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Ex1.xml" ContentType="application/vnd.ms-office.chartex+xml"/>
  <Override PartName="/word/charts/style2.xml" ContentType="application/vnd.ms-office.chartstyle+xml"/>
  <Override PartName="/word/charts/colors2.xml" ContentType="application/vnd.ms-office.chartcolorstyle+xml"/>
  <Override PartName="/word/charts/chartEx2.xml" ContentType="application/vnd.ms-office.chartex+xml"/>
  <Override PartName="/word/charts/style3.xml" ContentType="application/vnd.ms-office.chartstyle+xml"/>
  <Override PartName="/word/charts/colors3.xml" ContentType="application/vnd.ms-office.chartcolorstyle+xml"/>
  <Override PartName="/word/charts/chart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3.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4.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5.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6.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7.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9.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Document.xml" ContentType="application/vnd.openxmlformats-officedocument.wordprocessingml.comments+xml"/>
  <Override PartName="/word/commentsExtendedDocument.xml" ContentType="application/vnd.openxmlformats-officedocument.wordprocessingml.commentsExtended+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D7ED22" w14:textId="4C70A548" w:rsidR="00C278AF" w:rsidRPr="008F05CD" w:rsidRDefault="00347AD4" w:rsidP="00C8113F">
      <w:pPr>
        <w:pStyle w:val="ZCom"/>
        <w:tabs>
          <w:tab w:val="left" w:pos="142"/>
          <w:tab w:val="left" w:pos="4395"/>
        </w:tabs>
        <w:rPr>
          <w:rFonts w:ascii="Verdana" w:hAnsi="Verdana" w:cs="Calibri"/>
          <w:sz w:val="22"/>
          <w:szCs w:val="22"/>
        </w:rPr>
      </w:pPr>
      <w:bookmarkStart w:id="0" w:name="_GoBack"/>
      <w:bookmarkEnd w:id="0"/>
      <w:r w:rsidRPr="008F05CD">
        <w:rPr>
          <w:noProof/>
          <w:lang w:eastAsia="en-GB" w:bidi="ar-SA"/>
        </w:rPr>
        <w:drawing>
          <wp:anchor distT="0" distB="0" distL="0" distR="0" simplePos="0" relativeHeight="251658240" behindDoc="1" locked="0" layoutInCell="1" allowOverlap="1" wp14:anchorId="2E70E5D8" wp14:editId="3C2E5D78">
            <wp:simplePos x="0" y="0"/>
            <wp:positionH relativeFrom="page">
              <wp:posOffset>-149225</wp:posOffset>
            </wp:positionH>
            <wp:positionV relativeFrom="margin">
              <wp:posOffset>-377825</wp:posOffset>
            </wp:positionV>
            <wp:extent cx="7560310" cy="7912735"/>
            <wp:effectExtent l="0" t="0" r="0" b="0"/>
            <wp:wrapNone/>
            <wp:docPr id="2" name="Picture 51" descr="Description: Description: Description: C:\Documents and Settings\lenain\Local Settings\Temporary Internet Files\Content.Word\griff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1" descr="Description: Description: Description: C:\Documents and Settings\lenain\Local Settings\Temporary Internet Files\Content.Word\griffe_2.jpg"/>
                    <pic:cNvPicPr>
                      <a:picLocks noChangeAspect="1"/>
                    </pic:cNvPicPr>
                  </pic:nvPicPr>
                  <pic:blipFill>
                    <a:blip r:embed="rId12"/>
                    <a:stretch/>
                  </pic:blipFill>
                  <pic:spPr bwMode="auto">
                    <a:xfrm>
                      <a:off x="0" y="0"/>
                      <a:ext cx="7560310" cy="7912735"/>
                    </a:xfrm>
                    <a:prstGeom prst="rect">
                      <a:avLst/>
                    </a:prstGeom>
                  </pic:spPr>
                </pic:pic>
              </a:graphicData>
            </a:graphic>
          </wp:anchor>
        </w:drawing>
      </w:r>
      <w:r w:rsidRPr="008F05CD">
        <w:rPr>
          <w:rFonts w:ascii="Verdana" w:hAnsi="Verdana" w:cs="Calibri"/>
          <w:color w:val="FF0000"/>
          <w:sz w:val="22"/>
          <w:szCs w:val="22"/>
        </w:rPr>
        <w:t xml:space="preserve"> </w:t>
      </w:r>
    </w:p>
    <w:p w14:paraId="74B0EEDD" w14:textId="77777777" w:rsidR="00C278AF" w:rsidRPr="008F05CD" w:rsidRDefault="00C278AF">
      <w:pPr>
        <w:pStyle w:val="ZDGName"/>
        <w:jc w:val="both"/>
        <w:rPr>
          <w:rFonts w:ascii="Verdana" w:hAnsi="Verdana" w:cs="Calibri"/>
          <w:sz w:val="22"/>
          <w:szCs w:val="22"/>
        </w:rPr>
      </w:pPr>
    </w:p>
    <w:p w14:paraId="42C8995C" w14:textId="77777777" w:rsidR="00C278AF" w:rsidRPr="008F05CD" w:rsidRDefault="00C278AF">
      <w:pPr>
        <w:pStyle w:val="ZCom"/>
        <w:widowControl/>
        <w:rPr>
          <w:rFonts w:ascii="Verdana" w:hAnsi="Verdana" w:cs="Calibri"/>
          <w:sz w:val="22"/>
          <w:szCs w:val="22"/>
        </w:rPr>
      </w:pPr>
    </w:p>
    <w:p w14:paraId="24B028AE" w14:textId="77777777" w:rsidR="00C278AF" w:rsidRPr="008F05CD" w:rsidRDefault="00C278AF">
      <w:pPr>
        <w:pStyle w:val="ZCom"/>
        <w:widowControl/>
        <w:rPr>
          <w:rFonts w:ascii="Verdana" w:hAnsi="Verdana" w:cs="Calibri"/>
          <w:sz w:val="22"/>
          <w:szCs w:val="22"/>
        </w:rPr>
      </w:pPr>
    </w:p>
    <w:p w14:paraId="3B793858" w14:textId="0AD6036B" w:rsidR="00177395" w:rsidRPr="008F05CD" w:rsidRDefault="009C4F6C">
      <w:pPr>
        <w:pStyle w:val="SubTitle1"/>
        <w:spacing w:before="600"/>
        <w:rPr>
          <w:rFonts w:ascii="Calibri" w:hAnsi="Calibri"/>
          <w:bCs/>
          <w:sz w:val="52"/>
          <w:szCs w:val="48"/>
        </w:rPr>
      </w:pPr>
      <w:bookmarkStart w:id="1" w:name="_Hlk502928309"/>
      <w:r w:rsidRPr="008F05CD">
        <w:rPr>
          <w:rFonts w:ascii="Calibri" w:hAnsi="Calibri"/>
          <w:bCs/>
          <w:sz w:val="52"/>
          <w:szCs w:val="48"/>
        </w:rPr>
        <w:t>I</w:t>
      </w:r>
      <w:r w:rsidR="00177395" w:rsidRPr="008F05CD">
        <w:rPr>
          <w:rFonts w:ascii="Calibri" w:hAnsi="Calibri"/>
          <w:bCs/>
          <w:sz w:val="52"/>
          <w:szCs w:val="48"/>
        </w:rPr>
        <w:t xml:space="preserve">dentify </w:t>
      </w:r>
      <w:r w:rsidRPr="008F05CD">
        <w:rPr>
          <w:rFonts w:ascii="Calibri" w:hAnsi="Calibri"/>
          <w:bCs/>
          <w:sz w:val="52"/>
          <w:szCs w:val="48"/>
        </w:rPr>
        <w:t>(</w:t>
      </w:r>
      <w:r w:rsidR="00177395" w:rsidRPr="008F05CD">
        <w:rPr>
          <w:rFonts w:ascii="Calibri" w:hAnsi="Calibri"/>
          <w:bCs/>
          <w:sz w:val="52"/>
          <w:szCs w:val="48"/>
        </w:rPr>
        <w:t xml:space="preserve">and </w:t>
      </w:r>
      <w:r w:rsidRPr="008F05CD">
        <w:rPr>
          <w:rFonts w:ascii="Calibri" w:hAnsi="Calibri"/>
          <w:bCs/>
          <w:sz w:val="52"/>
          <w:szCs w:val="48"/>
        </w:rPr>
        <w:t xml:space="preserve">find ways to </w:t>
      </w:r>
      <w:r w:rsidR="00177395" w:rsidRPr="008F05CD">
        <w:rPr>
          <w:rFonts w:ascii="Calibri" w:hAnsi="Calibri"/>
          <w:bCs/>
          <w:sz w:val="52"/>
          <w:szCs w:val="48"/>
        </w:rPr>
        <w:t>help fix</w:t>
      </w:r>
      <w:r w:rsidRPr="008F05CD">
        <w:rPr>
          <w:rFonts w:ascii="Calibri" w:hAnsi="Calibri"/>
          <w:bCs/>
          <w:sz w:val="52"/>
          <w:szCs w:val="48"/>
        </w:rPr>
        <w:t xml:space="preserve">) </w:t>
      </w:r>
      <w:r w:rsidRPr="008F05CD">
        <w:rPr>
          <w:rFonts w:ascii="Calibri" w:hAnsi="Calibri"/>
          <w:bCs/>
          <w:sz w:val="52"/>
          <w:szCs w:val="48"/>
        </w:rPr>
        <w:br/>
      </w:r>
      <w:r w:rsidR="00177395" w:rsidRPr="008F05CD">
        <w:rPr>
          <w:rFonts w:ascii="Calibri" w:hAnsi="Calibri"/>
          <w:bCs/>
          <w:sz w:val="52"/>
          <w:szCs w:val="48"/>
        </w:rPr>
        <w:t xml:space="preserve">critical open source software </w:t>
      </w:r>
      <w:r w:rsidRPr="008F05CD">
        <w:rPr>
          <w:rFonts w:ascii="Calibri" w:hAnsi="Calibri"/>
          <w:bCs/>
          <w:sz w:val="52"/>
          <w:szCs w:val="48"/>
        </w:rPr>
        <w:br/>
      </w:r>
      <w:r w:rsidR="00177395" w:rsidRPr="008F05CD">
        <w:rPr>
          <w:rFonts w:ascii="Calibri" w:hAnsi="Calibri"/>
          <w:bCs/>
          <w:sz w:val="52"/>
          <w:szCs w:val="48"/>
        </w:rPr>
        <w:t xml:space="preserve">used by European Public Services </w:t>
      </w:r>
    </w:p>
    <w:p w14:paraId="0A0635A6" w14:textId="273FB415" w:rsidR="00C278AF" w:rsidRPr="008F05CD" w:rsidRDefault="00C278AF">
      <w:pPr>
        <w:pStyle w:val="SubTitle1"/>
        <w:spacing w:before="600"/>
        <w:rPr>
          <w:rFonts w:ascii="Calibri" w:hAnsi="Calibri" w:cs="Calibri"/>
          <w:color w:val="000000"/>
          <w:sz w:val="44"/>
          <w:szCs w:val="44"/>
        </w:rPr>
      </w:pPr>
      <w:bookmarkStart w:id="2" w:name="eltqSubject"/>
      <w:bookmarkEnd w:id="1"/>
      <w:bookmarkEnd w:id="2"/>
    </w:p>
    <w:p w14:paraId="2B44E27E" w14:textId="77777777" w:rsidR="00C278AF" w:rsidRPr="008F05CD" w:rsidRDefault="00C278AF">
      <w:pPr>
        <w:pStyle w:val="Standard"/>
        <w:spacing w:after="460"/>
        <w:ind w:left="3600"/>
        <w:rPr>
          <w:rFonts w:ascii="Calibri" w:hAnsi="Calibri" w:cs="Calibri"/>
          <w:b/>
          <w:bCs/>
          <w:sz w:val="48"/>
          <w:szCs w:val="48"/>
        </w:rPr>
      </w:pPr>
    </w:p>
    <w:p w14:paraId="0CB1D6AA" w14:textId="7AA032E6" w:rsidR="00C278AF" w:rsidRPr="008F05CD" w:rsidRDefault="00177395">
      <w:pPr>
        <w:pStyle w:val="Standard"/>
        <w:spacing w:after="460"/>
        <w:ind w:left="3600"/>
        <w:rPr>
          <w:rFonts w:ascii="Calibri" w:hAnsi="Calibri" w:cs="Calibri"/>
          <w:b/>
          <w:bCs/>
          <w:sz w:val="48"/>
          <w:szCs w:val="48"/>
        </w:rPr>
      </w:pPr>
      <w:r w:rsidRPr="008F05CD">
        <w:rPr>
          <w:rFonts w:ascii="Calibri" w:hAnsi="Calibri" w:cs="Calibri"/>
          <w:b/>
          <w:bCs/>
          <w:sz w:val="48"/>
          <w:szCs w:val="48"/>
        </w:rPr>
        <w:t xml:space="preserve">June </w:t>
      </w:r>
      <w:r w:rsidR="00347AD4" w:rsidRPr="008F05CD">
        <w:rPr>
          <w:rFonts w:ascii="Calibri" w:hAnsi="Calibri" w:cs="Calibri"/>
          <w:b/>
          <w:bCs/>
          <w:sz w:val="48"/>
          <w:szCs w:val="48"/>
        </w:rPr>
        <w:t>2022</w:t>
      </w:r>
    </w:p>
    <w:p w14:paraId="1D84F7E6" w14:textId="77777777" w:rsidR="00C278AF" w:rsidRPr="008F05CD" w:rsidRDefault="00C278AF">
      <w:pPr>
        <w:pStyle w:val="Standard"/>
        <w:rPr>
          <w:rFonts w:ascii="Verdana" w:hAnsi="Verdana" w:cs="Calibri"/>
          <w:sz w:val="22"/>
          <w:szCs w:val="22"/>
        </w:rPr>
      </w:pPr>
    </w:p>
    <w:p w14:paraId="1126F89E" w14:textId="77777777" w:rsidR="00C278AF" w:rsidRPr="008F05CD" w:rsidRDefault="00347AD4">
      <w:pPr>
        <w:pStyle w:val="Standard"/>
        <w:rPr>
          <w:rFonts w:ascii="Verdana" w:hAnsi="Verdana" w:cs="Calibri"/>
          <w:sz w:val="22"/>
          <w:szCs w:val="22"/>
        </w:rPr>
      </w:pPr>
      <w:r w:rsidRPr="008F05CD">
        <w:rPr>
          <w:rFonts w:ascii="Verdana" w:hAnsi="Verdana" w:cs="Calibri"/>
          <w:noProof/>
          <w:sz w:val="22"/>
          <w:szCs w:val="22"/>
          <w:lang w:eastAsia="en-GB" w:bidi="ar-SA"/>
        </w:rPr>
        <w:drawing>
          <wp:anchor distT="0" distB="0" distL="0" distR="0" simplePos="0" relativeHeight="251658241" behindDoc="0" locked="0" layoutInCell="1" allowOverlap="1" wp14:anchorId="59C4A1CE" wp14:editId="6780342D">
            <wp:simplePos x="0" y="0"/>
            <wp:positionH relativeFrom="margin">
              <wp:posOffset>4582160</wp:posOffset>
            </wp:positionH>
            <wp:positionV relativeFrom="margin">
              <wp:posOffset>6370320</wp:posOffset>
            </wp:positionV>
            <wp:extent cx="1400175" cy="264160"/>
            <wp:effectExtent l="0" t="0" r="0" b="0"/>
            <wp:wrapNone/>
            <wp:docPr id="3" name="image6.png"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descr="Icon&#10;&#10;Description automatically generated with medium confidence"/>
                    <pic:cNvPicPr>
                      <a:picLocks noChangeAspect="1"/>
                    </pic:cNvPicPr>
                  </pic:nvPicPr>
                  <pic:blipFill>
                    <a:blip r:embed="rId13"/>
                    <a:stretch/>
                  </pic:blipFill>
                  <pic:spPr bwMode="auto">
                    <a:xfrm>
                      <a:off x="0" y="0"/>
                      <a:ext cx="1400175" cy="264160"/>
                    </a:xfrm>
                    <a:prstGeom prst="rect">
                      <a:avLst/>
                    </a:prstGeom>
                  </pic:spPr>
                </pic:pic>
              </a:graphicData>
            </a:graphic>
          </wp:anchor>
        </w:drawing>
      </w:r>
    </w:p>
    <w:p w14:paraId="1F1C7282" w14:textId="77777777" w:rsidR="00C278AF" w:rsidRPr="008F05CD" w:rsidRDefault="00C278AF">
      <w:pPr>
        <w:pStyle w:val="Standard"/>
        <w:rPr>
          <w:rFonts w:ascii="Verdana" w:hAnsi="Verdana" w:cs="Calibri"/>
          <w:sz w:val="22"/>
          <w:szCs w:val="22"/>
        </w:rPr>
      </w:pPr>
    </w:p>
    <w:p w14:paraId="2161A60B" w14:textId="77777777" w:rsidR="00C278AF" w:rsidRPr="008F05CD" w:rsidRDefault="00C278AF">
      <w:pPr>
        <w:pStyle w:val="Standard"/>
        <w:rPr>
          <w:rFonts w:ascii="Verdana" w:hAnsi="Verdana" w:cs="Calibri"/>
          <w:i/>
          <w:sz w:val="22"/>
          <w:szCs w:val="22"/>
        </w:rPr>
      </w:pPr>
    </w:p>
    <w:p w14:paraId="3A2BAC0B" w14:textId="77777777" w:rsidR="00C278AF" w:rsidRPr="008F05CD" w:rsidRDefault="00C278AF" w:rsidP="00413BF6">
      <w:bookmarkStart w:id="3" w:name="techSectionBreak1"/>
      <w:bookmarkEnd w:id="3"/>
    </w:p>
    <w:p w14:paraId="3873F6BE" w14:textId="77777777" w:rsidR="00C278AF" w:rsidRPr="008F05CD" w:rsidRDefault="00C278AF" w:rsidP="00413BF6"/>
    <w:p w14:paraId="53CD9B35" w14:textId="77777777" w:rsidR="00C278AF" w:rsidRPr="008F05CD" w:rsidRDefault="00C278AF" w:rsidP="00413BF6"/>
    <w:p w14:paraId="0B114EC8" w14:textId="77777777" w:rsidR="006510B4" w:rsidRPr="008F05CD" w:rsidRDefault="006510B4" w:rsidP="00413BF6"/>
    <w:p w14:paraId="62A956E0" w14:textId="77777777" w:rsidR="00177395" w:rsidRPr="008F05CD" w:rsidRDefault="00177395" w:rsidP="00413BF6">
      <w:r w:rsidRPr="008F05CD">
        <w:br w:type="page"/>
      </w:r>
    </w:p>
    <w:p w14:paraId="1743A5CA" w14:textId="77777777" w:rsidR="00154DE1" w:rsidRPr="008F05CD" w:rsidRDefault="00154DE1" w:rsidP="00154DE1">
      <w:pPr>
        <w:spacing w:before="120"/>
        <w:ind w:left="0" w:right="70"/>
        <w:rPr>
          <w:rFonts w:cs="ECSquareSansPro-BoldItalic"/>
          <w:b/>
          <w:bCs/>
          <w:iCs/>
          <w:spacing w:val="-5"/>
          <w:sz w:val="18"/>
          <w:szCs w:val="18"/>
        </w:rPr>
      </w:pPr>
      <w:r w:rsidRPr="008F05CD">
        <w:rPr>
          <w:rFonts w:cs="ECSquareSansPro-BoldItalic"/>
          <w:b/>
          <w:bCs/>
          <w:iCs/>
          <w:spacing w:val="-5"/>
          <w:sz w:val="18"/>
          <w:szCs w:val="18"/>
        </w:rPr>
        <w:lastRenderedPageBreak/>
        <w:t xml:space="preserve">Study Authors </w:t>
      </w:r>
    </w:p>
    <w:p w14:paraId="193BF7F3" w14:textId="77777777" w:rsidR="00154DE1" w:rsidRPr="008F05CD" w:rsidRDefault="00154DE1" w:rsidP="00154DE1">
      <w:pPr>
        <w:spacing w:before="120"/>
        <w:ind w:left="0" w:right="70"/>
      </w:pPr>
      <w:proofErr w:type="gramStart"/>
      <w:r w:rsidRPr="008F05CD">
        <w:rPr>
          <w:sz w:val="18"/>
          <w:szCs w:val="18"/>
        </w:rPr>
        <w:t>This study was carried out for the European Commission in 2022 by</w:t>
      </w:r>
      <w:r w:rsidRPr="008F05CD">
        <w:rPr>
          <w:rFonts w:cs="ECSquareSansPro-BoldItalic"/>
          <w:bCs/>
          <w:iCs/>
          <w:spacing w:val="-5"/>
          <w:sz w:val="18"/>
          <w:szCs w:val="18"/>
        </w:rPr>
        <w:t xml:space="preserve"> </w:t>
      </w:r>
      <w:hyperlink r:id="rId14" w:tooltip="https://www2.deloitte.com/be/en.html" w:history="1">
        <w:r w:rsidRPr="008F05CD">
          <w:rPr>
            <w:rStyle w:val="LienInternet"/>
            <w:sz w:val="18"/>
            <w:szCs w:val="18"/>
          </w:rPr>
          <w:t>Deloitte Consulting</w:t>
        </w:r>
      </w:hyperlink>
      <w:r w:rsidRPr="008F05CD">
        <w:rPr>
          <w:sz w:val="18"/>
          <w:szCs w:val="18"/>
        </w:rPr>
        <w:t xml:space="preserve"> supported by </w:t>
      </w:r>
      <w:hyperlink r:id="rId15" w:history="1">
        <w:proofErr w:type="spellStart"/>
        <w:r w:rsidRPr="008F05CD">
          <w:rPr>
            <w:rStyle w:val="Hyperlink"/>
            <w:sz w:val="18"/>
            <w:szCs w:val="18"/>
          </w:rPr>
          <w:t>Inno</w:t>
        </w:r>
        <w:r w:rsidRPr="008F05CD">
          <w:rPr>
            <w:rStyle w:val="Hyperlink"/>
            <w:sz w:val="18"/>
            <w:szCs w:val="18"/>
            <w:vertAlign w:val="superscript"/>
          </w:rPr>
          <w:t>Cube</w:t>
        </w:r>
        <w:proofErr w:type="spellEnd"/>
        <w:r w:rsidRPr="008F05CD">
          <w:rPr>
            <w:rStyle w:val="Hyperlink"/>
            <w:sz w:val="18"/>
            <w:szCs w:val="18"/>
          </w:rPr>
          <w:t xml:space="preserve"> (or Inno</w:t>
        </w:r>
        <w:r w:rsidRPr="008F05CD">
          <w:rPr>
            <w:rStyle w:val="Hyperlink"/>
            <w:sz w:val="18"/>
            <w:szCs w:val="18"/>
            <w:vertAlign w:val="superscript"/>
          </w:rPr>
          <w:t>3</w:t>
        </w:r>
        <w:r w:rsidRPr="008F05CD">
          <w:rPr>
            <w:rStyle w:val="Hyperlink"/>
            <w:sz w:val="18"/>
            <w:szCs w:val="18"/>
          </w:rPr>
          <w:t>)</w:t>
        </w:r>
      </w:hyperlink>
      <w:r w:rsidRPr="008F05CD">
        <w:rPr>
          <w:sz w:val="18"/>
          <w:szCs w:val="18"/>
        </w:rPr>
        <w:t xml:space="preserve"> for the open source research and analysis</w:t>
      </w:r>
      <w:proofErr w:type="gramEnd"/>
      <w:r w:rsidRPr="008F05CD">
        <w:rPr>
          <w:rFonts w:cs="ECSquareSansPro-BoldItalic"/>
          <w:bCs/>
          <w:iCs/>
          <w:spacing w:val="-5"/>
          <w:sz w:val="18"/>
          <w:szCs w:val="18"/>
        </w:rPr>
        <w:t xml:space="preserve">. </w:t>
      </w:r>
    </w:p>
    <w:p w14:paraId="24605A0E" w14:textId="77777777" w:rsidR="00154DE1" w:rsidRPr="008F05CD" w:rsidRDefault="00154DE1" w:rsidP="00154DE1">
      <w:pPr>
        <w:pStyle w:val="HeadingBody"/>
        <w:ind w:left="0" w:right="70"/>
        <w:rPr>
          <w:b w:val="0"/>
          <w:lang w:eastAsia="zh-CN"/>
        </w:rPr>
      </w:pPr>
      <w:r w:rsidRPr="008F05CD">
        <w:rPr>
          <w:b w:val="0"/>
          <w:lang w:eastAsia="zh-CN"/>
        </w:rPr>
        <w:t>Contract:</w:t>
      </w:r>
      <w:r w:rsidRPr="008F05CD">
        <w:rPr>
          <w:b w:val="0"/>
          <w:lang w:eastAsia="zh-CN"/>
        </w:rPr>
        <w:tab/>
        <w:t>Framework Contract n° DI/07624 - ABCIV Lot3</w:t>
      </w:r>
    </w:p>
    <w:p w14:paraId="1F6B9305" w14:textId="77777777" w:rsidR="00154DE1" w:rsidRPr="008F05CD" w:rsidRDefault="00154DE1" w:rsidP="00154DE1">
      <w:pPr>
        <w:pStyle w:val="HeadingBody"/>
        <w:ind w:left="0" w:right="70"/>
        <w:rPr>
          <w:b w:val="0"/>
          <w:lang w:eastAsia="zh-CN"/>
        </w:rPr>
      </w:pPr>
      <w:r w:rsidRPr="008F05CD">
        <w:rPr>
          <w:b w:val="0"/>
          <w:lang w:eastAsia="zh-CN"/>
        </w:rPr>
        <w:t xml:space="preserve">Request: </w:t>
      </w:r>
      <w:r w:rsidRPr="008F05CD">
        <w:rPr>
          <w:b w:val="0"/>
          <w:lang w:eastAsia="zh-CN"/>
        </w:rPr>
        <w:tab/>
        <w:t>Request No 623, DG DIGIT B.3</w:t>
      </w:r>
    </w:p>
    <w:p w14:paraId="7CF3E8AD" w14:textId="77777777" w:rsidR="00154DE1" w:rsidRPr="008F05CD" w:rsidRDefault="00154DE1" w:rsidP="00154DE1">
      <w:pPr>
        <w:pStyle w:val="HeadingBody"/>
        <w:ind w:left="0" w:right="70"/>
      </w:pPr>
    </w:p>
    <w:p w14:paraId="0338BBEC" w14:textId="77777777" w:rsidR="00154DE1" w:rsidRPr="008F05CD" w:rsidRDefault="00154DE1" w:rsidP="00154DE1">
      <w:pPr>
        <w:pStyle w:val="HeadingBody"/>
        <w:ind w:left="0" w:right="70"/>
      </w:pPr>
      <w:r w:rsidRPr="008F05CD">
        <w:t xml:space="preserve">European Commission </w:t>
      </w:r>
    </w:p>
    <w:p w14:paraId="328DFDBD" w14:textId="01A08802" w:rsidR="00154DE1" w:rsidRPr="008F05CD" w:rsidRDefault="00154DE1" w:rsidP="00154DE1">
      <w:pPr>
        <w:ind w:left="0" w:right="70"/>
        <w:rPr>
          <w:sz w:val="18"/>
          <w:szCs w:val="18"/>
        </w:rPr>
      </w:pPr>
      <w:r w:rsidRPr="008F05CD">
        <w:rPr>
          <w:sz w:val="18"/>
          <w:szCs w:val="18"/>
        </w:rPr>
        <w:t xml:space="preserve">The study was managed by Saranjit Arora (external PM &amp; member of OSPO) and Miguel </w:t>
      </w:r>
      <w:proofErr w:type="spellStart"/>
      <w:r w:rsidRPr="008F05CD">
        <w:rPr>
          <w:sz w:val="18"/>
          <w:szCs w:val="18"/>
        </w:rPr>
        <w:t>Diez</w:t>
      </w:r>
      <w:proofErr w:type="spellEnd"/>
      <w:r w:rsidRPr="008F05CD">
        <w:rPr>
          <w:sz w:val="18"/>
          <w:szCs w:val="18"/>
        </w:rPr>
        <w:t xml:space="preserve">-Blanco (Commission </w:t>
      </w:r>
      <w:proofErr w:type="gramStart"/>
      <w:r w:rsidRPr="008F05CD">
        <w:rPr>
          <w:sz w:val="18"/>
          <w:szCs w:val="18"/>
        </w:rPr>
        <w:t>PM &amp;</w:t>
      </w:r>
      <w:proofErr w:type="gramEnd"/>
      <w:r w:rsidRPr="008F05CD">
        <w:rPr>
          <w:sz w:val="18"/>
          <w:szCs w:val="18"/>
        </w:rPr>
        <w:t xml:space="preserve"> OSPO Lead) from DIGIT B.3.002. </w:t>
      </w:r>
      <w:r w:rsidR="00D147C0">
        <w:rPr>
          <w:sz w:val="18"/>
          <w:szCs w:val="18"/>
        </w:rPr>
        <w:t xml:space="preserve">The project saw major </w:t>
      </w:r>
      <w:r w:rsidR="00D147C0" w:rsidRPr="00D147C0">
        <w:rPr>
          <w:sz w:val="18"/>
          <w:szCs w:val="18"/>
        </w:rPr>
        <w:t>contribution</w:t>
      </w:r>
      <w:r w:rsidR="00D147C0">
        <w:rPr>
          <w:sz w:val="18"/>
          <w:szCs w:val="18"/>
        </w:rPr>
        <w:t>s</w:t>
      </w:r>
      <w:r w:rsidR="00D147C0" w:rsidRPr="00D147C0">
        <w:rPr>
          <w:sz w:val="18"/>
          <w:szCs w:val="18"/>
        </w:rPr>
        <w:t xml:space="preserve"> from Gijs Hillenius (EC OSPO)</w:t>
      </w:r>
      <w:r w:rsidR="00D147C0">
        <w:rPr>
          <w:sz w:val="18"/>
          <w:szCs w:val="18"/>
        </w:rPr>
        <w:t xml:space="preserve"> </w:t>
      </w:r>
      <w:r w:rsidR="00A53132">
        <w:rPr>
          <w:sz w:val="18"/>
          <w:szCs w:val="18"/>
        </w:rPr>
        <w:t>ranging from open source perspectives to contacts.</w:t>
      </w:r>
      <w:r w:rsidRPr="008F05CD">
        <w:rPr>
          <w:sz w:val="18"/>
          <w:szCs w:val="18"/>
        </w:rPr>
        <w:t xml:space="preserve"> Evangelos </w:t>
      </w:r>
      <w:proofErr w:type="spellStart"/>
      <w:r w:rsidRPr="008F05CD">
        <w:rPr>
          <w:sz w:val="18"/>
          <w:szCs w:val="18"/>
        </w:rPr>
        <w:t>Tsavalopoulos</w:t>
      </w:r>
      <w:proofErr w:type="spellEnd"/>
      <w:r w:rsidRPr="008F05CD">
        <w:rPr>
          <w:sz w:val="18"/>
          <w:szCs w:val="18"/>
        </w:rPr>
        <w:t xml:space="preserve"> (Head of Sector) and others within DIGIT B.3</w:t>
      </w:r>
      <w:r w:rsidR="00A53132">
        <w:rPr>
          <w:sz w:val="18"/>
          <w:szCs w:val="18"/>
        </w:rPr>
        <w:t xml:space="preserve"> reviewed the project</w:t>
      </w:r>
      <w:r w:rsidRPr="008F05CD">
        <w:rPr>
          <w:sz w:val="18"/>
          <w:szCs w:val="18"/>
        </w:rPr>
        <w:t xml:space="preserve">.   </w:t>
      </w:r>
    </w:p>
    <w:p w14:paraId="0C4C0D90" w14:textId="77777777" w:rsidR="00154DE1" w:rsidRPr="008F05CD" w:rsidRDefault="00154DE1" w:rsidP="00154DE1">
      <w:pPr>
        <w:pStyle w:val="HeadingBody"/>
        <w:ind w:left="0" w:right="70"/>
      </w:pPr>
    </w:p>
    <w:p w14:paraId="5CB105E2" w14:textId="77777777" w:rsidR="00154DE1" w:rsidRPr="008F05CD" w:rsidRDefault="00154DE1" w:rsidP="00154DE1">
      <w:pPr>
        <w:pStyle w:val="HeadingBody"/>
        <w:ind w:left="0" w:right="70"/>
      </w:pPr>
      <w:r w:rsidRPr="008F05CD">
        <w:t>Disclaimer</w:t>
      </w:r>
    </w:p>
    <w:p w14:paraId="0E3B8E44" w14:textId="77777777" w:rsidR="00154DE1" w:rsidRPr="008F05CD" w:rsidRDefault="00154DE1" w:rsidP="00154DE1">
      <w:pPr>
        <w:ind w:left="0" w:right="70"/>
        <w:rPr>
          <w:sz w:val="18"/>
          <w:szCs w:val="18"/>
        </w:rPr>
      </w:pPr>
      <w:r w:rsidRPr="008F05CD">
        <w:rPr>
          <w:sz w:val="18"/>
          <w:szCs w:val="18"/>
        </w:rPr>
        <w:t xml:space="preserve">The information and views set out in this publication are those of the author(s) and do not necessarily reflect the official opinion of the Commission. The Commission does not guarantee the accuracy of the data included in this document. Neither the Commission nor any person acting on the Commission’s behalf may be held responsible for the </w:t>
      </w:r>
      <w:proofErr w:type="gramStart"/>
      <w:r w:rsidRPr="008F05CD">
        <w:rPr>
          <w:sz w:val="18"/>
          <w:szCs w:val="18"/>
        </w:rPr>
        <w:t>use which</w:t>
      </w:r>
      <w:proofErr w:type="gramEnd"/>
      <w:r w:rsidRPr="008F05CD">
        <w:rPr>
          <w:sz w:val="18"/>
          <w:szCs w:val="18"/>
        </w:rPr>
        <w:t xml:space="preserve"> may be made of the information contained therein.</w:t>
      </w:r>
    </w:p>
    <w:p w14:paraId="1DCD6E0B" w14:textId="77777777" w:rsidR="00154DE1" w:rsidRPr="008F05CD" w:rsidRDefault="00154DE1" w:rsidP="00154DE1">
      <w:pPr>
        <w:ind w:left="0" w:right="70"/>
      </w:pPr>
      <w:r w:rsidRPr="008F05CD">
        <w:rPr>
          <w:sz w:val="18"/>
          <w:szCs w:val="18"/>
        </w:rPr>
        <w:t>More information on the European Union is available on the Internet (</w:t>
      </w:r>
      <w:hyperlink r:id="rId16" w:tooltip="http://www.europa.eu/" w:history="1">
        <w:r w:rsidRPr="008F05CD">
          <w:rPr>
            <w:rStyle w:val="LienInternet"/>
            <w:sz w:val="18"/>
            <w:szCs w:val="18"/>
          </w:rPr>
          <w:t>http://www.europa.eu</w:t>
        </w:r>
      </w:hyperlink>
      <w:r w:rsidRPr="008F05CD">
        <w:rPr>
          <w:sz w:val="18"/>
          <w:szCs w:val="18"/>
        </w:rPr>
        <w:t>).</w:t>
      </w:r>
    </w:p>
    <w:p w14:paraId="6D035D55" w14:textId="77777777" w:rsidR="00154DE1" w:rsidRPr="008F05CD" w:rsidRDefault="00154DE1" w:rsidP="00154DE1">
      <w:pPr>
        <w:ind w:left="0" w:right="70"/>
        <w:rPr>
          <w:sz w:val="18"/>
          <w:szCs w:val="18"/>
        </w:rPr>
      </w:pPr>
    </w:p>
    <w:p w14:paraId="35206EB4" w14:textId="77777777" w:rsidR="00154DE1" w:rsidRPr="008F05CD" w:rsidRDefault="00154DE1" w:rsidP="00154DE1">
      <w:pPr>
        <w:pStyle w:val="HeadingBody"/>
        <w:spacing w:after="240"/>
        <w:ind w:left="0" w:right="70"/>
      </w:pPr>
      <w:r w:rsidRPr="008F05CD">
        <w:t>© European Union, 2021-2022</w:t>
      </w:r>
    </w:p>
    <w:p w14:paraId="3843CDBA" w14:textId="77777777" w:rsidR="00154DE1" w:rsidRPr="008F05CD" w:rsidRDefault="00154DE1" w:rsidP="00154DE1">
      <w:pPr>
        <w:pStyle w:val="NormalWeb"/>
        <w:shd w:val="clear" w:color="auto" w:fill="FFFFFF"/>
        <w:spacing w:before="0" w:after="240"/>
        <w:ind w:right="70"/>
        <w:jc w:val="both"/>
      </w:pPr>
      <w:r w:rsidRPr="008F05CD">
        <w:rPr>
          <w:noProof/>
          <w:lang w:eastAsia="en-GB" w:bidi="ar-SA"/>
        </w:rPr>
        <w:drawing>
          <wp:inline distT="0" distB="0" distL="0" distR="0" wp14:anchorId="063BEF81" wp14:editId="445FCBD4">
            <wp:extent cx="1762760" cy="612140"/>
            <wp:effectExtent l="0" t="0" r="0" b="0"/>
            <wp:docPr id="4" name="Picture 2" descr="cc-by-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c-by-4.0"/>
                    <pic:cNvPicPr>
                      <a:picLocks noChangeAspect="1"/>
                    </pic:cNvPicPr>
                  </pic:nvPicPr>
                  <pic:blipFill>
                    <a:blip r:embed="rId17"/>
                    <a:stretch/>
                  </pic:blipFill>
                  <pic:spPr bwMode="auto">
                    <a:xfrm>
                      <a:off x="0" y="0"/>
                      <a:ext cx="1762760" cy="612140"/>
                    </a:xfrm>
                    <a:prstGeom prst="rect">
                      <a:avLst/>
                    </a:prstGeom>
                  </pic:spPr>
                </pic:pic>
              </a:graphicData>
            </a:graphic>
          </wp:inline>
        </w:drawing>
      </w:r>
    </w:p>
    <w:p w14:paraId="1C382659" w14:textId="77777777" w:rsidR="00154DE1" w:rsidRPr="008F05CD" w:rsidRDefault="00154DE1" w:rsidP="00154DE1">
      <w:pPr>
        <w:pStyle w:val="NormalWeb"/>
        <w:shd w:val="clear" w:color="auto" w:fill="FFFFFF"/>
        <w:spacing w:before="0" w:after="240"/>
        <w:ind w:right="70"/>
        <w:jc w:val="both"/>
      </w:pPr>
      <w:proofErr w:type="gramStart"/>
      <w:r w:rsidRPr="008F05CD">
        <w:rPr>
          <w:rFonts w:ascii="Verdana" w:hAnsi="Verdana" w:cs="Arial"/>
          <w:color w:val="212529"/>
          <w:sz w:val="18"/>
          <w:szCs w:val="18"/>
        </w:rPr>
        <w:t>The Commission's reuse policy is implemented by </w:t>
      </w:r>
      <w:hyperlink r:id="rId18" w:tooltip="https://eur-lex.europa.eu/legal-content/EN/TXT/?uri=CELEX:32011D0833" w:history="1">
        <w:r w:rsidRPr="008F05CD">
          <w:rPr>
            <w:rStyle w:val="LienInternet"/>
            <w:rFonts w:ascii="Verdana" w:hAnsi="Verdana" w:cs="Arial"/>
            <w:color w:val="9E3500"/>
            <w:sz w:val="18"/>
            <w:szCs w:val="18"/>
          </w:rPr>
          <w:t>Commission Decision 2011/833/EU of 12 December 2011 on the reuse of Commission documents</w:t>
        </w:r>
        <w:proofErr w:type="gramEnd"/>
      </w:hyperlink>
      <w:r w:rsidRPr="008F05CD">
        <w:rPr>
          <w:rFonts w:ascii="Verdana" w:hAnsi="Verdana" w:cs="Arial"/>
          <w:color w:val="212529"/>
          <w:sz w:val="18"/>
          <w:szCs w:val="18"/>
        </w:rPr>
        <w:t>.</w:t>
      </w:r>
    </w:p>
    <w:p w14:paraId="3123ECA4" w14:textId="77777777" w:rsidR="00154DE1" w:rsidRPr="008F05CD" w:rsidRDefault="00154DE1" w:rsidP="00154DE1">
      <w:pPr>
        <w:pStyle w:val="NormalWeb"/>
        <w:shd w:val="clear" w:color="auto" w:fill="FFFFFF"/>
        <w:spacing w:before="0" w:after="240"/>
        <w:ind w:right="70"/>
        <w:jc w:val="both"/>
      </w:pPr>
      <w:r w:rsidRPr="008F05CD">
        <w:rPr>
          <w:rFonts w:ascii="Verdana" w:hAnsi="Verdana" w:cs="Arial"/>
          <w:color w:val="212529"/>
          <w:sz w:val="18"/>
          <w:szCs w:val="18"/>
        </w:rPr>
        <w:t>Unless otherwise noted (e.g. in individual copyright notices), the reuse of the editorial content on this website owned by the EU is authorized under the </w:t>
      </w:r>
      <w:hyperlink r:id="rId19" w:tooltip="https://creativecommons.org/licenses/by/4.0/" w:history="1">
        <w:r w:rsidRPr="008F05CD">
          <w:rPr>
            <w:rStyle w:val="LienInternet"/>
            <w:rFonts w:ascii="Verdana" w:hAnsi="Verdana" w:cs="Arial"/>
            <w:color w:val="9E3500"/>
            <w:sz w:val="18"/>
            <w:szCs w:val="18"/>
          </w:rPr>
          <w:t>Creative Commons Attribution 4.0 International (CC BY 4.0) licence</w:t>
        </w:r>
      </w:hyperlink>
      <w:r w:rsidRPr="008F05CD">
        <w:rPr>
          <w:rFonts w:ascii="Verdana" w:hAnsi="Verdana" w:cs="Arial"/>
          <w:color w:val="212529"/>
          <w:sz w:val="18"/>
          <w:szCs w:val="18"/>
        </w:rPr>
        <w:t xml:space="preserve">. This means that reuse </w:t>
      </w:r>
      <w:proofErr w:type="gramStart"/>
      <w:r w:rsidRPr="008F05CD">
        <w:rPr>
          <w:rFonts w:ascii="Verdana" w:hAnsi="Verdana" w:cs="Arial"/>
          <w:color w:val="212529"/>
          <w:sz w:val="18"/>
          <w:szCs w:val="18"/>
        </w:rPr>
        <w:t>is allowed</w:t>
      </w:r>
      <w:proofErr w:type="gramEnd"/>
      <w:r w:rsidRPr="008F05CD">
        <w:rPr>
          <w:rFonts w:ascii="Verdana" w:hAnsi="Verdana" w:cs="Arial"/>
          <w:color w:val="212529"/>
          <w:sz w:val="18"/>
          <w:szCs w:val="18"/>
        </w:rPr>
        <w:t>, provided appropriate credit is given and any changes are indicated.</w:t>
      </w:r>
    </w:p>
    <w:p w14:paraId="4A3A0DEB" w14:textId="48FB549E" w:rsidR="00154DE1" w:rsidRPr="008F05CD" w:rsidRDefault="00154DE1" w:rsidP="00154DE1">
      <w:pPr>
        <w:pStyle w:val="NormalWeb"/>
        <w:shd w:val="clear" w:color="auto" w:fill="FFFFFF"/>
        <w:spacing w:before="0" w:after="240"/>
        <w:ind w:right="70"/>
        <w:jc w:val="both"/>
        <w:rPr>
          <w:rFonts w:ascii="Verdana" w:hAnsi="Verdana" w:cs="Arial"/>
          <w:color w:val="212529"/>
          <w:sz w:val="18"/>
          <w:szCs w:val="18"/>
        </w:rPr>
      </w:pPr>
      <w:r w:rsidRPr="008F05CD">
        <w:rPr>
          <w:rFonts w:ascii="Verdana" w:hAnsi="Verdana" w:cs="Arial"/>
          <w:color w:val="212529"/>
          <w:sz w:val="18"/>
          <w:szCs w:val="18"/>
        </w:rPr>
        <w:t xml:space="preserve">You may be required to clear additional rights if a specific content depicts identifiable private individuals or includes third-party works. To use or reproduce content that </w:t>
      </w:r>
      <w:proofErr w:type="gramStart"/>
      <w:r w:rsidRPr="008F05CD">
        <w:rPr>
          <w:rFonts w:ascii="Verdana" w:hAnsi="Verdana" w:cs="Arial"/>
          <w:color w:val="212529"/>
          <w:sz w:val="18"/>
          <w:szCs w:val="18"/>
        </w:rPr>
        <w:t>is not owned</w:t>
      </w:r>
      <w:proofErr w:type="gramEnd"/>
      <w:r w:rsidRPr="008F05CD">
        <w:rPr>
          <w:rFonts w:ascii="Verdana" w:hAnsi="Verdana" w:cs="Arial"/>
          <w:color w:val="212529"/>
          <w:sz w:val="18"/>
          <w:szCs w:val="18"/>
        </w:rPr>
        <w:t xml:space="preserve"> by the EU, you may need to seek permission directly from the respective right holders. Software or documents covered by industrial property rights, such as patents, trademarks, registered designs, </w:t>
      </w:r>
      <w:r w:rsidR="00451A3B" w:rsidRPr="008F05CD">
        <w:rPr>
          <w:rFonts w:ascii="Verdana" w:hAnsi="Verdana" w:cs="Arial"/>
          <w:color w:val="212529"/>
          <w:sz w:val="18"/>
          <w:szCs w:val="18"/>
        </w:rPr>
        <w:t>logos,</w:t>
      </w:r>
      <w:r w:rsidRPr="008F05CD">
        <w:rPr>
          <w:rFonts w:ascii="Verdana" w:hAnsi="Verdana" w:cs="Arial"/>
          <w:color w:val="212529"/>
          <w:sz w:val="18"/>
          <w:szCs w:val="18"/>
        </w:rPr>
        <w:t xml:space="preserve"> and names, </w:t>
      </w:r>
      <w:proofErr w:type="gramStart"/>
      <w:r w:rsidRPr="008F05CD">
        <w:rPr>
          <w:rFonts w:ascii="Verdana" w:hAnsi="Verdana" w:cs="Arial"/>
          <w:color w:val="212529"/>
          <w:sz w:val="18"/>
          <w:szCs w:val="18"/>
        </w:rPr>
        <w:t>are excluded</w:t>
      </w:r>
      <w:proofErr w:type="gramEnd"/>
      <w:r w:rsidRPr="008F05CD">
        <w:rPr>
          <w:rFonts w:ascii="Verdana" w:hAnsi="Verdana" w:cs="Arial"/>
          <w:color w:val="212529"/>
          <w:sz w:val="18"/>
          <w:szCs w:val="18"/>
        </w:rPr>
        <w:t xml:space="preserve"> from the Commission's reuse policy and are not licensed to you.</w:t>
      </w:r>
    </w:p>
    <w:p w14:paraId="3034CF02" w14:textId="77777777" w:rsidR="00154DE1" w:rsidRPr="008F05CD" w:rsidRDefault="00154DE1" w:rsidP="00154DE1">
      <w:pPr>
        <w:pStyle w:val="HeadingBody"/>
        <w:ind w:left="0" w:right="70"/>
      </w:pPr>
    </w:p>
    <w:p w14:paraId="2675A847" w14:textId="77777777" w:rsidR="00154DE1" w:rsidRPr="008F05CD" w:rsidRDefault="00154DE1" w:rsidP="00A114F3">
      <w:pPr>
        <w:pStyle w:val="HeadingBody"/>
        <w:ind w:left="0"/>
        <w:rPr>
          <w:rFonts w:eastAsia="Times New Roman" w:cs="Times New Roman"/>
          <w:lang w:bidi="ar-SA"/>
        </w:rPr>
      </w:pPr>
      <w:r w:rsidRPr="008F05CD">
        <w:rPr>
          <w:rFonts w:eastAsia="Times New Roman" w:cs="Times New Roman"/>
          <w:lang w:bidi="ar-SA"/>
        </w:rPr>
        <w:t>EUROPEAN COMMISSION</w:t>
      </w:r>
    </w:p>
    <w:p w14:paraId="0AC56BB6" w14:textId="77777777" w:rsidR="00154DE1" w:rsidRPr="008F05CD" w:rsidRDefault="00154DE1" w:rsidP="00A114F3">
      <w:pPr>
        <w:pStyle w:val="HeadingBody"/>
        <w:ind w:left="0"/>
        <w:rPr>
          <w:rFonts w:eastAsia="Times New Roman" w:cs="Times New Roman"/>
          <w:b w:val="0"/>
          <w:bCs/>
          <w:lang w:bidi="ar-SA"/>
        </w:rPr>
      </w:pPr>
      <w:r w:rsidRPr="008F05CD">
        <w:rPr>
          <w:rFonts w:eastAsia="Times New Roman" w:cs="Times New Roman"/>
          <w:b w:val="0"/>
          <w:bCs/>
          <w:lang w:bidi="ar-SA"/>
        </w:rPr>
        <w:t>Directorate-General for Informatics</w:t>
      </w:r>
    </w:p>
    <w:p w14:paraId="52C1D645" w14:textId="77777777" w:rsidR="00154DE1" w:rsidRPr="008F05CD" w:rsidRDefault="00154DE1" w:rsidP="00A114F3">
      <w:pPr>
        <w:pStyle w:val="HeadingBody"/>
        <w:ind w:left="0"/>
        <w:rPr>
          <w:rFonts w:eastAsia="Times New Roman" w:cs="Times New Roman"/>
          <w:b w:val="0"/>
          <w:bCs/>
          <w:lang w:bidi="ar-SA"/>
        </w:rPr>
      </w:pPr>
      <w:r w:rsidRPr="008F05CD">
        <w:rPr>
          <w:rFonts w:eastAsia="Times New Roman" w:cs="Times New Roman"/>
          <w:b w:val="0"/>
          <w:bCs/>
          <w:lang w:bidi="ar-SA"/>
        </w:rPr>
        <w:t xml:space="preserve">Directorate DIGIT </w:t>
      </w:r>
    </w:p>
    <w:p w14:paraId="14D8AFD0" w14:textId="623F91ED" w:rsidR="00655563" w:rsidRPr="008F05CD" w:rsidRDefault="00154DE1" w:rsidP="00A114F3">
      <w:pPr>
        <w:pStyle w:val="HeadingBody"/>
        <w:ind w:left="0"/>
        <w:rPr>
          <w:rFonts w:eastAsia="Times New Roman" w:cs="Times New Roman"/>
          <w:b w:val="0"/>
          <w:bCs/>
          <w:lang w:bidi="ar-SA"/>
        </w:rPr>
      </w:pPr>
      <w:r w:rsidRPr="008F05CD">
        <w:rPr>
          <w:rFonts w:eastAsia="Times New Roman" w:cs="Times New Roman"/>
          <w:b w:val="0"/>
          <w:bCs/>
          <w:lang w:bidi="ar-SA"/>
        </w:rPr>
        <w:t>Unit B3 — DIGIT.B3 Reusable Solutions</w:t>
      </w:r>
    </w:p>
    <w:p w14:paraId="2437806F" w14:textId="38E7DB54" w:rsidR="00655563" w:rsidRPr="008F05CD" w:rsidRDefault="00154DE1" w:rsidP="00A114F3">
      <w:pPr>
        <w:pStyle w:val="HeadingBody"/>
        <w:ind w:left="0"/>
        <w:rPr>
          <w:rFonts w:eastAsia="Times New Roman" w:cs="Times New Roman"/>
          <w:b w:val="0"/>
          <w:bCs/>
          <w:lang w:bidi="ar-SA"/>
        </w:rPr>
        <w:sectPr w:rsidR="00655563" w:rsidRPr="008F05CD" w:rsidSect="00591F4C">
          <w:headerReference w:type="even" r:id="rId20"/>
          <w:headerReference w:type="default" r:id="rId21"/>
          <w:footerReference w:type="even" r:id="rId22"/>
          <w:footerReference w:type="default" r:id="rId23"/>
          <w:headerReference w:type="first" r:id="rId24"/>
          <w:footerReference w:type="first" r:id="rId25"/>
          <w:pgSz w:w="11907" w:h="16840" w:code="9"/>
          <w:pgMar w:top="1440" w:right="1440" w:bottom="1440" w:left="1440" w:header="720" w:footer="720" w:gutter="0"/>
          <w:cols w:space="1701"/>
          <w:titlePg/>
          <w:docGrid w:linePitch="360"/>
        </w:sectPr>
      </w:pPr>
      <w:bookmarkStart w:id="4" w:name="_Ref392497549"/>
      <w:bookmarkStart w:id="5" w:name="_Toc379533149"/>
      <w:bookmarkStart w:id="6" w:name="_Toc379472369"/>
      <w:bookmarkStart w:id="7" w:name="_Toc379535546"/>
      <w:bookmarkStart w:id="8" w:name="_Ref392497451"/>
      <w:bookmarkStart w:id="9" w:name="_Toc378776231"/>
      <w:bookmarkStart w:id="10" w:name="_Toc378829636"/>
      <w:bookmarkStart w:id="11" w:name="_Toc379533185"/>
      <w:bookmarkStart w:id="12" w:name="_Ref392497446"/>
      <w:bookmarkStart w:id="13" w:name="_Toc378841494"/>
      <w:bookmarkStart w:id="14" w:name="_Toc378780575"/>
      <w:bookmarkStart w:id="15" w:name="_Ref392497441"/>
      <w:bookmarkStart w:id="16" w:name="_Toc381859523"/>
      <w:bookmarkStart w:id="17" w:name="_Toc378786786"/>
      <w:bookmarkStart w:id="18" w:name="_Toc378785707"/>
      <w:bookmarkStart w:id="19" w:name="_Toc381882056"/>
      <w:bookmarkStart w:id="20" w:name="_Toc378833566"/>
      <w:bookmarkStart w:id="21" w:name="_Toc378834236"/>
      <w:bookmarkStart w:id="22" w:name="_Toc378772817"/>
      <w:bookmarkStart w:id="23" w:name="_Toc378845215"/>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8F05CD">
        <w:rPr>
          <w:rFonts w:eastAsia="Times New Roman" w:cs="Times New Roman"/>
          <w:b w:val="0"/>
          <w:bCs/>
          <w:lang w:bidi="ar-SA"/>
        </w:rPr>
        <w:t>E-mail:</w:t>
      </w:r>
      <w:r w:rsidRPr="008F05CD">
        <w:rPr>
          <w:rFonts w:eastAsia="Times New Roman" w:cs="Times New Roman"/>
          <w:b w:val="0"/>
          <w:bCs/>
          <w:lang w:bidi="ar-SA"/>
        </w:rPr>
        <w:tab/>
      </w:r>
      <w:hyperlink r:id="rId26" w:history="1">
        <w:r w:rsidR="008F05CD" w:rsidRPr="008F05CD">
          <w:rPr>
            <w:rStyle w:val="Hyperlink"/>
            <w:rFonts w:eastAsia="Times New Roman" w:cs="Times New Roman"/>
            <w:b w:val="0"/>
            <w:bCs/>
            <w:lang w:bidi="ar-SA"/>
          </w:rPr>
          <w:t>DIGIT-OSPO@ec.europa.eu</w:t>
        </w:r>
      </w:hyperlink>
    </w:p>
    <w:p w14:paraId="3D5BD368" w14:textId="77777777" w:rsidR="00154DE1" w:rsidRPr="008F05CD" w:rsidRDefault="00154DE1" w:rsidP="00655563">
      <w:pPr>
        <w:keepNext/>
        <w:pBdr>
          <w:top w:val="nil"/>
          <w:left w:val="nil"/>
          <w:bottom w:val="nil"/>
          <w:right w:val="nil"/>
          <w:between w:val="nil"/>
        </w:pBdr>
        <w:rPr>
          <w:rFonts w:eastAsia="Liberation Sans" w:cs="Liberation Sans"/>
          <w:b/>
          <w:color w:val="000000"/>
          <w:sz w:val="28"/>
          <w:szCs w:val="28"/>
          <w:lang w:bidi="he-IL"/>
        </w:rPr>
      </w:pPr>
      <w:r w:rsidRPr="008F05CD">
        <w:rPr>
          <w:rFonts w:eastAsia="Liberation Sans" w:cs="Liberation Sans"/>
          <w:b/>
          <w:color w:val="000000"/>
          <w:sz w:val="28"/>
          <w:szCs w:val="28"/>
          <w:lang w:bidi="he-IL"/>
        </w:rPr>
        <w:lastRenderedPageBreak/>
        <w:t>Table of Contents</w:t>
      </w:r>
    </w:p>
    <w:p w14:paraId="1921108F" w14:textId="0D9FFADB" w:rsidR="00CB6B39" w:rsidRDefault="00396055">
      <w:pPr>
        <w:pStyle w:val="TOC1"/>
        <w:tabs>
          <w:tab w:val="right" w:leader="dot" w:pos="9017"/>
        </w:tabs>
        <w:rPr>
          <w:rFonts w:asciiTheme="minorHAnsi" w:eastAsiaTheme="minorEastAsia" w:hAnsiTheme="minorHAnsi" w:cstheme="minorBidi"/>
          <w:noProof/>
          <w:sz w:val="22"/>
          <w:szCs w:val="22"/>
          <w:lang w:eastAsia="en-GB" w:bidi="ar-SA"/>
        </w:rPr>
      </w:pPr>
      <w:r w:rsidRPr="008F05CD">
        <w:rPr>
          <w:lang w:bidi="he-IL"/>
        </w:rPr>
        <w:fldChar w:fldCharType="begin"/>
      </w:r>
      <w:r w:rsidRPr="008F05CD">
        <w:rPr>
          <w:lang w:bidi="he-IL"/>
        </w:rPr>
        <w:instrText xml:space="preserve"> TOC \o "1-2" \h \z \u </w:instrText>
      </w:r>
      <w:r w:rsidRPr="008F05CD">
        <w:rPr>
          <w:lang w:bidi="he-IL"/>
        </w:rPr>
        <w:fldChar w:fldCharType="separate"/>
      </w:r>
      <w:hyperlink w:anchor="_Toc110348948" w:history="1">
        <w:r w:rsidR="00CB6B39" w:rsidRPr="00CF40F6">
          <w:rPr>
            <w:rStyle w:val="Hyperlink"/>
            <w:noProof/>
          </w:rPr>
          <w:t>Executive Summary</w:t>
        </w:r>
        <w:r w:rsidR="00CB6B39">
          <w:rPr>
            <w:noProof/>
            <w:webHidden/>
          </w:rPr>
          <w:tab/>
        </w:r>
        <w:r w:rsidR="00CB6B39">
          <w:rPr>
            <w:noProof/>
            <w:webHidden/>
          </w:rPr>
          <w:fldChar w:fldCharType="begin"/>
        </w:r>
        <w:r w:rsidR="00CB6B39">
          <w:rPr>
            <w:noProof/>
            <w:webHidden/>
          </w:rPr>
          <w:instrText xml:space="preserve"> PAGEREF _Toc110348948 \h </w:instrText>
        </w:r>
        <w:r w:rsidR="00CB6B39">
          <w:rPr>
            <w:noProof/>
            <w:webHidden/>
          </w:rPr>
        </w:r>
        <w:r w:rsidR="00CB6B39">
          <w:rPr>
            <w:noProof/>
            <w:webHidden/>
          </w:rPr>
          <w:fldChar w:fldCharType="separate"/>
        </w:r>
        <w:r w:rsidR="000608C2">
          <w:rPr>
            <w:noProof/>
            <w:webHidden/>
          </w:rPr>
          <w:t>5</w:t>
        </w:r>
        <w:r w:rsidR="00CB6B39">
          <w:rPr>
            <w:noProof/>
            <w:webHidden/>
          </w:rPr>
          <w:fldChar w:fldCharType="end"/>
        </w:r>
      </w:hyperlink>
    </w:p>
    <w:p w14:paraId="248501FC" w14:textId="5A9C0413"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49" w:history="1">
        <w:r w:rsidRPr="00CF40F6">
          <w:rPr>
            <w:rStyle w:val="Hyperlink"/>
            <w:noProof/>
          </w:rPr>
          <w:t>1.</w:t>
        </w:r>
        <w:r>
          <w:rPr>
            <w:rFonts w:asciiTheme="minorHAnsi" w:eastAsiaTheme="minorEastAsia" w:hAnsiTheme="minorHAnsi" w:cstheme="minorBidi"/>
            <w:noProof/>
            <w:sz w:val="22"/>
            <w:szCs w:val="22"/>
            <w:lang w:eastAsia="en-GB" w:bidi="ar-SA"/>
          </w:rPr>
          <w:tab/>
        </w:r>
        <w:r w:rsidRPr="00CF40F6">
          <w:rPr>
            <w:rStyle w:val="Hyperlink"/>
            <w:noProof/>
          </w:rPr>
          <w:t>Introduction</w:t>
        </w:r>
        <w:r>
          <w:rPr>
            <w:noProof/>
            <w:webHidden/>
          </w:rPr>
          <w:tab/>
        </w:r>
        <w:r>
          <w:rPr>
            <w:noProof/>
            <w:webHidden/>
          </w:rPr>
          <w:fldChar w:fldCharType="begin"/>
        </w:r>
        <w:r>
          <w:rPr>
            <w:noProof/>
            <w:webHidden/>
          </w:rPr>
          <w:instrText xml:space="preserve"> PAGEREF _Toc110348949 \h </w:instrText>
        </w:r>
        <w:r>
          <w:rPr>
            <w:noProof/>
            <w:webHidden/>
          </w:rPr>
        </w:r>
        <w:r>
          <w:rPr>
            <w:noProof/>
            <w:webHidden/>
          </w:rPr>
          <w:fldChar w:fldCharType="separate"/>
        </w:r>
        <w:r w:rsidR="000608C2">
          <w:rPr>
            <w:noProof/>
            <w:webHidden/>
          </w:rPr>
          <w:t>7</w:t>
        </w:r>
        <w:r>
          <w:rPr>
            <w:noProof/>
            <w:webHidden/>
          </w:rPr>
          <w:fldChar w:fldCharType="end"/>
        </w:r>
      </w:hyperlink>
    </w:p>
    <w:p w14:paraId="1DA9F7B1" w14:textId="13D5F789"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0" w:history="1">
        <w:r w:rsidRPr="00CF40F6">
          <w:rPr>
            <w:rStyle w:val="Hyperlink"/>
            <w:noProof/>
          </w:rPr>
          <w:t>1.1</w:t>
        </w:r>
        <w:r>
          <w:rPr>
            <w:rFonts w:asciiTheme="minorHAnsi" w:eastAsiaTheme="minorEastAsia" w:hAnsiTheme="minorHAnsi" w:cstheme="minorBidi"/>
            <w:noProof/>
            <w:sz w:val="22"/>
            <w:szCs w:val="22"/>
            <w:lang w:eastAsia="en-GB" w:bidi="ar-SA"/>
          </w:rPr>
          <w:tab/>
        </w:r>
        <w:r w:rsidRPr="00CF40F6">
          <w:rPr>
            <w:rStyle w:val="Hyperlink"/>
            <w:noProof/>
          </w:rPr>
          <w:t>Context and scope</w:t>
        </w:r>
        <w:r>
          <w:rPr>
            <w:noProof/>
            <w:webHidden/>
          </w:rPr>
          <w:tab/>
        </w:r>
        <w:r>
          <w:rPr>
            <w:noProof/>
            <w:webHidden/>
          </w:rPr>
          <w:fldChar w:fldCharType="begin"/>
        </w:r>
        <w:r>
          <w:rPr>
            <w:noProof/>
            <w:webHidden/>
          </w:rPr>
          <w:instrText xml:space="preserve"> PAGEREF _Toc110348950 \h </w:instrText>
        </w:r>
        <w:r>
          <w:rPr>
            <w:noProof/>
            <w:webHidden/>
          </w:rPr>
        </w:r>
        <w:r>
          <w:rPr>
            <w:noProof/>
            <w:webHidden/>
          </w:rPr>
          <w:fldChar w:fldCharType="separate"/>
        </w:r>
        <w:r w:rsidR="000608C2">
          <w:rPr>
            <w:noProof/>
            <w:webHidden/>
          </w:rPr>
          <w:t>7</w:t>
        </w:r>
        <w:r>
          <w:rPr>
            <w:noProof/>
            <w:webHidden/>
          </w:rPr>
          <w:fldChar w:fldCharType="end"/>
        </w:r>
      </w:hyperlink>
    </w:p>
    <w:p w14:paraId="1C8FFE4B" w14:textId="38643F23"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1" w:history="1">
        <w:r w:rsidRPr="00CF40F6">
          <w:rPr>
            <w:rStyle w:val="Hyperlink"/>
            <w:noProof/>
          </w:rPr>
          <w:t>1.2</w:t>
        </w:r>
        <w:r>
          <w:rPr>
            <w:rFonts w:asciiTheme="minorHAnsi" w:eastAsiaTheme="minorEastAsia" w:hAnsiTheme="minorHAnsi" w:cstheme="minorBidi"/>
            <w:noProof/>
            <w:sz w:val="22"/>
            <w:szCs w:val="22"/>
            <w:lang w:eastAsia="en-GB" w:bidi="ar-SA"/>
          </w:rPr>
          <w:tab/>
        </w:r>
        <w:r w:rsidRPr="00CF40F6">
          <w:rPr>
            <w:rStyle w:val="Hyperlink"/>
            <w:noProof/>
          </w:rPr>
          <w:t>Document Structure</w:t>
        </w:r>
        <w:r>
          <w:rPr>
            <w:noProof/>
            <w:webHidden/>
          </w:rPr>
          <w:tab/>
        </w:r>
        <w:r>
          <w:rPr>
            <w:noProof/>
            <w:webHidden/>
          </w:rPr>
          <w:fldChar w:fldCharType="begin"/>
        </w:r>
        <w:r>
          <w:rPr>
            <w:noProof/>
            <w:webHidden/>
          </w:rPr>
          <w:instrText xml:space="preserve"> PAGEREF _Toc110348951 \h </w:instrText>
        </w:r>
        <w:r>
          <w:rPr>
            <w:noProof/>
            <w:webHidden/>
          </w:rPr>
        </w:r>
        <w:r>
          <w:rPr>
            <w:noProof/>
            <w:webHidden/>
          </w:rPr>
          <w:fldChar w:fldCharType="separate"/>
        </w:r>
        <w:r w:rsidR="000608C2">
          <w:rPr>
            <w:noProof/>
            <w:webHidden/>
          </w:rPr>
          <w:t>8</w:t>
        </w:r>
        <w:r>
          <w:rPr>
            <w:noProof/>
            <w:webHidden/>
          </w:rPr>
          <w:fldChar w:fldCharType="end"/>
        </w:r>
      </w:hyperlink>
    </w:p>
    <w:p w14:paraId="5B1B578A" w14:textId="6960B50F"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52" w:history="1">
        <w:r w:rsidRPr="00CF40F6">
          <w:rPr>
            <w:rStyle w:val="Hyperlink"/>
            <w:noProof/>
          </w:rPr>
          <w:t>2.</w:t>
        </w:r>
        <w:r>
          <w:rPr>
            <w:rFonts w:asciiTheme="minorHAnsi" w:eastAsiaTheme="minorEastAsia" w:hAnsiTheme="minorHAnsi" w:cstheme="minorBidi"/>
            <w:noProof/>
            <w:sz w:val="22"/>
            <w:szCs w:val="22"/>
            <w:lang w:eastAsia="en-GB" w:bidi="ar-SA"/>
          </w:rPr>
          <w:tab/>
        </w:r>
        <w:r w:rsidRPr="00CF40F6">
          <w:rPr>
            <w:rStyle w:val="Hyperlink"/>
            <w:noProof/>
          </w:rPr>
          <w:t>Identifying target information sources</w:t>
        </w:r>
        <w:r>
          <w:rPr>
            <w:noProof/>
            <w:webHidden/>
          </w:rPr>
          <w:tab/>
        </w:r>
        <w:r>
          <w:rPr>
            <w:noProof/>
            <w:webHidden/>
          </w:rPr>
          <w:fldChar w:fldCharType="begin"/>
        </w:r>
        <w:r>
          <w:rPr>
            <w:noProof/>
            <w:webHidden/>
          </w:rPr>
          <w:instrText xml:space="preserve"> PAGEREF _Toc110348952 \h </w:instrText>
        </w:r>
        <w:r>
          <w:rPr>
            <w:noProof/>
            <w:webHidden/>
          </w:rPr>
        </w:r>
        <w:r>
          <w:rPr>
            <w:noProof/>
            <w:webHidden/>
          </w:rPr>
          <w:fldChar w:fldCharType="separate"/>
        </w:r>
        <w:r w:rsidR="000608C2">
          <w:rPr>
            <w:noProof/>
            <w:webHidden/>
          </w:rPr>
          <w:t>9</w:t>
        </w:r>
        <w:r>
          <w:rPr>
            <w:noProof/>
            <w:webHidden/>
          </w:rPr>
          <w:fldChar w:fldCharType="end"/>
        </w:r>
      </w:hyperlink>
    </w:p>
    <w:p w14:paraId="42FA303C" w14:textId="5E70F12B"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3" w:history="1">
        <w:r w:rsidRPr="00CF40F6">
          <w:rPr>
            <w:rStyle w:val="Hyperlink"/>
            <w:noProof/>
          </w:rPr>
          <w:t>2.1</w:t>
        </w:r>
        <w:r>
          <w:rPr>
            <w:rFonts w:asciiTheme="minorHAnsi" w:eastAsiaTheme="minorEastAsia" w:hAnsiTheme="minorHAnsi" w:cstheme="minorBidi"/>
            <w:noProof/>
            <w:sz w:val="22"/>
            <w:szCs w:val="22"/>
            <w:lang w:eastAsia="en-GB" w:bidi="ar-SA"/>
          </w:rPr>
          <w:tab/>
        </w:r>
        <w:r w:rsidRPr="00CF40F6">
          <w:rPr>
            <w:rStyle w:val="Hyperlink"/>
            <w:noProof/>
          </w:rPr>
          <w:t>Already known critical software</w:t>
        </w:r>
        <w:r>
          <w:rPr>
            <w:noProof/>
            <w:webHidden/>
          </w:rPr>
          <w:tab/>
        </w:r>
        <w:r>
          <w:rPr>
            <w:noProof/>
            <w:webHidden/>
          </w:rPr>
          <w:fldChar w:fldCharType="begin"/>
        </w:r>
        <w:r>
          <w:rPr>
            <w:noProof/>
            <w:webHidden/>
          </w:rPr>
          <w:instrText xml:space="preserve"> PAGEREF _Toc110348953 \h </w:instrText>
        </w:r>
        <w:r>
          <w:rPr>
            <w:noProof/>
            <w:webHidden/>
          </w:rPr>
        </w:r>
        <w:r>
          <w:rPr>
            <w:noProof/>
            <w:webHidden/>
          </w:rPr>
          <w:fldChar w:fldCharType="separate"/>
        </w:r>
        <w:r w:rsidR="000608C2">
          <w:rPr>
            <w:noProof/>
            <w:webHidden/>
          </w:rPr>
          <w:t>9</w:t>
        </w:r>
        <w:r>
          <w:rPr>
            <w:noProof/>
            <w:webHidden/>
          </w:rPr>
          <w:fldChar w:fldCharType="end"/>
        </w:r>
      </w:hyperlink>
    </w:p>
    <w:p w14:paraId="1319453E" w14:textId="29638FEF"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4" w:history="1">
        <w:r w:rsidRPr="00CF40F6">
          <w:rPr>
            <w:rStyle w:val="Hyperlink"/>
            <w:noProof/>
          </w:rPr>
          <w:t>2.2</w:t>
        </w:r>
        <w:r>
          <w:rPr>
            <w:rFonts w:asciiTheme="minorHAnsi" w:eastAsiaTheme="minorEastAsia" w:hAnsiTheme="minorHAnsi" w:cstheme="minorBidi"/>
            <w:noProof/>
            <w:sz w:val="22"/>
            <w:szCs w:val="22"/>
            <w:lang w:eastAsia="en-GB" w:bidi="ar-SA"/>
          </w:rPr>
          <w:tab/>
        </w:r>
        <w:r w:rsidRPr="00CF40F6">
          <w:rPr>
            <w:rStyle w:val="Hyperlink"/>
            <w:noProof/>
          </w:rPr>
          <w:t>EU-FOSSA 2 identified Critical Software</w:t>
        </w:r>
        <w:r>
          <w:rPr>
            <w:noProof/>
            <w:webHidden/>
          </w:rPr>
          <w:tab/>
        </w:r>
        <w:r>
          <w:rPr>
            <w:noProof/>
            <w:webHidden/>
          </w:rPr>
          <w:fldChar w:fldCharType="begin"/>
        </w:r>
        <w:r>
          <w:rPr>
            <w:noProof/>
            <w:webHidden/>
          </w:rPr>
          <w:instrText xml:space="preserve"> PAGEREF _Toc110348954 \h </w:instrText>
        </w:r>
        <w:r>
          <w:rPr>
            <w:noProof/>
            <w:webHidden/>
          </w:rPr>
        </w:r>
        <w:r>
          <w:rPr>
            <w:noProof/>
            <w:webHidden/>
          </w:rPr>
          <w:fldChar w:fldCharType="separate"/>
        </w:r>
        <w:r w:rsidR="000608C2">
          <w:rPr>
            <w:noProof/>
            <w:webHidden/>
          </w:rPr>
          <w:t>11</w:t>
        </w:r>
        <w:r>
          <w:rPr>
            <w:noProof/>
            <w:webHidden/>
          </w:rPr>
          <w:fldChar w:fldCharType="end"/>
        </w:r>
      </w:hyperlink>
    </w:p>
    <w:p w14:paraId="4B820E06" w14:textId="618A0592"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5" w:history="1">
        <w:r w:rsidRPr="00CF40F6">
          <w:rPr>
            <w:rStyle w:val="Hyperlink"/>
            <w:noProof/>
          </w:rPr>
          <w:t>2.3</w:t>
        </w:r>
        <w:r>
          <w:rPr>
            <w:rFonts w:asciiTheme="minorHAnsi" w:eastAsiaTheme="minorEastAsia" w:hAnsiTheme="minorHAnsi" w:cstheme="minorBidi"/>
            <w:noProof/>
            <w:sz w:val="22"/>
            <w:szCs w:val="22"/>
            <w:lang w:eastAsia="en-GB" w:bidi="ar-SA"/>
          </w:rPr>
          <w:tab/>
        </w:r>
        <w:r w:rsidRPr="00CF40F6">
          <w:rPr>
            <w:rStyle w:val="Hyperlink"/>
            <w:noProof/>
          </w:rPr>
          <w:t>ISA2 Sharing and Re-use action (2016.31) identified Critical Software</w:t>
        </w:r>
        <w:r>
          <w:rPr>
            <w:noProof/>
            <w:webHidden/>
          </w:rPr>
          <w:tab/>
        </w:r>
        <w:r>
          <w:rPr>
            <w:noProof/>
            <w:webHidden/>
          </w:rPr>
          <w:fldChar w:fldCharType="begin"/>
        </w:r>
        <w:r>
          <w:rPr>
            <w:noProof/>
            <w:webHidden/>
          </w:rPr>
          <w:instrText xml:space="preserve"> PAGEREF _Toc110348955 \h </w:instrText>
        </w:r>
        <w:r>
          <w:rPr>
            <w:noProof/>
            <w:webHidden/>
          </w:rPr>
        </w:r>
        <w:r>
          <w:rPr>
            <w:noProof/>
            <w:webHidden/>
          </w:rPr>
          <w:fldChar w:fldCharType="separate"/>
        </w:r>
        <w:r w:rsidR="000608C2">
          <w:rPr>
            <w:noProof/>
            <w:webHidden/>
          </w:rPr>
          <w:t>12</w:t>
        </w:r>
        <w:r>
          <w:rPr>
            <w:noProof/>
            <w:webHidden/>
          </w:rPr>
          <w:fldChar w:fldCharType="end"/>
        </w:r>
      </w:hyperlink>
    </w:p>
    <w:p w14:paraId="5760E65A" w14:textId="5922D29C"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6" w:history="1">
        <w:r w:rsidRPr="00CF40F6">
          <w:rPr>
            <w:rStyle w:val="Hyperlink"/>
            <w:noProof/>
          </w:rPr>
          <w:t>2.4</w:t>
        </w:r>
        <w:r>
          <w:rPr>
            <w:rFonts w:asciiTheme="minorHAnsi" w:eastAsiaTheme="minorEastAsia" w:hAnsiTheme="minorHAnsi" w:cstheme="minorBidi"/>
            <w:noProof/>
            <w:sz w:val="22"/>
            <w:szCs w:val="22"/>
            <w:lang w:eastAsia="en-GB" w:bidi="ar-SA"/>
          </w:rPr>
          <w:tab/>
        </w:r>
        <w:r w:rsidRPr="00CF40F6">
          <w:rPr>
            <w:rStyle w:val="Hyperlink"/>
            <w:noProof/>
          </w:rPr>
          <w:t>Identify Information Sources</w:t>
        </w:r>
        <w:r>
          <w:rPr>
            <w:noProof/>
            <w:webHidden/>
          </w:rPr>
          <w:tab/>
        </w:r>
        <w:r>
          <w:rPr>
            <w:noProof/>
            <w:webHidden/>
          </w:rPr>
          <w:fldChar w:fldCharType="begin"/>
        </w:r>
        <w:r>
          <w:rPr>
            <w:noProof/>
            <w:webHidden/>
          </w:rPr>
          <w:instrText xml:space="preserve"> PAGEREF _Toc110348956 \h </w:instrText>
        </w:r>
        <w:r>
          <w:rPr>
            <w:noProof/>
            <w:webHidden/>
          </w:rPr>
        </w:r>
        <w:r>
          <w:rPr>
            <w:noProof/>
            <w:webHidden/>
          </w:rPr>
          <w:fldChar w:fldCharType="separate"/>
        </w:r>
        <w:r w:rsidR="000608C2">
          <w:rPr>
            <w:noProof/>
            <w:webHidden/>
          </w:rPr>
          <w:t>14</w:t>
        </w:r>
        <w:r>
          <w:rPr>
            <w:noProof/>
            <w:webHidden/>
          </w:rPr>
          <w:fldChar w:fldCharType="end"/>
        </w:r>
      </w:hyperlink>
    </w:p>
    <w:p w14:paraId="3B71F34C" w14:textId="39011359"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7" w:history="1">
        <w:r w:rsidRPr="00CF40F6">
          <w:rPr>
            <w:rStyle w:val="Hyperlink"/>
            <w:noProof/>
          </w:rPr>
          <w:t>2.5</w:t>
        </w:r>
        <w:r>
          <w:rPr>
            <w:rFonts w:asciiTheme="minorHAnsi" w:eastAsiaTheme="minorEastAsia" w:hAnsiTheme="minorHAnsi" w:cstheme="minorBidi"/>
            <w:noProof/>
            <w:sz w:val="22"/>
            <w:szCs w:val="22"/>
            <w:lang w:eastAsia="en-GB" w:bidi="ar-SA"/>
          </w:rPr>
          <w:tab/>
        </w:r>
        <w:r w:rsidRPr="00CF40F6">
          <w:rPr>
            <w:rStyle w:val="Hyperlink"/>
            <w:noProof/>
          </w:rPr>
          <w:t>Open source expert groups</w:t>
        </w:r>
        <w:r>
          <w:rPr>
            <w:noProof/>
            <w:webHidden/>
          </w:rPr>
          <w:tab/>
        </w:r>
        <w:r>
          <w:rPr>
            <w:noProof/>
            <w:webHidden/>
          </w:rPr>
          <w:fldChar w:fldCharType="begin"/>
        </w:r>
        <w:r>
          <w:rPr>
            <w:noProof/>
            <w:webHidden/>
          </w:rPr>
          <w:instrText xml:space="preserve"> PAGEREF _Toc110348957 \h </w:instrText>
        </w:r>
        <w:r>
          <w:rPr>
            <w:noProof/>
            <w:webHidden/>
          </w:rPr>
        </w:r>
        <w:r>
          <w:rPr>
            <w:noProof/>
            <w:webHidden/>
          </w:rPr>
          <w:fldChar w:fldCharType="separate"/>
        </w:r>
        <w:r w:rsidR="000608C2">
          <w:rPr>
            <w:noProof/>
            <w:webHidden/>
          </w:rPr>
          <w:t>16</w:t>
        </w:r>
        <w:r>
          <w:rPr>
            <w:noProof/>
            <w:webHidden/>
          </w:rPr>
          <w:fldChar w:fldCharType="end"/>
        </w:r>
      </w:hyperlink>
    </w:p>
    <w:p w14:paraId="1D8F73F7" w14:textId="0D656963"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58" w:history="1">
        <w:r w:rsidRPr="00CF40F6">
          <w:rPr>
            <w:rStyle w:val="Hyperlink"/>
            <w:noProof/>
          </w:rPr>
          <w:t>2.6</w:t>
        </w:r>
        <w:r>
          <w:rPr>
            <w:rFonts w:asciiTheme="minorHAnsi" w:eastAsiaTheme="minorEastAsia" w:hAnsiTheme="minorHAnsi" w:cstheme="minorBidi"/>
            <w:noProof/>
            <w:sz w:val="22"/>
            <w:szCs w:val="22"/>
            <w:lang w:eastAsia="en-GB" w:bidi="ar-SA"/>
          </w:rPr>
          <w:tab/>
        </w:r>
        <w:r w:rsidRPr="00CF40F6">
          <w:rPr>
            <w:rStyle w:val="Hyperlink"/>
            <w:noProof/>
          </w:rPr>
          <w:t>Concluding remarks</w:t>
        </w:r>
        <w:r>
          <w:rPr>
            <w:noProof/>
            <w:webHidden/>
          </w:rPr>
          <w:tab/>
        </w:r>
        <w:r>
          <w:rPr>
            <w:noProof/>
            <w:webHidden/>
          </w:rPr>
          <w:fldChar w:fldCharType="begin"/>
        </w:r>
        <w:r>
          <w:rPr>
            <w:noProof/>
            <w:webHidden/>
          </w:rPr>
          <w:instrText xml:space="preserve"> PAGEREF _Toc110348958 \h </w:instrText>
        </w:r>
        <w:r>
          <w:rPr>
            <w:noProof/>
            <w:webHidden/>
          </w:rPr>
        </w:r>
        <w:r>
          <w:rPr>
            <w:noProof/>
            <w:webHidden/>
          </w:rPr>
          <w:fldChar w:fldCharType="separate"/>
        </w:r>
        <w:r w:rsidR="000608C2">
          <w:rPr>
            <w:noProof/>
            <w:webHidden/>
          </w:rPr>
          <w:t>17</w:t>
        </w:r>
        <w:r>
          <w:rPr>
            <w:noProof/>
            <w:webHidden/>
          </w:rPr>
          <w:fldChar w:fldCharType="end"/>
        </w:r>
      </w:hyperlink>
    </w:p>
    <w:p w14:paraId="23609DE7" w14:textId="4778D59D"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59" w:history="1">
        <w:r w:rsidRPr="00CF40F6">
          <w:rPr>
            <w:rStyle w:val="Hyperlink"/>
            <w:smallCaps/>
            <w:noProof/>
          </w:rPr>
          <w:t>3.</w:t>
        </w:r>
        <w:r>
          <w:rPr>
            <w:rFonts w:asciiTheme="minorHAnsi" w:eastAsiaTheme="minorEastAsia" w:hAnsiTheme="minorHAnsi" w:cstheme="minorBidi"/>
            <w:noProof/>
            <w:sz w:val="22"/>
            <w:szCs w:val="22"/>
            <w:lang w:eastAsia="en-GB" w:bidi="ar-SA"/>
          </w:rPr>
          <w:tab/>
        </w:r>
        <w:r w:rsidRPr="00CF40F6">
          <w:rPr>
            <w:rStyle w:val="Hyperlink"/>
            <w:noProof/>
          </w:rPr>
          <w:t>Defining “Critical Software”</w:t>
        </w:r>
        <w:r>
          <w:rPr>
            <w:noProof/>
            <w:webHidden/>
          </w:rPr>
          <w:tab/>
        </w:r>
        <w:r>
          <w:rPr>
            <w:noProof/>
            <w:webHidden/>
          </w:rPr>
          <w:fldChar w:fldCharType="begin"/>
        </w:r>
        <w:r>
          <w:rPr>
            <w:noProof/>
            <w:webHidden/>
          </w:rPr>
          <w:instrText xml:space="preserve"> PAGEREF _Toc110348959 \h </w:instrText>
        </w:r>
        <w:r>
          <w:rPr>
            <w:noProof/>
            <w:webHidden/>
          </w:rPr>
        </w:r>
        <w:r>
          <w:rPr>
            <w:noProof/>
            <w:webHidden/>
          </w:rPr>
          <w:fldChar w:fldCharType="separate"/>
        </w:r>
        <w:r w:rsidR="000608C2">
          <w:rPr>
            <w:noProof/>
            <w:webHidden/>
          </w:rPr>
          <w:t>19</w:t>
        </w:r>
        <w:r>
          <w:rPr>
            <w:noProof/>
            <w:webHidden/>
          </w:rPr>
          <w:fldChar w:fldCharType="end"/>
        </w:r>
      </w:hyperlink>
    </w:p>
    <w:p w14:paraId="4C967238" w14:textId="1E941FB8"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0" w:history="1">
        <w:r w:rsidRPr="00CF40F6">
          <w:rPr>
            <w:rStyle w:val="Hyperlink"/>
            <w:noProof/>
          </w:rPr>
          <w:t>3.1</w:t>
        </w:r>
        <w:r>
          <w:rPr>
            <w:rFonts w:asciiTheme="minorHAnsi" w:eastAsiaTheme="minorEastAsia" w:hAnsiTheme="minorHAnsi" w:cstheme="minorBidi"/>
            <w:noProof/>
            <w:sz w:val="22"/>
            <w:szCs w:val="22"/>
            <w:lang w:eastAsia="en-GB" w:bidi="ar-SA"/>
          </w:rPr>
          <w:tab/>
        </w:r>
        <w:r w:rsidRPr="00CF40F6">
          <w:rPr>
            <w:rStyle w:val="Hyperlink"/>
            <w:noProof/>
          </w:rPr>
          <w:t>Creating a definition of Critical open source Software</w:t>
        </w:r>
        <w:r>
          <w:rPr>
            <w:noProof/>
            <w:webHidden/>
          </w:rPr>
          <w:tab/>
        </w:r>
        <w:r>
          <w:rPr>
            <w:noProof/>
            <w:webHidden/>
          </w:rPr>
          <w:fldChar w:fldCharType="begin"/>
        </w:r>
        <w:r>
          <w:rPr>
            <w:noProof/>
            <w:webHidden/>
          </w:rPr>
          <w:instrText xml:space="preserve"> PAGEREF _Toc110348960 \h </w:instrText>
        </w:r>
        <w:r>
          <w:rPr>
            <w:noProof/>
            <w:webHidden/>
          </w:rPr>
        </w:r>
        <w:r>
          <w:rPr>
            <w:noProof/>
            <w:webHidden/>
          </w:rPr>
          <w:fldChar w:fldCharType="separate"/>
        </w:r>
        <w:r w:rsidR="000608C2">
          <w:rPr>
            <w:noProof/>
            <w:webHidden/>
          </w:rPr>
          <w:t>19</w:t>
        </w:r>
        <w:r>
          <w:rPr>
            <w:noProof/>
            <w:webHidden/>
          </w:rPr>
          <w:fldChar w:fldCharType="end"/>
        </w:r>
      </w:hyperlink>
    </w:p>
    <w:p w14:paraId="42A8BD3D" w14:textId="7211632A"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1" w:history="1">
        <w:r w:rsidRPr="00CF40F6">
          <w:rPr>
            <w:rStyle w:val="Hyperlink"/>
            <w:noProof/>
          </w:rPr>
          <w:t>3.2</w:t>
        </w:r>
        <w:r>
          <w:rPr>
            <w:rFonts w:asciiTheme="minorHAnsi" w:eastAsiaTheme="minorEastAsia" w:hAnsiTheme="minorHAnsi" w:cstheme="minorBidi"/>
            <w:noProof/>
            <w:sz w:val="22"/>
            <w:szCs w:val="22"/>
            <w:lang w:eastAsia="en-GB" w:bidi="ar-SA"/>
          </w:rPr>
          <w:tab/>
        </w:r>
        <w:r w:rsidRPr="00CF40F6">
          <w:rPr>
            <w:rStyle w:val="Hyperlink"/>
            <w:noProof/>
          </w:rPr>
          <w:t>Suggested process to identify critical software</w:t>
        </w:r>
        <w:r>
          <w:rPr>
            <w:noProof/>
            <w:webHidden/>
          </w:rPr>
          <w:tab/>
        </w:r>
        <w:r>
          <w:rPr>
            <w:noProof/>
            <w:webHidden/>
          </w:rPr>
          <w:fldChar w:fldCharType="begin"/>
        </w:r>
        <w:r>
          <w:rPr>
            <w:noProof/>
            <w:webHidden/>
          </w:rPr>
          <w:instrText xml:space="preserve"> PAGEREF _Toc110348961 \h </w:instrText>
        </w:r>
        <w:r>
          <w:rPr>
            <w:noProof/>
            <w:webHidden/>
          </w:rPr>
        </w:r>
        <w:r>
          <w:rPr>
            <w:noProof/>
            <w:webHidden/>
          </w:rPr>
          <w:fldChar w:fldCharType="separate"/>
        </w:r>
        <w:r w:rsidR="000608C2">
          <w:rPr>
            <w:noProof/>
            <w:webHidden/>
          </w:rPr>
          <w:t>20</w:t>
        </w:r>
        <w:r>
          <w:rPr>
            <w:noProof/>
            <w:webHidden/>
          </w:rPr>
          <w:fldChar w:fldCharType="end"/>
        </w:r>
      </w:hyperlink>
    </w:p>
    <w:p w14:paraId="5E70A067" w14:textId="1160C652"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2" w:history="1">
        <w:r w:rsidRPr="00CF40F6">
          <w:rPr>
            <w:rStyle w:val="Hyperlink"/>
            <w:noProof/>
          </w:rPr>
          <w:t>3.3</w:t>
        </w:r>
        <w:r>
          <w:rPr>
            <w:rFonts w:asciiTheme="minorHAnsi" w:eastAsiaTheme="minorEastAsia" w:hAnsiTheme="minorHAnsi" w:cstheme="minorBidi"/>
            <w:noProof/>
            <w:sz w:val="22"/>
            <w:szCs w:val="22"/>
            <w:lang w:eastAsia="en-GB" w:bidi="ar-SA"/>
          </w:rPr>
          <w:tab/>
        </w:r>
        <w:r w:rsidRPr="00CF40F6">
          <w:rPr>
            <w:rStyle w:val="Hyperlink"/>
            <w:noProof/>
          </w:rPr>
          <w:t>Concluding Remarks</w:t>
        </w:r>
        <w:r>
          <w:rPr>
            <w:noProof/>
            <w:webHidden/>
          </w:rPr>
          <w:tab/>
        </w:r>
        <w:r>
          <w:rPr>
            <w:noProof/>
            <w:webHidden/>
          </w:rPr>
          <w:fldChar w:fldCharType="begin"/>
        </w:r>
        <w:r>
          <w:rPr>
            <w:noProof/>
            <w:webHidden/>
          </w:rPr>
          <w:instrText xml:space="preserve"> PAGEREF _Toc110348962 \h </w:instrText>
        </w:r>
        <w:r>
          <w:rPr>
            <w:noProof/>
            <w:webHidden/>
          </w:rPr>
        </w:r>
        <w:r>
          <w:rPr>
            <w:noProof/>
            <w:webHidden/>
          </w:rPr>
          <w:fldChar w:fldCharType="separate"/>
        </w:r>
        <w:r w:rsidR="000608C2">
          <w:rPr>
            <w:noProof/>
            <w:webHidden/>
          </w:rPr>
          <w:t>24</w:t>
        </w:r>
        <w:r>
          <w:rPr>
            <w:noProof/>
            <w:webHidden/>
          </w:rPr>
          <w:fldChar w:fldCharType="end"/>
        </w:r>
      </w:hyperlink>
    </w:p>
    <w:p w14:paraId="21C6880E" w14:textId="7DB0D588"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63" w:history="1">
        <w:r w:rsidRPr="00CF40F6">
          <w:rPr>
            <w:rStyle w:val="Hyperlink"/>
            <w:smallCaps/>
            <w:noProof/>
          </w:rPr>
          <w:t>4.</w:t>
        </w:r>
        <w:r>
          <w:rPr>
            <w:rFonts w:asciiTheme="minorHAnsi" w:eastAsiaTheme="minorEastAsia" w:hAnsiTheme="minorHAnsi" w:cstheme="minorBidi"/>
            <w:noProof/>
            <w:sz w:val="22"/>
            <w:szCs w:val="22"/>
            <w:lang w:eastAsia="en-GB" w:bidi="ar-SA"/>
          </w:rPr>
          <w:tab/>
        </w:r>
        <w:r w:rsidRPr="00CF40F6">
          <w:rPr>
            <w:rStyle w:val="Hyperlink"/>
            <w:noProof/>
          </w:rPr>
          <w:t>Preparing for information collection</w:t>
        </w:r>
        <w:r>
          <w:rPr>
            <w:noProof/>
            <w:webHidden/>
          </w:rPr>
          <w:tab/>
        </w:r>
        <w:r>
          <w:rPr>
            <w:noProof/>
            <w:webHidden/>
          </w:rPr>
          <w:fldChar w:fldCharType="begin"/>
        </w:r>
        <w:r>
          <w:rPr>
            <w:noProof/>
            <w:webHidden/>
          </w:rPr>
          <w:instrText xml:space="preserve"> PAGEREF _Toc110348963 \h </w:instrText>
        </w:r>
        <w:r>
          <w:rPr>
            <w:noProof/>
            <w:webHidden/>
          </w:rPr>
        </w:r>
        <w:r>
          <w:rPr>
            <w:noProof/>
            <w:webHidden/>
          </w:rPr>
          <w:fldChar w:fldCharType="separate"/>
        </w:r>
        <w:r w:rsidR="000608C2">
          <w:rPr>
            <w:noProof/>
            <w:webHidden/>
          </w:rPr>
          <w:t>25</w:t>
        </w:r>
        <w:r>
          <w:rPr>
            <w:noProof/>
            <w:webHidden/>
          </w:rPr>
          <w:fldChar w:fldCharType="end"/>
        </w:r>
      </w:hyperlink>
    </w:p>
    <w:p w14:paraId="585E457F" w14:textId="104D28AB"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4" w:history="1">
        <w:r w:rsidRPr="00CF40F6">
          <w:rPr>
            <w:rStyle w:val="Hyperlink"/>
            <w:noProof/>
          </w:rPr>
          <w:t>4.1</w:t>
        </w:r>
        <w:r>
          <w:rPr>
            <w:rFonts w:asciiTheme="minorHAnsi" w:eastAsiaTheme="minorEastAsia" w:hAnsiTheme="minorHAnsi" w:cstheme="minorBidi"/>
            <w:noProof/>
            <w:sz w:val="22"/>
            <w:szCs w:val="22"/>
            <w:lang w:eastAsia="en-GB" w:bidi="ar-SA"/>
          </w:rPr>
          <w:tab/>
        </w:r>
        <w:r w:rsidRPr="00CF40F6">
          <w:rPr>
            <w:rStyle w:val="Hyperlink"/>
            <w:noProof/>
          </w:rPr>
          <w:t>Contacting European Public Services</w:t>
        </w:r>
        <w:r>
          <w:rPr>
            <w:noProof/>
            <w:webHidden/>
          </w:rPr>
          <w:tab/>
        </w:r>
        <w:r>
          <w:rPr>
            <w:noProof/>
            <w:webHidden/>
          </w:rPr>
          <w:fldChar w:fldCharType="begin"/>
        </w:r>
        <w:r>
          <w:rPr>
            <w:noProof/>
            <w:webHidden/>
          </w:rPr>
          <w:instrText xml:space="preserve"> PAGEREF _Toc110348964 \h </w:instrText>
        </w:r>
        <w:r>
          <w:rPr>
            <w:noProof/>
            <w:webHidden/>
          </w:rPr>
        </w:r>
        <w:r>
          <w:rPr>
            <w:noProof/>
            <w:webHidden/>
          </w:rPr>
          <w:fldChar w:fldCharType="separate"/>
        </w:r>
        <w:r w:rsidR="000608C2">
          <w:rPr>
            <w:noProof/>
            <w:webHidden/>
          </w:rPr>
          <w:t>25</w:t>
        </w:r>
        <w:r>
          <w:rPr>
            <w:noProof/>
            <w:webHidden/>
          </w:rPr>
          <w:fldChar w:fldCharType="end"/>
        </w:r>
      </w:hyperlink>
    </w:p>
    <w:p w14:paraId="339CECC2" w14:textId="46724C3E"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5" w:history="1">
        <w:r w:rsidRPr="00CF40F6">
          <w:rPr>
            <w:rStyle w:val="Hyperlink"/>
            <w:noProof/>
          </w:rPr>
          <w:t>4.2</w:t>
        </w:r>
        <w:r>
          <w:rPr>
            <w:rFonts w:asciiTheme="minorHAnsi" w:eastAsiaTheme="minorEastAsia" w:hAnsiTheme="minorHAnsi" w:cstheme="minorBidi"/>
            <w:noProof/>
            <w:sz w:val="22"/>
            <w:szCs w:val="22"/>
            <w:lang w:eastAsia="en-GB" w:bidi="ar-SA"/>
          </w:rPr>
          <w:tab/>
        </w:r>
        <w:r w:rsidRPr="00CF40F6">
          <w:rPr>
            <w:rStyle w:val="Hyperlink"/>
            <w:noProof/>
          </w:rPr>
          <w:t>Contacting open source experts</w:t>
        </w:r>
        <w:r>
          <w:rPr>
            <w:noProof/>
            <w:webHidden/>
          </w:rPr>
          <w:tab/>
        </w:r>
        <w:r>
          <w:rPr>
            <w:noProof/>
            <w:webHidden/>
          </w:rPr>
          <w:fldChar w:fldCharType="begin"/>
        </w:r>
        <w:r>
          <w:rPr>
            <w:noProof/>
            <w:webHidden/>
          </w:rPr>
          <w:instrText xml:space="preserve"> PAGEREF _Toc110348965 \h </w:instrText>
        </w:r>
        <w:r>
          <w:rPr>
            <w:noProof/>
            <w:webHidden/>
          </w:rPr>
        </w:r>
        <w:r>
          <w:rPr>
            <w:noProof/>
            <w:webHidden/>
          </w:rPr>
          <w:fldChar w:fldCharType="separate"/>
        </w:r>
        <w:r w:rsidR="000608C2">
          <w:rPr>
            <w:noProof/>
            <w:webHidden/>
          </w:rPr>
          <w:t>28</w:t>
        </w:r>
        <w:r>
          <w:rPr>
            <w:noProof/>
            <w:webHidden/>
          </w:rPr>
          <w:fldChar w:fldCharType="end"/>
        </w:r>
      </w:hyperlink>
    </w:p>
    <w:p w14:paraId="26339D3A" w14:textId="1FD652CA"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66" w:history="1">
        <w:r w:rsidRPr="00CF40F6">
          <w:rPr>
            <w:rStyle w:val="Hyperlink"/>
            <w:smallCaps/>
            <w:noProof/>
          </w:rPr>
          <w:t>5.</w:t>
        </w:r>
        <w:r>
          <w:rPr>
            <w:rFonts w:asciiTheme="minorHAnsi" w:eastAsiaTheme="minorEastAsia" w:hAnsiTheme="minorHAnsi" w:cstheme="minorBidi"/>
            <w:noProof/>
            <w:sz w:val="22"/>
            <w:szCs w:val="22"/>
            <w:lang w:eastAsia="en-GB" w:bidi="ar-SA"/>
          </w:rPr>
          <w:tab/>
        </w:r>
        <w:r w:rsidRPr="00CF40F6">
          <w:rPr>
            <w:rStyle w:val="Hyperlink"/>
            <w:noProof/>
          </w:rPr>
          <w:t>Analysing received information</w:t>
        </w:r>
        <w:r>
          <w:rPr>
            <w:noProof/>
            <w:webHidden/>
          </w:rPr>
          <w:tab/>
        </w:r>
        <w:r>
          <w:rPr>
            <w:noProof/>
            <w:webHidden/>
          </w:rPr>
          <w:fldChar w:fldCharType="begin"/>
        </w:r>
        <w:r>
          <w:rPr>
            <w:noProof/>
            <w:webHidden/>
          </w:rPr>
          <w:instrText xml:space="preserve"> PAGEREF _Toc110348966 \h </w:instrText>
        </w:r>
        <w:r>
          <w:rPr>
            <w:noProof/>
            <w:webHidden/>
          </w:rPr>
        </w:r>
        <w:r>
          <w:rPr>
            <w:noProof/>
            <w:webHidden/>
          </w:rPr>
          <w:fldChar w:fldCharType="separate"/>
        </w:r>
        <w:r w:rsidR="000608C2">
          <w:rPr>
            <w:noProof/>
            <w:webHidden/>
          </w:rPr>
          <w:t>30</w:t>
        </w:r>
        <w:r>
          <w:rPr>
            <w:noProof/>
            <w:webHidden/>
          </w:rPr>
          <w:fldChar w:fldCharType="end"/>
        </w:r>
      </w:hyperlink>
    </w:p>
    <w:p w14:paraId="2523903D" w14:textId="449DAA3F"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7" w:history="1">
        <w:r w:rsidRPr="00CF40F6">
          <w:rPr>
            <w:rStyle w:val="Hyperlink"/>
            <w:noProof/>
          </w:rPr>
          <w:t>5.1</w:t>
        </w:r>
        <w:r>
          <w:rPr>
            <w:rFonts w:asciiTheme="minorHAnsi" w:eastAsiaTheme="minorEastAsia" w:hAnsiTheme="minorHAnsi" w:cstheme="minorBidi"/>
            <w:noProof/>
            <w:sz w:val="22"/>
            <w:szCs w:val="22"/>
            <w:lang w:eastAsia="en-GB" w:bidi="ar-SA"/>
          </w:rPr>
          <w:tab/>
        </w:r>
        <w:r w:rsidRPr="00CF40F6">
          <w:rPr>
            <w:rStyle w:val="Hyperlink"/>
            <w:noProof/>
          </w:rPr>
          <w:t>Results from the European Public Services Survey</w:t>
        </w:r>
        <w:r>
          <w:rPr>
            <w:noProof/>
            <w:webHidden/>
          </w:rPr>
          <w:tab/>
        </w:r>
        <w:r>
          <w:rPr>
            <w:noProof/>
            <w:webHidden/>
          </w:rPr>
          <w:fldChar w:fldCharType="begin"/>
        </w:r>
        <w:r>
          <w:rPr>
            <w:noProof/>
            <w:webHidden/>
          </w:rPr>
          <w:instrText xml:space="preserve"> PAGEREF _Toc110348967 \h </w:instrText>
        </w:r>
        <w:r>
          <w:rPr>
            <w:noProof/>
            <w:webHidden/>
          </w:rPr>
        </w:r>
        <w:r>
          <w:rPr>
            <w:noProof/>
            <w:webHidden/>
          </w:rPr>
          <w:fldChar w:fldCharType="separate"/>
        </w:r>
        <w:r w:rsidR="000608C2">
          <w:rPr>
            <w:noProof/>
            <w:webHidden/>
          </w:rPr>
          <w:t>30</w:t>
        </w:r>
        <w:r>
          <w:rPr>
            <w:noProof/>
            <w:webHidden/>
          </w:rPr>
          <w:fldChar w:fldCharType="end"/>
        </w:r>
      </w:hyperlink>
    </w:p>
    <w:p w14:paraId="606149A7" w14:textId="5D2E1161"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69" w:history="1">
        <w:r w:rsidRPr="00CF40F6">
          <w:rPr>
            <w:rStyle w:val="Hyperlink"/>
            <w:noProof/>
          </w:rPr>
          <w:t>5.2</w:t>
        </w:r>
        <w:r>
          <w:rPr>
            <w:rFonts w:asciiTheme="minorHAnsi" w:eastAsiaTheme="minorEastAsia" w:hAnsiTheme="minorHAnsi" w:cstheme="minorBidi"/>
            <w:noProof/>
            <w:sz w:val="22"/>
            <w:szCs w:val="22"/>
            <w:lang w:eastAsia="en-GB" w:bidi="ar-SA"/>
          </w:rPr>
          <w:tab/>
        </w:r>
        <w:r w:rsidRPr="00CF40F6">
          <w:rPr>
            <w:rStyle w:val="Hyperlink"/>
            <w:noProof/>
          </w:rPr>
          <w:t>Results of surveying open source experts</w:t>
        </w:r>
        <w:r>
          <w:rPr>
            <w:noProof/>
            <w:webHidden/>
          </w:rPr>
          <w:tab/>
        </w:r>
        <w:r>
          <w:rPr>
            <w:noProof/>
            <w:webHidden/>
          </w:rPr>
          <w:fldChar w:fldCharType="begin"/>
        </w:r>
        <w:r>
          <w:rPr>
            <w:noProof/>
            <w:webHidden/>
          </w:rPr>
          <w:instrText xml:space="preserve"> PAGEREF _Toc110348969 \h </w:instrText>
        </w:r>
        <w:r>
          <w:rPr>
            <w:noProof/>
            <w:webHidden/>
          </w:rPr>
        </w:r>
        <w:r>
          <w:rPr>
            <w:noProof/>
            <w:webHidden/>
          </w:rPr>
          <w:fldChar w:fldCharType="separate"/>
        </w:r>
        <w:r w:rsidR="000608C2">
          <w:rPr>
            <w:noProof/>
            <w:webHidden/>
          </w:rPr>
          <w:t>36</w:t>
        </w:r>
        <w:r>
          <w:rPr>
            <w:noProof/>
            <w:webHidden/>
          </w:rPr>
          <w:fldChar w:fldCharType="end"/>
        </w:r>
      </w:hyperlink>
    </w:p>
    <w:p w14:paraId="0F536F2D" w14:textId="61E5847C"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70" w:history="1">
        <w:r w:rsidRPr="00CF40F6">
          <w:rPr>
            <w:rStyle w:val="Hyperlink"/>
            <w:noProof/>
          </w:rPr>
          <w:t>5.3</w:t>
        </w:r>
        <w:r>
          <w:rPr>
            <w:rFonts w:asciiTheme="minorHAnsi" w:eastAsiaTheme="minorEastAsia" w:hAnsiTheme="minorHAnsi" w:cstheme="minorBidi"/>
            <w:noProof/>
            <w:sz w:val="22"/>
            <w:szCs w:val="22"/>
            <w:lang w:eastAsia="en-GB" w:bidi="ar-SA"/>
          </w:rPr>
          <w:tab/>
        </w:r>
        <w:r w:rsidRPr="00CF40F6">
          <w:rPr>
            <w:rStyle w:val="Hyperlink"/>
            <w:noProof/>
          </w:rPr>
          <w:t>Analysing critical open source Projects</w:t>
        </w:r>
        <w:r>
          <w:rPr>
            <w:noProof/>
            <w:webHidden/>
          </w:rPr>
          <w:tab/>
        </w:r>
        <w:r>
          <w:rPr>
            <w:noProof/>
            <w:webHidden/>
          </w:rPr>
          <w:fldChar w:fldCharType="begin"/>
        </w:r>
        <w:r>
          <w:rPr>
            <w:noProof/>
            <w:webHidden/>
          </w:rPr>
          <w:instrText xml:space="preserve"> PAGEREF _Toc110348970 \h </w:instrText>
        </w:r>
        <w:r>
          <w:rPr>
            <w:noProof/>
            <w:webHidden/>
          </w:rPr>
        </w:r>
        <w:r>
          <w:rPr>
            <w:noProof/>
            <w:webHidden/>
          </w:rPr>
          <w:fldChar w:fldCharType="separate"/>
        </w:r>
        <w:r w:rsidR="000608C2">
          <w:rPr>
            <w:noProof/>
            <w:webHidden/>
          </w:rPr>
          <w:t>40</w:t>
        </w:r>
        <w:r>
          <w:rPr>
            <w:noProof/>
            <w:webHidden/>
          </w:rPr>
          <w:fldChar w:fldCharType="end"/>
        </w:r>
      </w:hyperlink>
    </w:p>
    <w:p w14:paraId="0EDCCD38" w14:textId="6DA19899"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74" w:history="1">
        <w:r w:rsidRPr="00CF40F6">
          <w:rPr>
            <w:rStyle w:val="Hyperlink"/>
            <w:smallCaps/>
            <w:noProof/>
          </w:rPr>
          <w:t>6.</w:t>
        </w:r>
        <w:r>
          <w:rPr>
            <w:rFonts w:asciiTheme="minorHAnsi" w:eastAsiaTheme="minorEastAsia" w:hAnsiTheme="minorHAnsi" w:cstheme="minorBidi"/>
            <w:noProof/>
            <w:sz w:val="22"/>
            <w:szCs w:val="22"/>
            <w:lang w:eastAsia="en-GB" w:bidi="ar-SA"/>
          </w:rPr>
          <w:tab/>
        </w:r>
        <w:r w:rsidRPr="00CF40F6">
          <w:rPr>
            <w:rStyle w:val="Hyperlink"/>
            <w:noProof/>
          </w:rPr>
          <w:t>Exploring and proposing solutions</w:t>
        </w:r>
        <w:r>
          <w:rPr>
            <w:noProof/>
            <w:webHidden/>
          </w:rPr>
          <w:tab/>
        </w:r>
        <w:r>
          <w:rPr>
            <w:noProof/>
            <w:webHidden/>
          </w:rPr>
          <w:fldChar w:fldCharType="begin"/>
        </w:r>
        <w:r>
          <w:rPr>
            <w:noProof/>
            <w:webHidden/>
          </w:rPr>
          <w:instrText xml:space="preserve"> PAGEREF _Toc110348974 \h </w:instrText>
        </w:r>
        <w:r>
          <w:rPr>
            <w:noProof/>
            <w:webHidden/>
          </w:rPr>
        </w:r>
        <w:r>
          <w:rPr>
            <w:noProof/>
            <w:webHidden/>
          </w:rPr>
          <w:fldChar w:fldCharType="separate"/>
        </w:r>
        <w:r w:rsidR="000608C2">
          <w:rPr>
            <w:noProof/>
            <w:webHidden/>
          </w:rPr>
          <w:t>48</w:t>
        </w:r>
        <w:r>
          <w:rPr>
            <w:noProof/>
            <w:webHidden/>
          </w:rPr>
          <w:fldChar w:fldCharType="end"/>
        </w:r>
      </w:hyperlink>
    </w:p>
    <w:p w14:paraId="47B995D7" w14:textId="12428704"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75" w:history="1">
        <w:r w:rsidRPr="00CF40F6">
          <w:rPr>
            <w:rStyle w:val="Hyperlink"/>
            <w:noProof/>
          </w:rPr>
          <w:t>6.1</w:t>
        </w:r>
        <w:r>
          <w:rPr>
            <w:rFonts w:asciiTheme="minorHAnsi" w:eastAsiaTheme="minorEastAsia" w:hAnsiTheme="minorHAnsi" w:cstheme="minorBidi"/>
            <w:noProof/>
            <w:sz w:val="22"/>
            <w:szCs w:val="22"/>
            <w:lang w:eastAsia="en-GB" w:bidi="ar-SA"/>
          </w:rPr>
          <w:tab/>
        </w:r>
        <w:r w:rsidRPr="00CF40F6">
          <w:rPr>
            <w:rStyle w:val="Hyperlink"/>
            <w:noProof/>
          </w:rPr>
          <w:t>Project Needs</w:t>
        </w:r>
        <w:r>
          <w:rPr>
            <w:noProof/>
            <w:webHidden/>
          </w:rPr>
          <w:tab/>
        </w:r>
        <w:r>
          <w:rPr>
            <w:noProof/>
            <w:webHidden/>
          </w:rPr>
          <w:fldChar w:fldCharType="begin"/>
        </w:r>
        <w:r>
          <w:rPr>
            <w:noProof/>
            <w:webHidden/>
          </w:rPr>
          <w:instrText xml:space="preserve"> PAGEREF _Toc110348975 \h </w:instrText>
        </w:r>
        <w:r>
          <w:rPr>
            <w:noProof/>
            <w:webHidden/>
          </w:rPr>
        </w:r>
        <w:r>
          <w:rPr>
            <w:noProof/>
            <w:webHidden/>
          </w:rPr>
          <w:fldChar w:fldCharType="separate"/>
        </w:r>
        <w:r w:rsidR="000608C2">
          <w:rPr>
            <w:noProof/>
            <w:webHidden/>
          </w:rPr>
          <w:t>48</w:t>
        </w:r>
        <w:r>
          <w:rPr>
            <w:noProof/>
            <w:webHidden/>
          </w:rPr>
          <w:fldChar w:fldCharType="end"/>
        </w:r>
      </w:hyperlink>
    </w:p>
    <w:p w14:paraId="35B6314C" w14:textId="15D50FE5"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78" w:history="1">
        <w:r w:rsidRPr="00CF40F6">
          <w:rPr>
            <w:rStyle w:val="Hyperlink"/>
            <w:noProof/>
          </w:rPr>
          <w:t>6.2</w:t>
        </w:r>
        <w:r>
          <w:rPr>
            <w:rFonts w:asciiTheme="minorHAnsi" w:eastAsiaTheme="minorEastAsia" w:hAnsiTheme="minorHAnsi" w:cstheme="minorBidi"/>
            <w:noProof/>
            <w:sz w:val="22"/>
            <w:szCs w:val="22"/>
            <w:lang w:eastAsia="en-GB" w:bidi="ar-SA"/>
          </w:rPr>
          <w:tab/>
        </w:r>
        <w:r w:rsidRPr="00CF40F6">
          <w:rPr>
            <w:rStyle w:val="Hyperlink"/>
            <w:noProof/>
          </w:rPr>
          <w:t>Proposed solutions</w:t>
        </w:r>
        <w:r>
          <w:rPr>
            <w:noProof/>
            <w:webHidden/>
          </w:rPr>
          <w:tab/>
        </w:r>
        <w:r>
          <w:rPr>
            <w:noProof/>
            <w:webHidden/>
          </w:rPr>
          <w:fldChar w:fldCharType="begin"/>
        </w:r>
        <w:r>
          <w:rPr>
            <w:noProof/>
            <w:webHidden/>
          </w:rPr>
          <w:instrText xml:space="preserve"> PAGEREF _Toc110348978 \h </w:instrText>
        </w:r>
        <w:r>
          <w:rPr>
            <w:noProof/>
            <w:webHidden/>
          </w:rPr>
        </w:r>
        <w:r>
          <w:rPr>
            <w:noProof/>
            <w:webHidden/>
          </w:rPr>
          <w:fldChar w:fldCharType="separate"/>
        </w:r>
        <w:r w:rsidR="000608C2">
          <w:rPr>
            <w:noProof/>
            <w:webHidden/>
          </w:rPr>
          <w:t>49</w:t>
        </w:r>
        <w:r>
          <w:rPr>
            <w:noProof/>
            <w:webHidden/>
          </w:rPr>
          <w:fldChar w:fldCharType="end"/>
        </w:r>
      </w:hyperlink>
    </w:p>
    <w:p w14:paraId="298E026F" w14:textId="17066E9B"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79" w:history="1">
        <w:r w:rsidRPr="00CF40F6">
          <w:rPr>
            <w:rStyle w:val="Hyperlink"/>
            <w:noProof/>
          </w:rPr>
          <w:t>6.3</w:t>
        </w:r>
        <w:r>
          <w:rPr>
            <w:rFonts w:asciiTheme="minorHAnsi" w:eastAsiaTheme="minorEastAsia" w:hAnsiTheme="minorHAnsi" w:cstheme="minorBidi"/>
            <w:noProof/>
            <w:sz w:val="22"/>
            <w:szCs w:val="22"/>
            <w:lang w:eastAsia="en-GB" w:bidi="ar-SA"/>
          </w:rPr>
          <w:tab/>
        </w:r>
        <w:r w:rsidRPr="00CF40F6">
          <w:rPr>
            <w:rStyle w:val="Hyperlink"/>
            <w:noProof/>
          </w:rPr>
          <w:t>Summary</w:t>
        </w:r>
        <w:r>
          <w:rPr>
            <w:noProof/>
            <w:webHidden/>
          </w:rPr>
          <w:tab/>
        </w:r>
        <w:r>
          <w:rPr>
            <w:noProof/>
            <w:webHidden/>
          </w:rPr>
          <w:fldChar w:fldCharType="begin"/>
        </w:r>
        <w:r>
          <w:rPr>
            <w:noProof/>
            <w:webHidden/>
          </w:rPr>
          <w:instrText xml:space="preserve"> PAGEREF _Toc110348979 \h </w:instrText>
        </w:r>
        <w:r>
          <w:rPr>
            <w:noProof/>
            <w:webHidden/>
          </w:rPr>
        </w:r>
        <w:r>
          <w:rPr>
            <w:noProof/>
            <w:webHidden/>
          </w:rPr>
          <w:fldChar w:fldCharType="separate"/>
        </w:r>
        <w:r w:rsidR="000608C2">
          <w:rPr>
            <w:noProof/>
            <w:webHidden/>
          </w:rPr>
          <w:t>53</w:t>
        </w:r>
        <w:r>
          <w:rPr>
            <w:noProof/>
            <w:webHidden/>
          </w:rPr>
          <w:fldChar w:fldCharType="end"/>
        </w:r>
      </w:hyperlink>
    </w:p>
    <w:p w14:paraId="48001D49" w14:textId="347CC71A"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80" w:history="1">
        <w:r w:rsidRPr="00CF40F6">
          <w:rPr>
            <w:rStyle w:val="Hyperlink"/>
            <w:smallCaps/>
            <w:noProof/>
          </w:rPr>
          <w:t>7.</w:t>
        </w:r>
        <w:r>
          <w:rPr>
            <w:rFonts w:asciiTheme="minorHAnsi" w:eastAsiaTheme="minorEastAsia" w:hAnsiTheme="minorHAnsi" w:cstheme="minorBidi"/>
            <w:noProof/>
            <w:sz w:val="22"/>
            <w:szCs w:val="22"/>
            <w:lang w:eastAsia="en-GB" w:bidi="ar-SA"/>
          </w:rPr>
          <w:tab/>
        </w:r>
        <w:r w:rsidRPr="00CF40F6">
          <w:rPr>
            <w:rStyle w:val="Hyperlink"/>
            <w:noProof/>
          </w:rPr>
          <w:t>Conclusion</w:t>
        </w:r>
        <w:r>
          <w:rPr>
            <w:noProof/>
            <w:webHidden/>
          </w:rPr>
          <w:tab/>
        </w:r>
        <w:r>
          <w:rPr>
            <w:noProof/>
            <w:webHidden/>
          </w:rPr>
          <w:fldChar w:fldCharType="begin"/>
        </w:r>
        <w:r>
          <w:rPr>
            <w:noProof/>
            <w:webHidden/>
          </w:rPr>
          <w:instrText xml:space="preserve"> PAGEREF _Toc110348980 \h </w:instrText>
        </w:r>
        <w:r>
          <w:rPr>
            <w:noProof/>
            <w:webHidden/>
          </w:rPr>
        </w:r>
        <w:r>
          <w:rPr>
            <w:noProof/>
            <w:webHidden/>
          </w:rPr>
          <w:fldChar w:fldCharType="separate"/>
        </w:r>
        <w:r w:rsidR="000608C2">
          <w:rPr>
            <w:noProof/>
            <w:webHidden/>
          </w:rPr>
          <w:t>54</w:t>
        </w:r>
        <w:r>
          <w:rPr>
            <w:noProof/>
            <w:webHidden/>
          </w:rPr>
          <w:fldChar w:fldCharType="end"/>
        </w:r>
      </w:hyperlink>
    </w:p>
    <w:p w14:paraId="477065DE" w14:textId="39F7695D"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81" w:history="1">
        <w:r w:rsidRPr="00CF40F6">
          <w:rPr>
            <w:rStyle w:val="Hyperlink"/>
            <w:noProof/>
          </w:rPr>
          <w:t>7.1</w:t>
        </w:r>
        <w:r>
          <w:rPr>
            <w:rFonts w:asciiTheme="minorHAnsi" w:eastAsiaTheme="minorEastAsia" w:hAnsiTheme="minorHAnsi" w:cstheme="minorBidi"/>
            <w:noProof/>
            <w:sz w:val="22"/>
            <w:szCs w:val="22"/>
            <w:lang w:eastAsia="en-GB" w:bidi="ar-SA"/>
          </w:rPr>
          <w:tab/>
        </w:r>
        <w:r w:rsidRPr="00CF40F6">
          <w:rPr>
            <w:rStyle w:val="Hyperlink"/>
            <w:noProof/>
          </w:rPr>
          <w:t>Process related</w:t>
        </w:r>
        <w:r>
          <w:rPr>
            <w:noProof/>
            <w:webHidden/>
          </w:rPr>
          <w:tab/>
        </w:r>
        <w:r>
          <w:rPr>
            <w:noProof/>
            <w:webHidden/>
          </w:rPr>
          <w:fldChar w:fldCharType="begin"/>
        </w:r>
        <w:r>
          <w:rPr>
            <w:noProof/>
            <w:webHidden/>
          </w:rPr>
          <w:instrText xml:space="preserve"> PAGEREF _Toc110348981 \h </w:instrText>
        </w:r>
        <w:r>
          <w:rPr>
            <w:noProof/>
            <w:webHidden/>
          </w:rPr>
        </w:r>
        <w:r>
          <w:rPr>
            <w:noProof/>
            <w:webHidden/>
          </w:rPr>
          <w:fldChar w:fldCharType="separate"/>
        </w:r>
        <w:r w:rsidR="000608C2">
          <w:rPr>
            <w:noProof/>
            <w:webHidden/>
          </w:rPr>
          <w:t>54</w:t>
        </w:r>
        <w:r>
          <w:rPr>
            <w:noProof/>
            <w:webHidden/>
          </w:rPr>
          <w:fldChar w:fldCharType="end"/>
        </w:r>
      </w:hyperlink>
    </w:p>
    <w:p w14:paraId="3E00C227" w14:textId="721FEEEA"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82" w:history="1">
        <w:r w:rsidRPr="00CF40F6">
          <w:rPr>
            <w:rStyle w:val="Hyperlink"/>
            <w:noProof/>
          </w:rPr>
          <w:t>7.2</w:t>
        </w:r>
        <w:r>
          <w:rPr>
            <w:rFonts w:asciiTheme="minorHAnsi" w:eastAsiaTheme="minorEastAsia" w:hAnsiTheme="minorHAnsi" w:cstheme="minorBidi"/>
            <w:noProof/>
            <w:sz w:val="22"/>
            <w:szCs w:val="22"/>
            <w:lang w:eastAsia="en-GB" w:bidi="ar-SA"/>
          </w:rPr>
          <w:tab/>
        </w:r>
        <w:r w:rsidRPr="00CF40F6">
          <w:rPr>
            <w:rStyle w:val="Hyperlink"/>
            <w:noProof/>
          </w:rPr>
          <w:t>Open source experts</w:t>
        </w:r>
        <w:r>
          <w:rPr>
            <w:noProof/>
            <w:webHidden/>
          </w:rPr>
          <w:tab/>
        </w:r>
        <w:r>
          <w:rPr>
            <w:noProof/>
            <w:webHidden/>
          </w:rPr>
          <w:fldChar w:fldCharType="begin"/>
        </w:r>
        <w:r>
          <w:rPr>
            <w:noProof/>
            <w:webHidden/>
          </w:rPr>
          <w:instrText xml:space="preserve"> PAGEREF _Toc110348982 \h </w:instrText>
        </w:r>
        <w:r>
          <w:rPr>
            <w:noProof/>
            <w:webHidden/>
          </w:rPr>
        </w:r>
        <w:r>
          <w:rPr>
            <w:noProof/>
            <w:webHidden/>
          </w:rPr>
          <w:fldChar w:fldCharType="separate"/>
        </w:r>
        <w:r w:rsidR="000608C2">
          <w:rPr>
            <w:noProof/>
            <w:webHidden/>
          </w:rPr>
          <w:t>54</w:t>
        </w:r>
        <w:r>
          <w:rPr>
            <w:noProof/>
            <w:webHidden/>
          </w:rPr>
          <w:fldChar w:fldCharType="end"/>
        </w:r>
      </w:hyperlink>
    </w:p>
    <w:p w14:paraId="3E25171A" w14:textId="59D9A267"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83" w:history="1">
        <w:r w:rsidRPr="00CF40F6">
          <w:rPr>
            <w:rStyle w:val="Hyperlink"/>
            <w:noProof/>
          </w:rPr>
          <w:t>7.3</w:t>
        </w:r>
        <w:r>
          <w:rPr>
            <w:rFonts w:asciiTheme="minorHAnsi" w:eastAsiaTheme="minorEastAsia" w:hAnsiTheme="minorHAnsi" w:cstheme="minorBidi"/>
            <w:noProof/>
            <w:sz w:val="22"/>
            <w:szCs w:val="22"/>
            <w:lang w:eastAsia="en-GB" w:bidi="ar-SA"/>
          </w:rPr>
          <w:tab/>
        </w:r>
        <w:r w:rsidRPr="00CF40F6">
          <w:rPr>
            <w:rStyle w:val="Hyperlink"/>
            <w:noProof/>
          </w:rPr>
          <w:t>The Study</w:t>
        </w:r>
        <w:r>
          <w:rPr>
            <w:noProof/>
            <w:webHidden/>
          </w:rPr>
          <w:tab/>
        </w:r>
        <w:r>
          <w:rPr>
            <w:noProof/>
            <w:webHidden/>
          </w:rPr>
          <w:fldChar w:fldCharType="begin"/>
        </w:r>
        <w:r>
          <w:rPr>
            <w:noProof/>
            <w:webHidden/>
          </w:rPr>
          <w:instrText xml:space="preserve"> PAGEREF _Toc110348983 \h </w:instrText>
        </w:r>
        <w:r>
          <w:rPr>
            <w:noProof/>
            <w:webHidden/>
          </w:rPr>
        </w:r>
        <w:r>
          <w:rPr>
            <w:noProof/>
            <w:webHidden/>
          </w:rPr>
          <w:fldChar w:fldCharType="separate"/>
        </w:r>
        <w:r w:rsidR="000608C2">
          <w:rPr>
            <w:noProof/>
            <w:webHidden/>
          </w:rPr>
          <w:t>55</w:t>
        </w:r>
        <w:r>
          <w:rPr>
            <w:noProof/>
            <w:webHidden/>
          </w:rPr>
          <w:fldChar w:fldCharType="end"/>
        </w:r>
      </w:hyperlink>
    </w:p>
    <w:p w14:paraId="2FF41E7B" w14:textId="400BF15C" w:rsidR="00CB6B39" w:rsidRDefault="00CB6B39">
      <w:pPr>
        <w:pStyle w:val="TOC2"/>
        <w:tabs>
          <w:tab w:val="left" w:pos="1417"/>
          <w:tab w:val="right" w:leader="dot" w:pos="9017"/>
        </w:tabs>
        <w:rPr>
          <w:rFonts w:asciiTheme="minorHAnsi" w:eastAsiaTheme="minorEastAsia" w:hAnsiTheme="minorHAnsi" w:cstheme="minorBidi"/>
          <w:noProof/>
          <w:sz w:val="22"/>
          <w:szCs w:val="22"/>
          <w:lang w:eastAsia="en-GB" w:bidi="ar-SA"/>
        </w:rPr>
      </w:pPr>
      <w:hyperlink w:anchor="_Toc110348984" w:history="1">
        <w:r w:rsidRPr="00CF40F6">
          <w:rPr>
            <w:rStyle w:val="Hyperlink"/>
            <w:noProof/>
          </w:rPr>
          <w:t>7.4</w:t>
        </w:r>
        <w:r>
          <w:rPr>
            <w:rFonts w:asciiTheme="minorHAnsi" w:eastAsiaTheme="minorEastAsia" w:hAnsiTheme="minorHAnsi" w:cstheme="minorBidi"/>
            <w:noProof/>
            <w:sz w:val="22"/>
            <w:szCs w:val="22"/>
            <w:lang w:eastAsia="en-GB" w:bidi="ar-SA"/>
          </w:rPr>
          <w:tab/>
        </w:r>
        <w:r w:rsidRPr="00CF40F6">
          <w:rPr>
            <w:rStyle w:val="Hyperlink"/>
            <w:noProof/>
          </w:rPr>
          <w:t>Specific recommendations</w:t>
        </w:r>
        <w:r>
          <w:rPr>
            <w:noProof/>
            <w:webHidden/>
          </w:rPr>
          <w:tab/>
        </w:r>
        <w:r>
          <w:rPr>
            <w:noProof/>
            <w:webHidden/>
          </w:rPr>
          <w:fldChar w:fldCharType="begin"/>
        </w:r>
        <w:r>
          <w:rPr>
            <w:noProof/>
            <w:webHidden/>
          </w:rPr>
          <w:instrText xml:space="preserve"> PAGEREF _Toc110348984 \h </w:instrText>
        </w:r>
        <w:r>
          <w:rPr>
            <w:noProof/>
            <w:webHidden/>
          </w:rPr>
        </w:r>
        <w:r>
          <w:rPr>
            <w:noProof/>
            <w:webHidden/>
          </w:rPr>
          <w:fldChar w:fldCharType="separate"/>
        </w:r>
        <w:r w:rsidR="000608C2">
          <w:rPr>
            <w:noProof/>
            <w:webHidden/>
          </w:rPr>
          <w:t>56</w:t>
        </w:r>
        <w:r>
          <w:rPr>
            <w:noProof/>
            <w:webHidden/>
          </w:rPr>
          <w:fldChar w:fldCharType="end"/>
        </w:r>
      </w:hyperlink>
    </w:p>
    <w:p w14:paraId="43422CF3" w14:textId="531D96AC"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85" w:history="1">
        <w:r w:rsidRPr="00CF40F6">
          <w:rPr>
            <w:rStyle w:val="Hyperlink"/>
            <w:smallCaps/>
            <w:noProof/>
          </w:rPr>
          <w:t>8.</w:t>
        </w:r>
        <w:r>
          <w:rPr>
            <w:rFonts w:asciiTheme="minorHAnsi" w:eastAsiaTheme="minorEastAsia" w:hAnsiTheme="minorHAnsi" w:cstheme="minorBidi"/>
            <w:noProof/>
            <w:sz w:val="22"/>
            <w:szCs w:val="22"/>
            <w:lang w:eastAsia="en-GB" w:bidi="ar-SA"/>
          </w:rPr>
          <w:tab/>
        </w:r>
        <w:r w:rsidRPr="00CF40F6">
          <w:rPr>
            <w:rStyle w:val="Hyperlink"/>
            <w:noProof/>
          </w:rPr>
          <w:t>APPENDIX A List of Files</w:t>
        </w:r>
        <w:r>
          <w:rPr>
            <w:noProof/>
            <w:webHidden/>
          </w:rPr>
          <w:tab/>
        </w:r>
        <w:r>
          <w:rPr>
            <w:noProof/>
            <w:webHidden/>
          </w:rPr>
          <w:fldChar w:fldCharType="begin"/>
        </w:r>
        <w:r>
          <w:rPr>
            <w:noProof/>
            <w:webHidden/>
          </w:rPr>
          <w:instrText xml:space="preserve"> PAGEREF _Toc110348985 \h </w:instrText>
        </w:r>
        <w:r>
          <w:rPr>
            <w:noProof/>
            <w:webHidden/>
          </w:rPr>
        </w:r>
        <w:r>
          <w:rPr>
            <w:noProof/>
            <w:webHidden/>
          </w:rPr>
          <w:fldChar w:fldCharType="separate"/>
        </w:r>
        <w:r w:rsidR="000608C2">
          <w:rPr>
            <w:noProof/>
            <w:webHidden/>
          </w:rPr>
          <w:t>57</w:t>
        </w:r>
        <w:r>
          <w:rPr>
            <w:noProof/>
            <w:webHidden/>
          </w:rPr>
          <w:fldChar w:fldCharType="end"/>
        </w:r>
      </w:hyperlink>
    </w:p>
    <w:p w14:paraId="5CC33F11" w14:textId="395E365E" w:rsidR="00CB6B39" w:rsidRDefault="00CB6B39">
      <w:pPr>
        <w:pStyle w:val="TOC1"/>
        <w:tabs>
          <w:tab w:val="left" w:pos="1417"/>
          <w:tab w:val="right" w:leader="dot" w:pos="9017"/>
        </w:tabs>
        <w:rPr>
          <w:rFonts w:asciiTheme="minorHAnsi" w:eastAsiaTheme="minorEastAsia" w:hAnsiTheme="minorHAnsi" w:cstheme="minorBidi"/>
          <w:noProof/>
          <w:sz w:val="22"/>
          <w:szCs w:val="22"/>
          <w:lang w:eastAsia="en-GB" w:bidi="ar-SA"/>
        </w:rPr>
      </w:pPr>
      <w:hyperlink w:anchor="_Toc110348986" w:history="1">
        <w:r w:rsidRPr="00CF40F6">
          <w:rPr>
            <w:rStyle w:val="Hyperlink"/>
            <w:smallCaps/>
            <w:noProof/>
          </w:rPr>
          <w:t>9.</w:t>
        </w:r>
        <w:r>
          <w:rPr>
            <w:rFonts w:asciiTheme="minorHAnsi" w:eastAsiaTheme="minorEastAsia" w:hAnsiTheme="minorHAnsi" w:cstheme="minorBidi"/>
            <w:noProof/>
            <w:sz w:val="22"/>
            <w:szCs w:val="22"/>
            <w:lang w:eastAsia="en-GB" w:bidi="ar-SA"/>
          </w:rPr>
          <w:tab/>
        </w:r>
        <w:r w:rsidRPr="00CF40F6">
          <w:rPr>
            <w:rStyle w:val="Hyperlink"/>
            <w:noProof/>
          </w:rPr>
          <w:t>APPENDIX B Projects by status</w:t>
        </w:r>
        <w:r>
          <w:rPr>
            <w:noProof/>
            <w:webHidden/>
          </w:rPr>
          <w:tab/>
        </w:r>
        <w:r>
          <w:rPr>
            <w:noProof/>
            <w:webHidden/>
          </w:rPr>
          <w:fldChar w:fldCharType="begin"/>
        </w:r>
        <w:r>
          <w:rPr>
            <w:noProof/>
            <w:webHidden/>
          </w:rPr>
          <w:instrText xml:space="preserve"> PAGEREF _Toc110348986 \h </w:instrText>
        </w:r>
        <w:r>
          <w:rPr>
            <w:noProof/>
            <w:webHidden/>
          </w:rPr>
        </w:r>
        <w:r>
          <w:rPr>
            <w:noProof/>
            <w:webHidden/>
          </w:rPr>
          <w:fldChar w:fldCharType="separate"/>
        </w:r>
        <w:r w:rsidR="000608C2">
          <w:rPr>
            <w:noProof/>
            <w:webHidden/>
          </w:rPr>
          <w:t>58</w:t>
        </w:r>
        <w:r>
          <w:rPr>
            <w:noProof/>
            <w:webHidden/>
          </w:rPr>
          <w:fldChar w:fldCharType="end"/>
        </w:r>
      </w:hyperlink>
    </w:p>
    <w:p w14:paraId="5F54E392" w14:textId="5C7BEC32" w:rsidR="00105EE3" w:rsidRPr="008F05CD" w:rsidRDefault="00396055" w:rsidP="00413BF6">
      <w:pPr>
        <w:rPr>
          <w:lang w:bidi="he-IL"/>
        </w:rPr>
      </w:pPr>
      <w:r w:rsidRPr="008F05CD">
        <w:rPr>
          <w:lang w:bidi="he-IL"/>
        </w:rPr>
        <w:fldChar w:fldCharType="end"/>
      </w:r>
    </w:p>
    <w:p w14:paraId="3E2D1644" w14:textId="77777777" w:rsidR="00F00B64" w:rsidRPr="008F05CD" w:rsidRDefault="00F00B64" w:rsidP="00413BF6">
      <w:pPr>
        <w:rPr>
          <w:lang w:bidi="he-IL"/>
        </w:rPr>
      </w:pPr>
      <w:r w:rsidRPr="008F05CD">
        <w:rPr>
          <w:lang w:bidi="he-IL"/>
        </w:rPr>
        <w:br w:type="page"/>
      </w:r>
    </w:p>
    <w:p w14:paraId="25130C0A" w14:textId="0C0BDD15" w:rsidR="00922E4C" w:rsidRPr="0029426B" w:rsidRDefault="00922E4C" w:rsidP="0029426B">
      <w:pPr>
        <w:ind w:left="0"/>
        <w:rPr>
          <w:b/>
          <w:bCs/>
          <w:sz w:val="24"/>
          <w:lang w:bidi="he-IL"/>
        </w:rPr>
      </w:pPr>
      <w:r w:rsidRPr="0029426B">
        <w:rPr>
          <w:b/>
          <w:bCs/>
          <w:sz w:val="24"/>
          <w:lang w:bidi="he-IL"/>
        </w:rPr>
        <w:lastRenderedPageBreak/>
        <w:t>List of figures</w:t>
      </w:r>
    </w:p>
    <w:p w14:paraId="3094AF4C" w14:textId="6ED687C6" w:rsidR="0029426B" w:rsidRPr="0029426B" w:rsidRDefault="00922E4C" w:rsidP="0029426B">
      <w:pPr>
        <w:pStyle w:val="TableofFigures"/>
        <w:tabs>
          <w:tab w:val="right" w:leader="dot" w:pos="9017"/>
        </w:tabs>
        <w:spacing w:after="60"/>
        <w:rPr>
          <w:rFonts w:ascii="Verdana" w:eastAsiaTheme="minorEastAsia" w:hAnsi="Verdana" w:cstheme="minorBidi"/>
          <w:noProof/>
          <w:sz w:val="20"/>
          <w:szCs w:val="18"/>
          <w:lang w:eastAsia="en-GB" w:bidi="ar-SA"/>
        </w:rPr>
      </w:pPr>
      <w:r w:rsidRPr="0029426B">
        <w:rPr>
          <w:rFonts w:ascii="Verdana" w:eastAsia="Verdana" w:hAnsi="Verdana" w:cs="Verdana"/>
          <w:sz w:val="20"/>
          <w:szCs w:val="18"/>
        </w:rPr>
        <w:fldChar w:fldCharType="begin"/>
      </w:r>
      <w:r w:rsidRPr="0029426B">
        <w:rPr>
          <w:rFonts w:ascii="Verdana" w:eastAsia="Verdana" w:hAnsi="Verdana" w:cs="Verdana"/>
          <w:sz w:val="20"/>
          <w:szCs w:val="18"/>
        </w:rPr>
        <w:instrText xml:space="preserve"> TOC \h \z \c "Figure" </w:instrText>
      </w:r>
      <w:r w:rsidRPr="0029426B">
        <w:rPr>
          <w:rFonts w:ascii="Verdana" w:eastAsia="Verdana" w:hAnsi="Verdana" w:cs="Verdana"/>
          <w:sz w:val="20"/>
          <w:szCs w:val="18"/>
        </w:rPr>
        <w:fldChar w:fldCharType="separate"/>
      </w:r>
      <w:hyperlink w:anchor="_Toc104823060" w:history="1">
        <w:r w:rsidR="0029426B" w:rsidRPr="0029426B">
          <w:rPr>
            <w:rStyle w:val="Hyperlink"/>
            <w:rFonts w:ascii="Verdana" w:eastAsia="Verdana" w:hAnsi="Verdana" w:cs="Verdana"/>
            <w:iCs/>
            <w:noProof/>
            <w:sz w:val="20"/>
            <w:szCs w:val="18"/>
          </w:rPr>
          <w:t>Figure 1: Identifying critical software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_Toc104823060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21</w:t>
        </w:r>
        <w:r w:rsidR="0029426B" w:rsidRPr="0029426B">
          <w:rPr>
            <w:rFonts w:ascii="Verdana" w:hAnsi="Verdana"/>
            <w:noProof/>
            <w:webHidden/>
            <w:sz w:val="20"/>
            <w:szCs w:val="18"/>
          </w:rPr>
          <w:fldChar w:fldCharType="end"/>
        </w:r>
      </w:hyperlink>
    </w:p>
    <w:p w14:paraId="5315C090" w14:textId="706EE282"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1" w:history="1">
        <w:r w:rsidR="0029426B" w:rsidRPr="0029426B">
          <w:rPr>
            <w:rStyle w:val="Hyperlink"/>
            <w:rFonts w:ascii="Verdana" w:eastAsia="Verdana" w:hAnsi="Verdana" w:cs="Verdana"/>
            <w:iCs/>
            <w:noProof/>
            <w:sz w:val="20"/>
            <w:szCs w:val="18"/>
          </w:rPr>
          <w:t>Figure 2: Depiction of a Dependency Tree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_Toc104823061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22</w:t>
        </w:r>
        <w:r w:rsidR="0029426B" w:rsidRPr="0029426B">
          <w:rPr>
            <w:rFonts w:ascii="Verdana" w:hAnsi="Verdana"/>
            <w:noProof/>
            <w:webHidden/>
            <w:sz w:val="20"/>
            <w:szCs w:val="18"/>
          </w:rPr>
          <w:fldChar w:fldCharType="end"/>
        </w:r>
      </w:hyperlink>
    </w:p>
    <w:p w14:paraId="048938DF" w14:textId="0A350D5D"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2" w:history="1">
        <w:r w:rsidR="0029426B" w:rsidRPr="0029426B">
          <w:rPr>
            <w:rStyle w:val="Hyperlink"/>
            <w:rFonts w:ascii="Verdana" w:eastAsia="Verdana" w:hAnsi="Verdana" w:cs="Verdana"/>
            <w:iCs/>
            <w:noProof/>
            <w:sz w:val="20"/>
            <w:szCs w:val="18"/>
          </w:rPr>
          <w:t>Figure 3: Survey Guide extract - Suggested process to identify critical software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_Toc104823062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22</w:t>
        </w:r>
        <w:r w:rsidR="0029426B" w:rsidRPr="0029426B">
          <w:rPr>
            <w:rFonts w:ascii="Verdana" w:hAnsi="Verdana"/>
            <w:noProof/>
            <w:webHidden/>
            <w:sz w:val="20"/>
            <w:szCs w:val="18"/>
          </w:rPr>
          <w:fldChar w:fldCharType="end"/>
        </w:r>
      </w:hyperlink>
    </w:p>
    <w:p w14:paraId="1F576D59" w14:textId="4A305CC3"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3" w:history="1">
        <w:r w:rsidR="0029426B" w:rsidRPr="0029426B">
          <w:rPr>
            <w:rStyle w:val="Hyperlink"/>
            <w:rFonts w:ascii="Verdana" w:eastAsia="Verdana" w:hAnsi="Verdana" w:cs="Verdana"/>
            <w:iCs/>
            <w:noProof/>
            <w:sz w:val="20"/>
            <w:szCs w:val="18"/>
          </w:rPr>
          <w:t>Figure 4: Survey Guide extract - Steps to identify critical software (1)</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_Toc104823063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23</w:t>
        </w:r>
        <w:r w:rsidR="0029426B" w:rsidRPr="0029426B">
          <w:rPr>
            <w:rFonts w:ascii="Verdana" w:hAnsi="Verdana"/>
            <w:noProof/>
            <w:webHidden/>
            <w:sz w:val="20"/>
            <w:szCs w:val="18"/>
          </w:rPr>
          <w:fldChar w:fldCharType="end"/>
        </w:r>
      </w:hyperlink>
    </w:p>
    <w:p w14:paraId="780ABADB" w14:textId="4DF1A28D"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4" w:history="1">
        <w:r w:rsidR="0029426B" w:rsidRPr="0029426B">
          <w:rPr>
            <w:rStyle w:val="Hyperlink"/>
            <w:rFonts w:ascii="Verdana" w:eastAsia="Verdana" w:hAnsi="Verdana" w:cs="Verdana"/>
            <w:iCs/>
            <w:noProof/>
            <w:sz w:val="20"/>
            <w:szCs w:val="18"/>
          </w:rPr>
          <w:t>Figure 5: Survey Guide extract - Steps to identify critical software (2)</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_Toc104823064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23</w:t>
        </w:r>
        <w:r w:rsidR="0029426B" w:rsidRPr="0029426B">
          <w:rPr>
            <w:rFonts w:ascii="Verdana" w:hAnsi="Verdana"/>
            <w:noProof/>
            <w:webHidden/>
            <w:sz w:val="20"/>
            <w:szCs w:val="18"/>
          </w:rPr>
          <w:fldChar w:fldCharType="end"/>
        </w:r>
      </w:hyperlink>
    </w:p>
    <w:p w14:paraId="4EAF675B" w14:textId="74F34FE4"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5" w:history="1">
        <w:r w:rsidR="0029426B" w:rsidRPr="0029426B">
          <w:rPr>
            <w:rStyle w:val="Hyperlink"/>
            <w:rFonts w:ascii="Verdana" w:eastAsia="Verdana" w:hAnsi="Verdana" w:cs="Verdana"/>
            <w:iCs/>
            <w:noProof/>
            <w:sz w:val="20"/>
            <w:szCs w:val="18"/>
          </w:rPr>
          <w:t>Figure 6: Survey fields - critical software template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_Toc104823065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26</w:t>
        </w:r>
        <w:r w:rsidR="0029426B" w:rsidRPr="0029426B">
          <w:rPr>
            <w:rFonts w:ascii="Verdana" w:hAnsi="Verdana"/>
            <w:noProof/>
            <w:webHidden/>
            <w:sz w:val="20"/>
            <w:szCs w:val="18"/>
          </w:rPr>
          <w:fldChar w:fldCharType="end"/>
        </w:r>
      </w:hyperlink>
    </w:p>
    <w:p w14:paraId="3A1CFB61" w14:textId="5DAA3036"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6" w:history="1">
        <w:r w:rsidR="0029426B" w:rsidRPr="0029426B">
          <w:rPr>
            <w:rStyle w:val="Hyperlink"/>
            <w:rFonts w:ascii="Verdana" w:eastAsia="Verdana" w:hAnsi="Verdana" w:cs="Verdana"/>
            <w:iCs/>
            <w:noProof/>
            <w:sz w:val="20"/>
            <w:szCs w:val="18"/>
          </w:rPr>
          <w:t>Figure 7: Survey fields - dependencies template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_Toc104823066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26</w:t>
        </w:r>
        <w:r w:rsidR="0029426B" w:rsidRPr="0029426B">
          <w:rPr>
            <w:rFonts w:ascii="Verdana" w:hAnsi="Verdana"/>
            <w:noProof/>
            <w:webHidden/>
            <w:sz w:val="20"/>
            <w:szCs w:val="18"/>
          </w:rPr>
          <w:fldChar w:fldCharType="end"/>
        </w:r>
      </w:hyperlink>
    </w:p>
    <w:p w14:paraId="04E4929B" w14:textId="0EFCA6C1"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7" w:history="1">
        <w:r w:rsidR="0029426B" w:rsidRPr="0029426B">
          <w:rPr>
            <w:rStyle w:val="Hyperlink"/>
            <w:rFonts w:ascii="Verdana" w:eastAsia="Verdana" w:hAnsi="Verdana" w:cs="Verdana"/>
            <w:iCs/>
            <w:noProof/>
            <w:sz w:val="20"/>
            <w:szCs w:val="18"/>
          </w:rPr>
          <w:t>Figure 8: Contacting Process - FOSSEPS Survey</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_Toc104823067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27</w:t>
        </w:r>
        <w:r w:rsidR="0029426B" w:rsidRPr="0029426B">
          <w:rPr>
            <w:rFonts w:ascii="Verdana" w:hAnsi="Verdana"/>
            <w:noProof/>
            <w:webHidden/>
            <w:sz w:val="20"/>
            <w:szCs w:val="18"/>
          </w:rPr>
          <w:fldChar w:fldCharType="end"/>
        </w:r>
      </w:hyperlink>
    </w:p>
    <w:p w14:paraId="4FD8FA08" w14:textId="4DC554A3"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8" w:history="1">
        <w:r w:rsidR="0029426B" w:rsidRPr="0029426B">
          <w:rPr>
            <w:rStyle w:val="Hyperlink"/>
            <w:rFonts w:ascii="Verdana" w:eastAsia="Verdana" w:hAnsi="Verdana" w:cs="Verdana"/>
            <w:iCs/>
            <w:noProof/>
            <w:sz w:val="20"/>
            <w:szCs w:val="18"/>
          </w:rPr>
          <w:t>Figure 9: Contacting Process - open source Experts Survey</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_Toc104823068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29</w:t>
        </w:r>
        <w:r w:rsidR="0029426B" w:rsidRPr="0029426B">
          <w:rPr>
            <w:rFonts w:ascii="Verdana" w:hAnsi="Verdana"/>
            <w:noProof/>
            <w:webHidden/>
            <w:sz w:val="20"/>
            <w:szCs w:val="18"/>
          </w:rPr>
          <w:fldChar w:fldCharType="end"/>
        </w:r>
      </w:hyperlink>
    </w:p>
    <w:p w14:paraId="51FCE7D0" w14:textId="6AF14B70"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69" w:history="1">
        <w:r w:rsidR="0029426B" w:rsidRPr="0029426B">
          <w:rPr>
            <w:rStyle w:val="Hyperlink"/>
            <w:rFonts w:ascii="Verdana" w:eastAsia="Verdana" w:hAnsi="Verdana" w:cs="Verdana"/>
            <w:iCs/>
            <w:noProof/>
            <w:sz w:val="20"/>
            <w:szCs w:val="18"/>
          </w:rPr>
          <w:t>Figure 10: Project Health according to European public services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_Toc104823069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32</w:t>
        </w:r>
        <w:r w:rsidR="0029426B" w:rsidRPr="0029426B">
          <w:rPr>
            <w:rFonts w:ascii="Verdana" w:hAnsi="Verdana"/>
            <w:noProof/>
            <w:webHidden/>
            <w:sz w:val="20"/>
            <w:szCs w:val="18"/>
          </w:rPr>
          <w:fldChar w:fldCharType="end"/>
        </w:r>
      </w:hyperlink>
    </w:p>
    <w:p w14:paraId="6E55E768" w14:textId="6DFA103C"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0" w:history="1">
        <w:r w:rsidR="0029426B" w:rsidRPr="0029426B">
          <w:rPr>
            <w:rStyle w:val="Hyperlink"/>
            <w:rFonts w:ascii="Verdana" w:eastAsia="Verdana" w:hAnsi="Verdana" w:cs="Verdana"/>
            <w:iCs/>
            <w:noProof/>
            <w:sz w:val="20"/>
            <w:szCs w:val="18"/>
          </w:rPr>
          <w:t>Figure 11: Type of open source policy</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_Toc104823070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32</w:t>
        </w:r>
        <w:r w:rsidR="0029426B" w:rsidRPr="0029426B">
          <w:rPr>
            <w:rFonts w:ascii="Verdana" w:hAnsi="Verdana"/>
            <w:noProof/>
            <w:webHidden/>
            <w:sz w:val="20"/>
            <w:szCs w:val="18"/>
          </w:rPr>
          <w:fldChar w:fldCharType="end"/>
        </w:r>
      </w:hyperlink>
    </w:p>
    <w:p w14:paraId="709B809B" w14:textId="1BE4D356"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1" w:history="1">
        <w:r w:rsidR="0029426B" w:rsidRPr="0029426B">
          <w:rPr>
            <w:rStyle w:val="Hyperlink"/>
            <w:rFonts w:ascii="Verdana" w:eastAsia="Verdana" w:hAnsi="Verdana" w:cs="Verdana"/>
            <w:iCs/>
            <w:noProof/>
            <w:sz w:val="20"/>
            <w:szCs w:val="18"/>
          </w:rPr>
          <w:t>Figure 12: Open source representatives within European public services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_Toc104823071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33</w:t>
        </w:r>
        <w:r w:rsidR="0029426B" w:rsidRPr="0029426B">
          <w:rPr>
            <w:rFonts w:ascii="Verdana" w:hAnsi="Verdana"/>
            <w:noProof/>
            <w:webHidden/>
            <w:sz w:val="20"/>
            <w:szCs w:val="18"/>
          </w:rPr>
          <w:fldChar w:fldCharType="end"/>
        </w:r>
      </w:hyperlink>
    </w:p>
    <w:p w14:paraId="18A1B605" w14:textId="02A73357"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2" w:history="1">
        <w:r w:rsidR="0029426B" w:rsidRPr="0029426B">
          <w:rPr>
            <w:rStyle w:val="Hyperlink"/>
            <w:rFonts w:ascii="Verdana" w:eastAsia="Verdana" w:hAnsi="Verdana" w:cs="Verdana"/>
            <w:iCs/>
            <w:noProof/>
            <w:sz w:val="20"/>
            <w:szCs w:val="18"/>
          </w:rPr>
          <w:t>Figure 13: Rules covered through European public services open source policies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_Toc104823072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33</w:t>
        </w:r>
        <w:r w:rsidR="0029426B" w:rsidRPr="0029426B">
          <w:rPr>
            <w:rFonts w:ascii="Verdana" w:hAnsi="Verdana"/>
            <w:noProof/>
            <w:webHidden/>
            <w:sz w:val="20"/>
            <w:szCs w:val="18"/>
          </w:rPr>
          <w:fldChar w:fldCharType="end"/>
        </w:r>
      </w:hyperlink>
    </w:p>
    <w:p w14:paraId="0ED08D19" w14:textId="57601712"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3" w:history="1">
        <w:r w:rsidR="0029426B" w:rsidRPr="0029426B">
          <w:rPr>
            <w:rStyle w:val="Hyperlink"/>
            <w:rFonts w:ascii="Verdana" w:eastAsia="Verdana" w:hAnsi="Verdana" w:cs="Verdana"/>
            <w:iCs/>
            <w:noProof/>
            <w:sz w:val="20"/>
            <w:szCs w:val="18"/>
          </w:rPr>
          <w:t>Figure 14: Awareness of security issues within FOSSEPS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_Toc104823073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34</w:t>
        </w:r>
        <w:r w:rsidR="0029426B" w:rsidRPr="0029426B">
          <w:rPr>
            <w:rFonts w:ascii="Verdana" w:hAnsi="Verdana"/>
            <w:noProof/>
            <w:webHidden/>
            <w:sz w:val="20"/>
            <w:szCs w:val="18"/>
          </w:rPr>
          <w:fldChar w:fldCharType="end"/>
        </w:r>
      </w:hyperlink>
    </w:p>
    <w:p w14:paraId="71C1C328" w14:textId="750CEDDA"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4" w:history="1">
        <w:r w:rsidR="0029426B" w:rsidRPr="0029426B">
          <w:rPr>
            <w:rStyle w:val="Hyperlink"/>
            <w:rFonts w:ascii="Verdana" w:eastAsia="Verdana" w:hAnsi="Verdana" w:cs="Verdana"/>
            <w:iCs/>
            <w:noProof/>
            <w:sz w:val="20"/>
            <w:szCs w:val="18"/>
          </w:rPr>
          <w:t>Figure 15: Do FOSSEPSs take actions for dependencies security?</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_Toc104823074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34</w:t>
        </w:r>
        <w:r w:rsidR="0029426B" w:rsidRPr="0029426B">
          <w:rPr>
            <w:rFonts w:ascii="Verdana" w:hAnsi="Verdana"/>
            <w:noProof/>
            <w:webHidden/>
            <w:sz w:val="20"/>
            <w:szCs w:val="18"/>
          </w:rPr>
          <w:fldChar w:fldCharType="end"/>
        </w:r>
      </w:hyperlink>
    </w:p>
    <w:p w14:paraId="3168D5E2" w14:textId="073FCE4A"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5" w:history="1">
        <w:r w:rsidR="0029426B" w:rsidRPr="0029426B">
          <w:rPr>
            <w:rStyle w:val="Hyperlink"/>
            <w:rFonts w:ascii="Verdana" w:eastAsia="Verdana" w:hAnsi="Verdana" w:cs="Verdana"/>
            <w:iCs/>
            <w:noProof/>
            <w:sz w:val="20"/>
            <w:szCs w:val="18"/>
          </w:rPr>
          <w:t>Figure 16: Type of contribution</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_Toc104823075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35</w:t>
        </w:r>
        <w:r w:rsidR="0029426B" w:rsidRPr="0029426B">
          <w:rPr>
            <w:rFonts w:ascii="Verdana" w:hAnsi="Verdana"/>
            <w:noProof/>
            <w:webHidden/>
            <w:sz w:val="20"/>
            <w:szCs w:val="18"/>
          </w:rPr>
          <w:fldChar w:fldCharType="end"/>
        </w:r>
      </w:hyperlink>
    </w:p>
    <w:p w14:paraId="1DE21ECA" w14:textId="776B6C4A"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6" w:history="1">
        <w:r w:rsidR="0029426B" w:rsidRPr="0029426B">
          <w:rPr>
            <w:rStyle w:val="Hyperlink"/>
            <w:rFonts w:ascii="Verdana" w:eastAsia="Verdana" w:hAnsi="Verdana" w:cs="Verdana"/>
            <w:iCs/>
            <w:noProof/>
            <w:sz w:val="20"/>
            <w:szCs w:val="18"/>
          </w:rPr>
          <w:t>Figure 17: Support to Projects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_Toc104823076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36</w:t>
        </w:r>
        <w:r w:rsidR="0029426B" w:rsidRPr="0029426B">
          <w:rPr>
            <w:rFonts w:ascii="Verdana" w:hAnsi="Verdana"/>
            <w:noProof/>
            <w:webHidden/>
            <w:sz w:val="20"/>
            <w:szCs w:val="18"/>
          </w:rPr>
          <w:fldChar w:fldCharType="end"/>
        </w:r>
      </w:hyperlink>
    </w:p>
    <w:p w14:paraId="06C3DD24" w14:textId="2DE3926E"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7" w:history="1">
        <w:r w:rsidR="0029426B" w:rsidRPr="0029426B">
          <w:rPr>
            <w:rStyle w:val="Hyperlink"/>
            <w:rFonts w:ascii="Verdana" w:eastAsia="Verdana" w:hAnsi="Verdana" w:cs="Verdana"/>
            <w:iCs/>
            <w:noProof/>
            <w:sz w:val="20"/>
            <w:szCs w:val="18"/>
          </w:rPr>
          <w:t>Figure 18: Volume of contributions to Apache Tomcat by the main committers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_Toc104823077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41</w:t>
        </w:r>
        <w:r w:rsidR="0029426B" w:rsidRPr="0029426B">
          <w:rPr>
            <w:rFonts w:ascii="Verdana" w:hAnsi="Verdana"/>
            <w:noProof/>
            <w:webHidden/>
            <w:sz w:val="20"/>
            <w:szCs w:val="18"/>
          </w:rPr>
          <w:fldChar w:fldCharType="end"/>
        </w:r>
      </w:hyperlink>
    </w:p>
    <w:p w14:paraId="23075292" w14:textId="4703177E"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8" w:history="1">
        <w:r w:rsidR="0029426B" w:rsidRPr="0029426B">
          <w:rPr>
            <w:rStyle w:val="Hyperlink"/>
            <w:rFonts w:ascii="Verdana" w:eastAsia="Verdana" w:hAnsi="Verdana" w:cs="Verdana"/>
            <w:iCs/>
            <w:noProof/>
            <w:sz w:val="20"/>
            <w:szCs w:val="18"/>
          </w:rPr>
          <w:t>Figure 19: Volume of contributions to Libxml2 by the main committers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_Toc104823078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42</w:t>
        </w:r>
        <w:r w:rsidR="0029426B" w:rsidRPr="0029426B">
          <w:rPr>
            <w:rFonts w:ascii="Verdana" w:hAnsi="Verdana"/>
            <w:noProof/>
            <w:webHidden/>
            <w:sz w:val="20"/>
            <w:szCs w:val="18"/>
          </w:rPr>
          <w:fldChar w:fldCharType="end"/>
        </w:r>
      </w:hyperlink>
    </w:p>
    <w:p w14:paraId="6AF7701F" w14:textId="5B6E3262"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79" w:history="1">
        <w:r w:rsidR="0029426B" w:rsidRPr="0029426B">
          <w:rPr>
            <w:rStyle w:val="Hyperlink"/>
            <w:rFonts w:ascii="Verdana" w:eastAsia="Verdana" w:hAnsi="Verdana" w:cs="Verdana"/>
            <w:iCs/>
            <w:noProof/>
            <w:sz w:val="20"/>
            <w:szCs w:val="18"/>
          </w:rPr>
          <w:t>Figure 20: Bus Factor for libXML2</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_Toc104823079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42</w:t>
        </w:r>
        <w:r w:rsidR="0029426B" w:rsidRPr="0029426B">
          <w:rPr>
            <w:rFonts w:ascii="Verdana" w:hAnsi="Verdana"/>
            <w:noProof/>
            <w:webHidden/>
            <w:sz w:val="20"/>
            <w:szCs w:val="18"/>
          </w:rPr>
          <w:fldChar w:fldCharType="end"/>
        </w:r>
      </w:hyperlink>
    </w:p>
    <w:p w14:paraId="3195413C" w14:textId="7CC14945"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0" w:history="1">
        <w:r w:rsidR="0029426B" w:rsidRPr="0029426B">
          <w:rPr>
            <w:rStyle w:val="Hyperlink"/>
            <w:rFonts w:ascii="Verdana" w:eastAsia="Verdana" w:hAnsi="Verdana" w:cs="Verdana"/>
            <w:iCs/>
            <w:noProof/>
            <w:sz w:val="20"/>
            <w:szCs w:val="18"/>
          </w:rPr>
          <w:t>Figure 21: Volume of contributions to Curl by the main committers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_Toc104823080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43</w:t>
        </w:r>
        <w:r w:rsidR="0029426B" w:rsidRPr="0029426B">
          <w:rPr>
            <w:rFonts w:ascii="Verdana" w:hAnsi="Verdana"/>
            <w:noProof/>
            <w:webHidden/>
            <w:sz w:val="20"/>
            <w:szCs w:val="18"/>
          </w:rPr>
          <w:fldChar w:fldCharType="end"/>
        </w:r>
      </w:hyperlink>
    </w:p>
    <w:p w14:paraId="45F46AE5" w14:textId="08BB4274"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1" w:history="1">
        <w:r w:rsidR="0029426B" w:rsidRPr="0029426B">
          <w:rPr>
            <w:rStyle w:val="Hyperlink"/>
            <w:rFonts w:ascii="Verdana" w:eastAsia="Verdana" w:hAnsi="Verdana" w:cs="Verdana"/>
            <w:iCs/>
            <w:noProof/>
            <w:sz w:val="20"/>
            <w:szCs w:val="18"/>
          </w:rPr>
          <w:t>Figure 22: Bus Factor for Curl</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_Toc104823081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44</w:t>
        </w:r>
        <w:r w:rsidR="0029426B" w:rsidRPr="0029426B">
          <w:rPr>
            <w:rFonts w:ascii="Verdana" w:hAnsi="Verdana"/>
            <w:noProof/>
            <w:webHidden/>
            <w:sz w:val="20"/>
            <w:szCs w:val="18"/>
          </w:rPr>
          <w:fldChar w:fldCharType="end"/>
        </w:r>
      </w:hyperlink>
    </w:p>
    <w:p w14:paraId="4CB5B3B3" w14:textId="447557A2"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2" w:history="1">
        <w:r w:rsidR="0029426B" w:rsidRPr="0029426B">
          <w:rPr>
            <w:rStyle w:val="Hyperlink"/>
            <w:rFonts w:ascii="Verdana" w:eastAsia="Verdana" w:hAnsi="Verdana" w:cs="Verdana"/>
            <w:iCs/>
            <w:noProof/>
            <w:sz w:val="20"/>
            <w:szCs w:val="18"/>
          </w:rPr>
          <w:t>Figure 23: Volume of contributions to LibreOffice by the main committers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_Toc104823082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45</w:t>
        </w:r>
        <w:r w:rsidR="0029426B" w:rsidRPr="0029426B">
          <w:rPr>
            <w:rFonts w:ascii="Verdana" w:hAnsi="Verdana"/>
            <w:noProof/>
            <w:webHidden/>
            <w:sz w:val="20"/>
            <w:szCs w:val="18"/>
          </w:rPr>
          <w:fldChar w:fldCharType="end"/>
        </w:r>
      </w:hyperlink>
    </w:p>
    <w:p w14:paraId="71BBB211" w14:textId="427E80F8"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3" w:history="1">
        <w:r w:rsidR="0029426B" w:rsidRPr="0029426B">
          <w:rPr>
            <w:rStyle w:val="Hyperlink"/>
            <w:rFonts w:ascii="Verdana" w:eastAsia="Verdana" w:hAnsi="Verdana" w:cs="Verdana"/>
            <w:iCs/>
            <w:noProof/>
            <w:sz w:val="20"/>
            <w:szCs w:val="18"/>
          </w:rPr>
          <w:t>Figure 24: Bus Factor for LibreOffice</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_Toc104823083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45</w:t>
        </w:r>
        <w:r w:rsidR="0029426B" w:rsidRPr="0029426B">
          <w:rPr>
            <w:rFonts w:ascii="Verdana" w:hAnsi="Verdana"/>
            <w:noProof/>
            <w:webHidden/>
            <w:sz w:val="20"/>
            <w:szCs w:val="18"/>
          </w:rPr>
          <w:fldChar w:fldCharType="end"/>
        </w:r>
      </w:hyperlink>
    </w:p>
    <w:p w14:paraId="48AB206D" w14:textId="0036354E"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4" w:history="1">
        <w:r w:rsidR="0029426B" w:rsidRPr="0029426B">
          <w:rPr>
            <w:rStyle w:val="Hyperlink"/>
            <w:rFonts w:ascii="Verdana" w:eastAsia="Verdana" w:hAnsi="Verdana" w:cs="Verdana"/>
            <w:iCs/>
            <w:noProof/>
            <w:sz w:val="20"/>
            <w:szCs w:val="18"/>
          </w:rPr>
          <w:t>Figure 25: Volume of contributions to M2Crypto by the main committers</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_Toc104823084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46</w:t>
        </w:r>
        <w:r w:rsidR="0029426B" w:rsidRPr="0029426B">
          <w:rPr>
            <w:rFonts w:ascii="Verdana" w:hAnsi="Verdana"/>
            <w:noProof/>
            <w:webHidden/>
            <w:sz w:val="20"/>
            <w:szCs w:val="18"/>
          </w:rPr>
          <w:fldChar w:fldCharType="end"/>
        </w:r>
      </w:hyperlink>
    </w:p>
    <w:p w14:paraId="6807BEF3" w14:textId="4CE62BAD" w:rsidR="0029426B" w:rsidRPr="0029426B" w:rsidRDefault="00521545" w:rsidP="0029426B">
      <w:pPr>
        <w:pStyle w:val="TableofFigures"/>
        <w:tabs>
          <w:tab w:val="right" w:leader="dot" w:pos="9017"/>
        </w:tabs>
        <w:spacing w:after="60"/>
        <w:rPr>
          <w:rFonts w:ascii="Verdana" w:eastAsiaTheme="minorEastAsia" w:hAnsi="Verdana" w:cstheme="minorBidi"/>
          <w:noProof/>
          <w:sz w:val="20"/>
          <w:szCs w:val="18"/>
          <w:lang w:eastAsia="en-GB" w:bidi="ar-SA"/>
        </w:rPr>
      </w:pPr>
      <w:hyperlink w:anchor="_Toc104823085" w:history="1">
        <w:r w:rsidR="0029426B" w:rsidRPr="0029426B">
          <w:rPr>
            <w:rStyle w:val="Hyperlink"/>
            <w:rFonts w:ascii="Verdana" w:eastAsia="Verdana" w:hAnsi="Verdana" w:cs="Verdana"/>
            <w:iCs/>
            <w:noProof/>
            <w:sz w:val="20"/>
            <w:szCs w:val="18"/>
          </w:rPr>
          <w:t>Figure 26: Bus Factor for M2Crypto</w:t>
        </w:r>
        <w:r w:rsidR="0029426B" w:rsidRPr="0029426B">
          <w:rPr>
            <w:rFonts w:ascii="Verdana" w:hAnsi="Verdana"/>
            <w:noProof/>
            <w:webHidden/>
            <w:sz w:val="20"/>
            <w:szCs w:val="18"/>
          </w:rPr>
          <w:tab/>
        </w:r>
        <w:r w:rsidR="0029426B" w:rsidRPr="0029426B">
          <w:rPr>
            <w:rFonts w:ascii="Verdana" w:hAnsi="Verdana"/>
            <w:noProof/>
            <w:webHidden/>
            <w:sz w:val="20"/>
            <w:szCs w:val="18"/>
          </w:rPr>
          <w:fldChar w:fldCharType="begin"/>
        </w:r>
        <w:r w:rsidR="0029426B" w:rsidRPr="0029426B">
          <w:rPr>
            <w:rFonts w:ascii="Verdana" w:hAnsi="Verdana"/>
            <w:noProof/>
            <w:webHidden/>
            <w:sz w:val="20"/>
            <w:szCs w:val="18"/>
          </w:rPr>
          <w:instrText xml:space="preserve"> PAGEREF _Toc104823085 \h </w:instrText>
        </w:r>
        <w:r w:rsidR="0029426B" w:rsidRPr="0029426B">
          <w:rPr>
            <w:rFonts w:ascii="Verdana" w:hAnsi="Verdana"/>
            <w:noProof/>
            <w:webHidden/>
            <w:sz w:val="20"/>
            <w:szCs w:val="18"/>
          </w:rPr>
        </w:r>
        <w:r w:rsidR="0029426B" w:rsidRPr="0029426B">
          <w:rPr>
            <w:rFonts w:ascii="Verdana" w:hAnsi="Verdana"/>
            <w:noProof/>
            <w:webHidden/>
            <w:sz w:val="20"/>
            <w:szCs w:val="18"/>
          </w:rPr>
          <w:fldChar w:fldCharType="separate"/>
        </w:r>
        <w:r w:rsidR="000608C2">
          <w:rPr>
            <w:rFonts w:ascii="Verdana" w:hAnsi="Verdana"/>
            <w:noProof/>
            <w:webHidden/>
            <w:sz w:val="20"/>
            <w:szCs w:val="18"/>
          </w:rPr>
          <w:t>47</w:t>
        </w:r>
        <w:r w:rsidR="0029426B" w:rsidRPr="0029426B">
          <w:rPr>
            <w:rFonts w:ascii="Verdana" w:hAnsi="Verdana"/>
            <w:noProof/>
            <w:webHidden/>
            <w:sz w:val="20"/>
            <w:szCs w:val="18"/>
          </w:rPr>
          <w:fldChar w:fldCharType="end"/>
        </w:r>
      </w:hyperlink>
    </w:p>
    <w:p w14:paraId="025638D0" w14:textId="433A59D2" w:rsidR="00922E4C" w:rsidRPr="008F05CD" w:rsidRDefault="00922E4C" w:rsidP="0029426B">
      <w:pPr>
        <w:spacing w:after="60"/>
        <w:ind w:left="709"/>
        <w:rPr>
          <w:sz w:val="22"/>
          <w:szCs w:val="22"/>
        </w:rPr>
      </w:pPr>
      <w:r w:rsidRPr="0029426B">
        <w:rPr>
          <w:szCs w:val="18"/>
        </w:rPr>
        <w:fldChar w:fldCharType="end"/>
      </w:r>
    </w:p>
    <w:p w14:paraId="6490E33D" w14:textId="77777777" w:rsidR="00C278AF" w:rsidRPr="008F05CD" w:rsidRDefault="00C278AF" w:rsidP="00413BF6"/>
    <w:p w14:paraId="4077C22C" w14:textId="77777777" w:rsidR="00922E4C" w:rsidRPr="008F05CD" w:rsidRDefault="00922E4C" w:rsidP="00413BF6">
      <w:pPr>
        <w:rPr>
          <w:lang w:bidi="he-IL"/>
        </w:rPr>
      </w:pPr>
      <w:bookmarkStart w:id="24" w:name="_Toc379472372"/>
      <w:bookmarkStart w:id="25" w:name="_EXECUTIVE_SUMMARY"/>
      <w:bookmarkStart w:id="26" w:name="_Toc378841497"/>
      <w:bookmarkStart w:id="27" w:name="_Toc378845218"/>
      <w:bookmarkStart w:id="28" w:name="__RefHeading___Toc12451_2140850662"/>
      <w:bookmarkEnd w:id="24"/>
      <w:bookmarkEnd w:id="25"/>
      <w:bookmarkEnd w:id="26"/>
      <w:bookmarkEnd w:id="27"/>
      <w:bookmarkEnd w:id="28"/>
      <w:r w:rsidRPr="008F05CD">
        <w:rPr>
          <w:lang w:bidi="he-IL"/>
        </w:rPr>
        <w:br w:type="page"/>
      </w:r>
    </w:p>
    <w:p w14:paraId="2C86B5BD" w14:textId="451BDEF7" w:rsidR="00C278AF" w:rsidRDefault="008A55C8" w:rsidP="0029426B">
      <w:pPr>
        <w:pStyle w:val="Heading1"/>
        <w:numPr>
          <w:ilvl w:val="0"/>
          <w:numId w:val="0"/>
        </w:numPr>
        <w:ind w:left="709" w:hanging="709"/>
      </w:pPr>
      <w:bookmarkStart w:id="29" w:name="_Toc104663739"/>
      <w:bookmarkStart w:id="30" w:name="_Toc104665808"/>
      <w:bookmarkStart w:id="31" w:name="_Toc104673282"/>
      <w:bookmarkStart w:id="32" w:name="_Toc110348948"/>
      <w:r w:rsidRPr="008F05CD">
        <w:lastRenderedPageBreak/>
        <w:t>Executive Summary</w:t>
      </w:r>
      <w:bookmarkEnd w:id="29"/>
      <w:bookmarkEnd w:id="30"/>
      <w:bookmarkEnd w:id="31"/>
      <w:bookmarkEnd w:id="32"/>
      <w:r w:rsidRPr="008F05CD">
        <w:t xml:space="preserve"> </w:t>
      </w:r>
    </w:p>
    <w:p w14:paraId="17CEEBE8" w14:textId="0ACF7702" w:rsidR="001667A8" w:rsidRPr="001667A8" w:rsidRDefault="001667A8" w:rsidP="001E211D">
      <w:pPr>
        <w:pStyle w:val="Default"/>
        <w:ind w:left="0"/>
        <w:rPr>
          <w:b/>
        </w:rPr>
      </w:pPr>
      <w:r w:rsidRPr="001667A8">
        <w:rPr>
          <w:b/>
        </w:rPr>
        <w:t>Background</w:t>
      </w:r>
    </w:p>
    <w:p w14:paraId="0A6376F3" w14:textId="2C0A0783" w:rsidR="00173BF3" w:rsidRDefault="00485D36" w:rsidP="001E211D">
      <w:pPr>
        <w:pStyle w:val="Default"/>
        <w:ind w:left="0"/>
      </w:pPr>
      <w:r>
        <w:t xml:space="preserve">With </w:t>
      </w:r>
      <w:r w:rsidR="007C5B07">
        <w:t xml:space="preserve">its </w:t>
      </w:r>
      <w:r>
        <w:t xml:space="preserve">growing </w:t>
      </w:r>
      <w:r w:rsidR="007C5B07">
        <w:t xml:space="preserve">use across and reliance upon by </w:t>
      </w:r>
      <w:r w:rsidR="001E211D" w:rsidRPr="008F05CD">
        <w:t xml:space="preserve">European public </w:t>
      </w:r>
      <w:r w:rsidR="007C5B07">
        <w:t>services</w:t>
      </w:r>
      <w:r w:rsidR="001E211D" w:rsidRPr="008F05CD">
        <w:t xml:space="preserve">, </w:t>
      </w:r>
      <w:r>
        <w:t xml:space="preserve">the </w:t>
      </w:r>
      <w:r w:rsidR="001E211D" w:rsidRPr="008F05CD">
        <w:t xml:space="preserve">need to manage and protect </w:t>
      </w:r>
      <w:r w:rsidR="007C5B07">
        <w:t xml:space="preserve">open source </w:t>
      </w:r>
      <w:r w:rsidR="001E211D" w:rsidRPr="008F05CD">
        <w:t>as a shared and valuable European public asset</w:t>
      </w:r>
      <w:r>
        <w:t xml:space="preserve"> </w:t>
      </w:r>
      <w:r w:rsidR="007C5B07">
        <w:t xml:space="preserve">is becoming clear. </w:t>
      </w:r>
      <w:r w:rsidR="001218E9">
        <w:t xml:space="preserve">This is </w:t>
      </w:r>
      <w:r w:rsidR="007C5B07">
        <w:t xml:space="preserve">the </w:t>
      </w:r>
      <w:r w:rsidRPr="00485D36">
        <w:t>raison-d'être</w:t>
      </w:r>
      <w:r>
        <w:t xml:space="preserve"> </w:t>
      </w:r>
      <w:r w:rsidR="00173BF3">
        <w:t xml:space="preserve">of the </w:t>
      </w:r>
      <w:r w:rsidR="001E211D" w:rsidRPr="008F05CD">
        <w:t>FOSSEPS</w:t>
      </w:r>
      <w:r w:rsidR="001E211D" w:rsidRPr="008F05CD">
        <w:rPr>
          <w:rStyle w:val="FootnoteReference"/>
        </w:rPr>
        <w:footnoteReference w:id="2"/>
      </w:r>
      <w:r w:rsidR="001E211D" w:rsidRPr="008F05CD">
        <w:t xml:space="preserve"> Pilot</w:t>
      </w:r>
      <w:r w:rsidR="00173BF3">
        <w:t xml:space="preserve"> project. </w:t>
      </w:r>
    </w:p>
    <w:p w14:paraId="7614F939" w14:textId="52E837FE" w:rsidR="001E211D" w:rsidRDefault="00CE0DC2" w:rsidP="001E211D">
      <w:pPr>
        <w:pStyle w:val="Default"/>
        <w:ind w:left="0"/>
      </w:pPr>
      <w:r>
        <w:t xml:space="preserve">With thousands of </w:t>
      </w:r>
      <w:r w:rsidR="007C5B07">
        <w:t>open source software</w:t>
      </w:r>
      <w:r>
        <w:t>, tools</w:t>
      </w:r>
      <w:r w:rsidR="007C5B07">
        <w:t xml:space="preserve"> and libraries</w:t>
      </w:r>
      <w:r w:rsidR="00BF1913">
        <w:t xml:space="preserve"> in use</w:t>
      </w:r>
      <w:r w:rsidR="007C5B07">
        <w:t xml:space="preserve">, </w:t>
      </w:r>
      <w:r>
        <w:t>it is challeng</w:t>
      </w:r>
      <w:r w:rsidR="00BF1913">
        <w:t xml:space="preserve">ing </w:t>
      </w:r>
      <w:r>
        <w:t>to know the health of each, and to know whether it will last the course</w:t>
      </w:r>
      <w:r w:rsidR="000E38EC">
        <w:t xml:space="preserve">. If we have any doubts, it becomes a </w:t>
      </w:r>
      <w:r w:rsidR="000E38EC" w:rsidRPr="002D694B">
        <w:rPr>
          <w:i/>
        </w:rPr>
        <w:t>critical software</w:t>
      </w:r>
      <w:r w:rsidR="000E38EC">
        <w:t xml:space="preserve"> for us. This is why the </w:t>
      </w:r>
      <w:r w:rsidR="00F24999">
        <w:t xml:space="preserve">FOSSEPS project commissioned this study </w:t>
      </w:r>
      <w:r w:rsidR="001E211D" w:rsidRPr="008F05CD">
        <w:t xml:space="preserve">to </w:t>
      </w:r>
      <w:r w:rsidR="00F24999">
        <w:t>“</w:t>
      </w:r>
      <w:r w:rsidR="001E211D" w:rsidRPr="008F05CD">
        <w:rPr>
          <w:i/>
          <w:iCs/>
        </w:rPr>
        <w:t>create an inventory of Europe’s most critical open source software used by European Services</w:t>
      </w:r>
      <w:r w:rsidR="001E211D" w:rsidRPr="008F05CD">
        <w:t>, and to identify solutions to the causes.</w:t>
      </w:r>
      <w:r w:rsidR="00F24999">
        <w:t xml:space="preserve">” </w:t>
      </w:r>
    </w:p>
    <w:p w14:paraId="1DC4C785" w14:textId="77777777" w:rsidR="001667A8" w:rsidRPr="001667A8" w:rsidRDefault="001667A8" w:rsidP="001E211D">
      <w:pPr>
        <w:pStyle w:val="Default"/>
        <w:ind w:left="0"/>
        <w:rPr>
          <w:b/>
        </w:rPr>
      </w:pPr>
      <w:r w:rsidRPr="001667A8">
        <w:rPr>
          <w:b/>
        </w:rPr>
        <w:t>What is critical software?</w:t>
      </w:r>
    </w:p>
    <w:p w14:paraId="219F5E6D" w14:textId="77777777" w:rsidR="00A66237" w:rsidRDefault="002D694B" w:rsidP="001E211D">
      <w:pPr>
        <w:pStyle w:val="Default"/>
        <w:ind w:left="0"/>
      </w:pPr>
      <w:r>
        <w:t xml:space="preserve">The </w:t>
      </w:r>
      <w:r w:rsidR="00602D35">
        <w:t xml:space="preserve">study team </w:t>
      </w:r>
      <w:r>
        <w:t xml:space="preserve">formally </w:t>
      </w:r>
      <w:r w:rsidR="00602D35">
        <w:t>define</w:t>
      </w:r>
      <w:r>
        <w:t>s</w:t>
      </w:r>
      <w:r w:rsidR="00602D35">
        <w:t xml:space="preserve"> critical software</w:t>
      </w:r>
      <w:r>
        <w:t xml:space="preserve"> as</w:t>
      </w:r>
    </w:p>
    <w:p w14:paraId="31B8E9D6" w14:textId="5B8F8707" w:rsidR="00602D35" w:rsidRPr="00A66237" w:rsidRDefault="00602D35" w:rsidP="00A66237">
      <w:pPr>
        <w:pStyle w:val="Default"/>
        <w:ind w:left="142" w:right="96"/>
        <w:rPr>
          <w:rFonts w:ascii="Calibri" w:hAnsi="Calibri"/>
          <w:i/>
          <w:sz w:val="22"/>
        </w:rPr>
      </w:pPr>
      <w:r w:rsidRPr="00A66237">
        <w:rPr>
          <w:rFonts w:ascii="Calibri" w:hAnsi="Calibri"/>
          <w:i/>
        </w:rPr>
        <w:t>An open source software is considered as Critical Software, if it is important to an organisation (i.e., it is needed to deliver key services) and is at risk due to a lack of support from an external/external support organisation, or from an inability of its parent software community to guarantee its long-term upke</w:t>
      </w:r>
      <w:r w:rsidR="00A66237">
        <w:rPr>
          <w:rFonts w:ascii="Calibri" w:hAnsi="Calibri"/>
          <w:i/>
        </w:rPr>
        <w:t>ep, evolution, and maintenance.</w:t>
      </w:r>
      <w:r w:rsidRPr="00A66237">
        <w:rPr>
          <w:rFonts w:ascii="Calibri" w:hAnsi="Calibri"/>
          <w:i/>
        </w:rPr>
        <w:t xml:space="preserve"> </w:t>
      </w:r>
    </w:p>
    <w:p w14:paraId="3D8BE564" w14:textId="0C74F3DC" w:rsidR="002F022D" w:rsidRDefault="002F022D" w:rsidP="000E38EC">
      <w:pPr>
        <w:pStyle w:val="Default"/>
        <w:ind w:left="0"/>
      </w:pPr>
      <w:r>
        <w:t>Right from the outset, the study team knew that there were some already known critical software</w:t>
      </w:r>
      <w:r w:rsidR="00A24F33">
        <w:t xml:space="preserve"> within the industry</w:t>
      </w:r>
      <w:r>
        <w:t xml:space="preserve">. </w:t>
      </w:r>
      <w:r w:rsidR="00A24F33">
        <w:t xml:space="preserve">After speaking with experts, the study already had a list of 30 critical software. </w:t>
      </w:r>
      <w:r w:rsidR="00590734">
        <w:t>This was a great start</w:t>
      </w:r>
      <w:r w:rsidR="006058CC">
        <w:t xml:space="preserve"> to </w:t>
      </w:r>
      <w:r w:rsidR="00590734">
        <w:t>additional information gathering.</w:t>
      </w:r>
    </w:p>
    <w:p w14:paraId="6225EA69" w14:textId="625954F8" w:rsidR="00322B91" w:rsidRPr="00322B91" w:rsidRDefault="00322B91" w:rsidP="000E38EC">
      <w:pPr>
        <w:pStyle w:val="Default"/>
        <w:ind w:left="0"/>
        <w:rPr>
          <w:b/>
        </w:rPr>
      </w:pPr>
      <w:r w:rsidRPr="00322B91">
        <w:rPr>
          <w:b/>
        </w:rPr>
        <w:t xml:space="preserve">Information gathering </w:t>
      </w:r>
    </w:p>
    <w:p w14:paraId="68BB1177" w14:textId="688FC976" w:rsidR="00313AEF" w:rsidRDefault="002F022D" w:rsidP="000E38EC">
      <w:pPr>
        <w:pStyle w:val="Default"/>
        <w:ind w:left="0"/>
      </w:pPr>
      <w:r>
        <w:t>For additional data gathering, t</w:t>
      </w:r>
      <w:r w:rsidR="000E38EC">
        <w:t xml:space="preserve">he study </w:t>
      </w:r>
      <w:r w:rsidR="001B1911">
        <w:t xml:space="preserve">compiled a list of 191 </w:t>
      </w:r>
      <w:r w:rsidR="00E77506">
        <w:t xml:space="preserve">open source stakeholders from </w:t>
      </w:r>
      <w:r w:rsidR="00EC1CFB">
        <w:t>European Public Services and</w:t>
      </w:r>
      <w:r w:rsidR="00602D35">
        <w:t xml:space="preserve"> a</w:t>
      </w:r>
      <w:r w:rsidR="00853A2A">
        <w:t xml:space="preserve">round 20 </w:t>
      </w:r>
      <w:r w:rsidR="00EC1CFB">
        <w:t xml:space="preserve">open source experts in the field of sustainability and those that </w:t>
      </w:r>
      <w:r w:rsidR="00602D35">
        <w:t xml:space="preserve">directly maintained potentially critical software. </w:t>
      </w:r>
      <w:r w:rsidR="00346075">
        <w:t>P</w:t>
      </w:r>
      <w:r w:rsidR="00853A2A">
        <w:t xml:space="preserve">ublic </w:t>
      </w:r>
      <w:r w:rsidR="00346075">
        <w:t xml:space="preserve">administrations were contacted using surveys, and </w:t>
      </w:r>
      <w:r w:rsidR="00853A2A">
        <w:t xml:space="preserve">experts </w:t>
      </w:r>
      <w:r w:rsidR="00346075">
        <w:t xml:space="preserve">via </w:t>
      </w:r>
      <w:r w:rsidR="00853A2A">
        <w:t xml:space="preserve">individually crafted </w:t>
      </w:r>
      <w:r w:rsidR="00346075">
        <w:t>emails.</w:t>
      </w:r>
      <w:r w:rsidR="00A24F33">
        <w:t xml:space="preserve"> </w:t>
      </w:r>
      <w:r w:rsidR="004C1037">
        <w:t xml:space="preserve">For </w:t>
      </w:r>
      <w:r w:rsidR="00A24F33">
        <w:t xml:space="preserve">credibility, </w:t>
      </w:r>
      <w:r w:rsidR="004C1037">
        <w:t xml:space="preserve">we used a Commission email id to communicate with public administrations. </w:t>
      </w:r>
      <w:r w:rsidR="00A24F33">
        <w:t xml:space="preserve">  </w:t>
      </w:r>
    </w:p>
    <w:p w14:paraId="0E7FE6EC" w14:textId="7CC379FD" w:rsidR="00322B91" w:rsidRPr="00322B91" w:rsidRDefault="00F227EE" w:rsidP="000E38EC">
      <w:pPr>
        <w:pStyle w:val="Default"/>
        <w:ind w:left="0"/>
        <w:rPr>
          <w:b/>
        </w:rPr>
      </w:pPr>
      <w:r>
        <w:rPr>
          <w:b/>
        </w:rPr>
        <w:t xml:space="preserve">Responses </w:t>
      </w:r>
    </w:p>
    <w:p w14:paraId="28E0A68B" w14:textId="00C1EDAB" w:rsidR="00F63B22" w:rsidRDefault="00F227EE" w:rsidP="000E38EC">
      <w:pPr>
        <w:pStyle w:val="Default"/>
        <w:ind w:left="0"/>
      </w:pPr>
      <w:r>
        <w:t>The study team received 21 responses from the 191 European Public Services contacted</w:t>
      </w:r>
      <w:r w:rsidR="00732AA1">
        <w:t xml:space="preserve"> - </w:t>
      </w:r>
      <w:r>
        <w:t>a</w:t>
      </w:r>
      <w:r w:rsidR="00732AA1">
        <w:t>n</w:t>
      </w:r>
      <w:r>
        <w:t xml:space="preserve"> 11% response rate. This is clearly a low response. However, </w:t>
      </w:r>
      <w:r w:rsidRPr="008F05CD">
        <w:t xml:space="preserve">this response rate reflects the complexity of the subject, rather than a lack of effort or enthusiasm, as several respondents sent emails appreciating this initiative from the European Commission. </w:t>
      </w:r>
      <w:r w:rsidR="009514EC">
        <w:t xml:space="preserve">It also emerged that they did not have adequate technology tools to establish open source software dependencies. </w:t>
      </w:r>
      <w:r w:rsidRPr="008F05CD">
        <w:t xml:space="preserve">Fortunately, the 21 responding organisations </w:t>
      </w:r>
      <w:proofErr w:type="gramStart"/>
      <w:r w:rsidRPr="008F05CD">
        <w:t>were spread</w:t>
      </w:r>
      <w:proofErr w:type="gramEnd"/>
      <w:r w:rsidRPr="008F05CD">
        <w:t xml:space="preserve"> across 14 countries, reflecting </w:t>
      </w:r>
      <w:r>
        <w:t>wide</w:t>
      </w:r>
      <w:r w:rsidRPr="008F05CD">
        <w:t>spread open source use across European Public Services.</w:t>
      </w:r>
      <w:r>
        <w:t xml:space="preserve"> </w:t>
      </w:r>
    </w:p>
    <w:p w14:paraId="67EAF9EE" w14:textId="21B5E81B" w:rsidR="00F227EE" w:rsidRDefault="00F227EE" w:rsidP="000E38EC">
      <w:pPr>
        <w:pStyle w:val="Default"/>
        <w:ind w:left="0"/>
      </w:pPr>
      <w:r>
        <w:t>Open source experts</w:t>
      </w:r>
      <w:r w:rsidR="00732AA1">
        <w:t xml:space="preserve"> however</w:t>
      </w:r>
      <w:r>
        <w:t xml:space="preserve">, were much more forthcoming, </w:t>
      </w:r>
      <w:r w:rsidR="00516A87">
        <w:t xml:space="preserve">with </w:t>
      </w:r>
      <w:r w:rsidR="00C96D32">
        <w:t>13</w:t>
      </w:r>
      <w:r w:rsidR="00516A87">
        <w:t xml:space="preserve"> responding from </w:t>
      </w:r>
      <w:r w:rsidR="00732AA1">
        <w:t xml:space="preserve">the </w:t>
      </w:r>
      <w:r w:rsidR="00516A87">
        <w:t xml:space="preserve">20 contacted. Furthermore, this small group </w:t>
      </w:r>
      <w:r w:rsidR="00732AA1">
        <w:t xml:space="preserve">provided </w:t>
      </w:r>
      <w:r w:rsidR="00516A87">
        <w:t xml:space="preserve">quality </w:t>
      </w:r>
      <w:r w:rsidR="00C96D32">
        <w:t xml:space="preserve">responses and valuable suggestions on how to solve the critical software problem. </w:t>
      </w:r>
    </w:p>
    <w:p w14:paraId="236AF83F" w14:textId="5E787D7D" w:rsidR="00F63B22" w:rsidRPr="00E71094" w:rsidRDefault="00E71094" w:rsidP="000E38EC">
      <w:pPr>
        <w:pStyle w:val="Default"/>
        <w:ind w:left="0"/>
        <w:rPr>
          <w:b/>
        </w:rPr>
      </w:pPr>
      <w:r w:rsidRPr="00E71094">
        <w:rPr>
          <w:b/>
        </w:rPr>
        <w:t xml:space="preserve">Key findings from European Public Services </w:t>
      </w:r>
    </w:p>
    <w:p w14:paraId="3EA669A6" w14:textId="461BBA82" w:rsidR="009514EC" w:rsidRDefault="00E71094" w:rsidP="000E38EC">
      <w:pPr>
        <w:pStyle w:val="Default"/>
        <w:ind w:left="0"/>
      </w:pPr>
      <w:r>
        <w:t>Analysis of the</w:t>
      </w:r>
      <w:r w:rsidR="00CD557D">
        <w:t xml:space="preserve"> </w:t>
      </w:r>
      <w:r w:rsidR="00C9055B">
        <w:t xml:space="preserve">data gathered </w:t>
      </w:r>
      <w:r w:rsidR="00CD557D">
        <w:t xml:space="preserve">revealed </w:t>
      </w:r>
      <w:r w:rsidR="00C9055B">
        <w:t>several points</w:t>
      </w:r>
      <w:r w:rsidR="00CD557D">
        <w:t xml:space="preserve">. Firstly, </w:t>
      </w:r>
      <w:r w:rsidR="00863445">
        <w:t xml:space="preserve">the </w:t>
      </w:r>
      <w:r w:rsidR="00CD557D">
        <w:t>gather</w:t>
      </w:r>
      <w:r w:rsidR="00863445">
        <w:t xml:space="preserve">ed </w:t>
      </w:r>
      <w:r w:rsidR="00C9055B">
        <w:t xml:space="preserve">data sample </w:t>
      </w:r>
      <w:r w:rsidR="00863445">
        <w:t xml:space="preserve">was </w:t>
      </w:r>
      <w:proofErr w:type="gramStart"/>
      <w:r w:rsidR="00863445">
        <w:t>small</w:t>
      </w:r>
      <w:r w:rsidR="00C9055B">
        <w:t>,</w:t>
      </w:r>
      <w:proofErr w:type="gramEnd"/>
      <w:r w:rsidR="00863445">
        <w:t xml:space="preserve"> and only indicated that </w:t>
      </w:r>
      <w:proofErr w:type="spellStart"/>
      <w:r w:rsidR="00863445">
        <w:t>LibreOffice</w:t>
      </w:r>
      <w:proofErr w:type="spellEnd"/>
      <w:r w:rsidR="00863445">
        <w:t xml:space="preserve"> was to be considered a critical software. </w:t>
      </w:r>
      <w:r w:rsidR="00C9055B">
        <w:t xml:space="preserve">This </w:t>
      </w:r>
      <w:r w:rsidR="00C9055B">
        <w:lastRenderedPageBreak/>
        <w:t xml:space="preserve">is clearly not the case in the real world. </w:t>
      </w:r>
      <w:r w:rsidR="00863445">
        <w:t>Further, it showed that public administrations have a high awareness of security issues, and now, sustainability</w:t>
      </w:r>
      <w:r w:rsidR="00C9055B">
        <w:t xml:space="preserve">. They also </w:t>
      </w:r>
      <w:r w:rsidR="00863445">
        <w:t xml:space="preserve">recognise the need to contribute more towards the open source </w:t>
      </w:r>
      <w:r w:rsidR="002A768C">
        <w:t xml:space="preserve">in general and </w:t>
      </w:r>
      <w:r w:rsidR="00863445">
        <w:t xml:space="preserve">projects they use. There was very little formalised open source policy, but there was a desire to work with other European Public Services to contribute and share ideas. </w:t>
      </w:r>
    </w:p>
    <w:p w14:paraId="09426102" w14:textId="036B50A9" w:rsidR="009514EC" w:rsidRPr="00E71094" w:rsidRDefault="009514EC" w:rsidP="009514EC">
      <w:pPr>
        <w:pStyle w:val="Default"/>
        <w:ind w:left="0"/>
        <w:rPr>
          <w:b/>
        </w:rPr>
      </w:pPr>
      <w:r w:rsidRPr="00E71094">
        <w:rPr>
          <w:b/>
        </w:rPr>
        <w:t xml:space="preserve">Key findings from </w:t>
      </w:r>
      <w:r>
        <w:rPr>
          <w:b/>
        </w:rPr>
        <w:t>open source experts (sustainability and project maintainers)</w:t>
      </w:r>
    </w:p>
    <w:p w14:paraId="1B04830F" w14:textId="15FFE6CC" w:rsidR="00B97612" w:rsidRDefault="00B97612" w:rsidP="00B97612">
      <w:pPr>
        <w:pStyle w:val="Default"/>
        <w:ind w:left="0"/>
      </w:pPr>
      <w:r>
        <w:t xml:space="preserve">Open source experts provided keen insights on the problems, their causes and suggested potential solutions. </w:t>
      </w:r>
      <w:r w:rsidR="006F2AA3">
        <w:t>They agreed with the d</w:t>
      </w:r>
      <w:r>
        <w:t>ifficulties in identifying critical software</w:t>
      </w:r>
      <w:r w:rsidR="006F2AA3">
        <w:t xml:space="preserve">, and agreed </w:t>
      </w:r>
      <w:r w:rsidR="002A768C">
        <w:t xml:space="preserve">that </w:t>
      </w:r>
      <w:r w:rsidR="006F2AA3">
        <w:t xml:space="preserve">the recent Executive Order from the US mandating a </w:t>
      </w:r>
      <w:r w:rsidR="00521545">
        <w:t xml:space="preserve">software bill of materials (SBOM) </w:t>
      </w:r>
      <w:r w:rsidR="006F2AA3">
        <w:t>for every software component</w:t>
      </w:r>
      <w:r w:rsidR="002A768C">
        <w:t>, would help</w:t>
      </w:r>
      <w:r w:rsidR="006F2AA3">
        <w:t xml:space="preserve">. </w:t>
      </w:r>
    </w:p>
    <w:p w14:paraId="17249338" w14:textId="716C78F9" w:rsidR="00B97612" w:rsidRDefault="0084609F" w:rsidP="006F2AA3">
      <w:pPr>
        <w:pStyle w:val="Default"/>
        <w:ind w:left="0"/>
      </w:pPr>
      <w:r>
        <w:t xml:space="preserve">As expected, the most important areas for sustaining projects and moving projects from their critical status, were </w:t>
      </w:r>
      <w:r w:rsidR="00521545">
        <w:t xml:space="preserve">the need for </w:t>
      </w:r>
      <w:r>
        <w:t xml:space="preserve">additional funding, </w:t>
      </w:r>
      <w:r w:rsidR="0014522A">
        <w:t xml:space="preserve">attracting </w:t>
      </w:r>
      <w:r>
        <w:t>additional contributors (tied to funding in many ways, but there are other factors such as awareness and attractiveness of the project), retaining talent</w:t>
      </w:r>
      <w:r w:rsidR="0014522A">
        <w:t xml:space="preserve">, and increasing diversity. </w:t>
      </w:r>
      <w:r w:rsidR="006F2AA3">
        <w:t>They also suggested that b</w:t>
      </w:r>
      <w:r w:rsidR="00B97612">
        <w:t xml:space="preserve">etter </w:t>
      </w:r>
      <w:r w:rsidR="006F2AA3">
        <w:t xml:space="preserve">software </w:t>
      </w:r>
      <w:r w:rsidR="00B97612">
        <w:t xml:space="preserve">governance </w:t>
      </w:r>
      <w:r w:rsidR="006F2AA3">
        <w:t xml:space="preserve">would </w:t>
      </w:r>
      <w:r w:rsidR="00B97612">
        <w:t>improve sustainability</w:t>
      </w:r>
      <w:r w:rsidR="006F2AA3">
        <w:t xml:space="preserve">. </w:t>
      </w:r>
    </w:p>
    <w:p w14:paraId="396B70A5" w14:textId="1746CE85" w:rsidR="00C96D32" w:rsidRPr="00AC5232" w:rsidRDefault="0014522A" w:rsidP="009514EC">
      <w:pPr>
        <w:ind w:left="0"/>
        <w:rPr>
          <w:b/>
        </w:rPr>
      </w:pPr>
      <w:r w:rsidRPr="00AC5232">
        <w:rPr>
          <w:b/>
        </w:rPr>
        <w:t>R</w:t>
      </w:r>
      <w:r w:rsidR="00C96D32" w:rsidRPr="00AC5232">
        <w:rPr>
          <w:b/>
        </w:rPr>
        <w:t xml:space="preserve">ecommendations for the European Commission </w:t>
      </w:r>
    </w:p>
    <w:p w14:paraId="69CD3FF5" w14:textId="2537F941" w:rsidR="00C96D32" w:rsidRPr="00D77757" w:rsidRDefault="00C96D32" w:rsidP="00A9233E">
      <w:pPr>
        <w:pStyle w:val="ListParagraph"/>
        <w:numPr>
          <w:ilvl w:val="0"/>
          <w:numId w:val="47"/>
        </w:numPr>
        <w:spacing w:after="60"/>
        <w:ind w:left="709" w:hanging="567"/>
        <w:jc w:val="both"/>
        <w:rPr>
          <w:rFonts w:ascii="Verdana" w:hAnsi="Verdana"/>
          <w:sz w:val="20"/>
          <w:szCs w:val="20"/>
        </w:rPr>
      </w:pPr>
      <w:r w:rsidRPr="00D77757">
        <w:rPr>
          <w:rFonts w:ascii="Verdana" w:hAnsi="Verdana"/>
          <w:sz w:val="20"/>
          <w:szCs w:val="20"/>
        </w:rPr>
        <w:t>Further studies should focus on specific type</w:t>
      </w:r>
      <w:r w:rsidR="002007DB" w:rsidRPr="00D77757">
        <w:rPr>
          <w:rFonts w:ascii="Verdana" w:hAnsi="Verdana"/>
          <w:sz w:val="20"/>
          <w:szCs w:val="20"/>
        </w:rPr>
        <w:t xml:space="preserve">s/groups </w:t>
      </w:r>
      <w:r w:rsidRPr="00D77757">
        <w:rPr>
          <w:rFonts w:ascii="Verdana" w:hAnsi="Verdana"/>
          <w:sz w:val="20"/>
          <w:szCs w:val="20"/>
        </w:rPr>
        <w:t>of software</w:t>
      </w:r>
      <w:r w:rsidR="002007DB" w:rsidRPr="00D77757">
        <w:rPr>
          <w:rFonts w:ascii="Verdana" w:hAnsi="Verdana"/>
          <w:sz w:val="20"/>
          <w:szCs w:val="20"/>
        </w:rPr>
        <w:t xml:space="preserve">, and only contact software and sustainability experts, rather than European Public Services. </w:t>
      </w:r>
    </w:p>
    <w:p w14:paraId="021B87EE" w14:textId="0C5B2044" w:rsidR="00C96D32" w:rsidRPr="00D77757" w:rsidRDefault="00AC5232" w:rsidP="00A9233E">
      <w:pPr>
        <w:pStyle w:val="ListParagraph"/>
        <w:numPr>
          <w:ilvl w:val="0"/>
          <w:numId w:val="47"/>
        </w:numPr>
        <w:spacing w:after="60"/>
        <w:ind w:left="709" w:hanging="567"/>
        <w:jc w:val="both"/>
        <w:rPr>
          <w:rFonts w:ascii="Verdana" w:hAnsi="Verdana"/>
          <w:sz w:val="20"/>
          <w:szCs w:val="20"/>
        </w:rPr>
      </w:pPr>
      <w:r w:rsidRPr="00D77757">
        <w:rPr>
          <w:rFonts w:ascii="Verdana" w:hAnsi="Verdana"/>
          <w:sz w:val="20"/>
          <w:szCs w:val="20"/>
        </w:rPr>
        <w:t>Finan</w:t>
      </w:r>
      <w:r w:rsidR="00C96D32" w:rsidRPr="00D77757">
        <w:rPr>
          <w:rFonts w:ascii="Verdana" w:hAnsi="Verdana"/>
          <w:sz w:val="20"/>
          <w:szCs w:val="20"/>
        </w:rPr>
        <w:t xml:space="preserve">cially and technically </w:t>
      </w:r>
      <w:r w:rsidRPr="00D77757">
        <w:rPr>
          <w:rFonts w:ascii="Verdana" w:hAnsi="Verdana"/>
          <w:sz w:val="20"/>
          <w:szCs w:val="20"/>
        </w:rPr>
        <w:t xml:space="preserve">support the use of </w:t>
      </w:r>
      <w:r w:rsidR="00C96D32" w:rsidRPr="00D77757">
        <w:rPr>
          <w:rFonts w:ascii="Verdana" w:hAnsi="Verdana"/>
          <w:sz w:val="20"/>
          <w:szCs w:val="20"/>
        </w:rPr>
        <w:t>open source tools</w:t>
      </w:r>
      <w:r w:rsidRPr="00D77757">
        <w:rPr>
          <w:rFonts w:ascii="Verdana" w:hAnsi="Verdana"/>
          <w:sz w:val="20"/>
          <w:szCs w:val="20"/>
        </w:rPr>
        <w:t xml:space="preserve"> that show </w:t>
      </w:r>
      <w:r w:rsidR="00C96D32" w:rsidRPr="00D77757">
        <w:rPr>
          <w:rFonts w:ascii="Verdana" w:hAnsi="Verdana"/>
          <w:sz w:val="20"/>
          <w:szCs w:val="20"/>
        </w:rPr>
        <w:t xml:space="preserve">transitive dependencies and generate reliable SBOMs </w:t>
      </w:r>
    </w:p>
    <w:p w14:paraId="753A547A" w14:textId="41540D26" w:rsidR="00C96D32" w:rsidRPr="00D77757" w:rsidRDefault="00D77757" w:rsidP="00A9233E">
      <w:pPr>
        <w:pStyle w:val="ListParagraph"/>
        <w:numPr>
          <w:ilvl w:val="0"/>
          <w:numId w:val="47"/>
        </w:numPr>
        <w:spacing w:after="60"/>
        <w:ind w:left="709" w:hanging="567"/>
        <w:jc w:val="both"/>
        <w:rPr>
          <w:rFonts w:ascii="Verdana" w:hAnsi="Verdana"/>
          <w:sz w:val="20"/>
          <w:szCs w:val="20"/>
        </w:rPr>
      </w:pPr>
      <w:r w:rsidRPr="00D77757">
        <w:rPr>
          <w:rFonts w:ascii="Verdana" w:hAnsi="Verdana"/>
          <w:sz w:val="20"/>
          <w:szCs w:val="20"/>
        </w:rPr>
        <w:t xml:space="preserve">Support </w:t>
      </w:r>
      <w:r w:rsidRPr="00D77757">
        <w:rPr>
          <w:rFonts w:ascii="Verdana" w:hAnsi="Verdana"/>
          <w:i/>
          <w:sz w:val="20"/>
          <w:szCs w:val="20"/>
        </w:rPr>
        <w:t>community initiatives</w:t>
      </w:r>
      <w:r w:rsidRPr="00D77757">
        <w:rPr>
          <w:rFonts w:ascii="Verdana" w:hAnsi="Verdana"/>
          <w:sz w:val="20"/>
          <w:szCs w:val="20"/>
        </w:rPr>
        <w:t xml:space="preserve"> to define metrics and methodologies e.g., Bus Factor, to identify open source projects in need of external help for maintenance</w:t>
      </w:r>
      <w:r w:rsidR="00C96D32" w:rsidRPr="00D77757">
        <w:rPr>
          <w:rFonts w:ascii="Verdana" w:hAnsi="Verdana"/>
          <w:sz w:val="20"/>
          <w:szCs w:val="20"/>
        </w:rPr>
        <w:t>.</w:t>
      </w:r>
    </w:p>
    <w:p w14:paraId="59C7D42B" w14:textId="0D02C947" w:rsidR="00C96D32" w:rsidRPr="008F05CD" w:rsidRDefault="00AC5232" w:rsidP="00A9233E">
      <w:pPr>
        <w:pStyle w:val="ListParagraph"/>
        <w:numPr>
          <w:ilvl w:val="0"/>
          <w:numId w:val="47"/>
        </w:numPr>
        <w:spacing w:after="60"/>
        <w:ind w:left="709" w:hanging="567"/>
        <w:jc w:val="both"/>
        <w:rPr>
          <w:rFonts w:ascii="Verdana" w:hAnsi="Verdana"/>
          <w:sz w:val="20"/>
          <w:szCs w:val="20"/>
        </w:rPr>
      </w:pPr>
      <w:r>
        <w:rPr>
          <w:rFonts w:ascii="Verdana" w:hAnsi="Verdana"/>
          <w:sz w:val="20"/>
          <w:szCs w:val="20"/>
        </w:rPr>
        <w:t>E</w:t>
      </w:r>
      <w:r w:rsidR="00C96D32" w:rsidRPr="008F05CD">
        <w:rPr>
          <w:rFonts w:ascii="Verdana" w:hAnsi="Verdana"/>
          <w:sz w:val="20"/>
          <w:szCs w:val="20"/>
        </w:rPr>
        <w:t xml:space="preserve">ncourage European Public Service to </w:t>
      </w:r>
      <w:r>
        <w:rPr>
          <w:rFonts w:ascii="Verdana" w:hAnsi="Verdana"/>
          <w:sz w:val="20"/>
          <w:szCs w:val="20"/>
        </w:rPr>
        <w:t xml:space="preserve">consider financial </w:t>
      </w:r>
      <w:r w:rsidR="00C96D32" w:rsidRPr="008F05CD">
        <w:rPr>
          <w:rFonts w:ascii="Verdana" w:hAnsi="Verdana"/>
          <w:sz w:val="20"/>
          <w:szCs w:val="20"/>
        </w:rPr>
        <w:t>contribution to open source, in line with the EC’s open source Software Strategy 2020 – 2023.</w:t>
      </w:r>
    </w:p>
    <w:p w14:paraId="62234C29" w14:textId="74E9867C" w:rsidR="00C96D32" w:rsidRPr="008F05CD" w:rsidRDefault="00C54E99" w:rsidP="00A9233E">
      <w:pPr>
        <w:pStyle w:val="ListParagraph"/>
        <w:numPr>
          <w:ilvl w:val="0"/>
          <w:numId w:val="47"/>
        </w:numPr>
        <w:spacing w:after="60"/>
        <w:ind w:left="709" w:hanging="567"/>
        <w:jc w:val="both"/>
        <w:rPr>
          <w:rFonts w:ascii="Verdana" w:hAnsi="Verdana"/>
          <w:sz w:val="20"/>
          <w:szCs w:val="20"/>
        </w:rPr>
      </w:pPr>
      <w:r>
        <w:rPr>
          <w:rFonts w:ascii="Verdana" w:hAnsi="Verdana"/>
          <w:sz w:val="20"/>
          <w:szCs w:val="20"/>
        </w:rPr>
        <w:t>R</w:t>
      </w:r>
      <w:r w:rsidR="00C96D32" w:rsidRPr="008F05CD">
        <w:rPr>
          <w:rFonts w:ascii="Verdana" w:hAnsi="Verdana"/>
          <w:sz w:val="20"/>
          <w:szCs w:val="20"/>
        </w:rPr>
        <w:t xml:space="preserve">aise awareness </w:t>
      </w:r>
      <w:r w:rsidR="00D77757">
        <w:rPr>
          <w:rFonts w:ascii="Verdana" w:hAnsi="Verdana"/>
          <w:sz w:val="20"/>
          <w:szCs w:val="20"/>
        </w:rPr>
        <w:t xml:space="preserve">of </w:t>
      </w:r>
      <w:r w:rsidR="00C96D32" w:rsidRPr="008F05CD">
        <w:rPr>
          <w:rFonts w:ascii="Verdana" w:hAnsi="Verdana"/>
          <w:sz w:val="20"/>
          <w:szCs w:val="20"/>
        </w:rPr>
        <w:t xml:space="preserve">the concept of </w:t>
      </w:r>
      <w:r w:rsidR="00D77757">
        <w:rPr>
          <w:rFonts w:ascii="Verdana" w:hAnsi="Verdana"/>
          <w:sz w:val="20"/>
          <w:szCs w:val="20"/>
        </w:rPr>
        <w:t xml:space="preserve">the </w:t>
      </w:r>
      <w:r w:rsidR="00C96D32" w:rsidRPr="00C54E99">
        <w:rPr>
          <w:rFonts w:ascii="Verdana" w:hAnsi="Verdana"/>
          <w:i/>
          <w:sz w:val="20"/>
          <w:szCs w:val="20"/>
        </w:rPr>
        <w:t>open source virtuous circle</w:t>
      </w:r>
      <w:r w:rsidR="00C96D32" w:rsidRPr="008F05CD">
        <w:rPr>
          <w:rFonts w:ascii="Verdana" w:hAnsi="Verdana"/>
          <w:sz w:val="20"/>
          <w:szCs w:val="20"/>
        </w:rPr>
        <w:t xml:space="preserve"> </w:t>
      </w:r>
      <w:r>
        <w:rPr>
          <w:rFonts w:ascii="Verdana" w:hAnsi="Verdana"/>
          <w:sz w:val="20"/>
          <w:szCs w:val="20"/>
        </w:rPr>
        <w:t xml:space="preserve">in </w:t>
      </w:r>
      <w:r w:rsidR="00C96D32" w:rsidRPr="008F05CD">
        <w:rPr>
          <w:rFonts w:ascii="Verdana" w:hAnsi="Verdana"/>
          <w:sz w:val="20"/>
          <w:szCs w:val="20"/>
        </w:rPr>
        <w:t>European public services</w:t>
      </w:r>
      <w:r>
        <w:rPr>
          <w:rFonts w:ascii="Verdana" w:hAnsi="Verdana"/>
          <w:sz w:val="20"/>
          <w:szCs w:val="20"/>
        </w:rPr>
        <w:t>,</w:t>
      </w:r>
      <w:r w:rsidR="00C96D32" w:rsidRPr="008F05CD">
        <w:rPr>
          <w:rFonts w:ascii="Verdana" w:hAnsi="Verdana"/>
          <w:sz w:val="20"/>
          <w:szCs w:val="20"/>
        </w:rPr>
        <w:t xml:space="preserve"> </w:t>
      </w:r>
      <w:r w:rsidR="00D77757">
        <w:rPr>
          <w:rFonts w:ascii="Verdana" w:hAnsi="Verdana"/>
          <w:sz w:val="20"/>
          <w:szCs w:val="20"/>
        </w:rPr>
        <w:t xml:space="preserve">encouraging them to </w:t>
      </w:r>
      <w:r w:rsidR="00C96D32" w:rsidRPr="008F05CD">
        <w:rPr>
          <w:rFonts w:ascii="Verdana" w:hAnsi="Verdana"/>
          <w:sz w:val="20"/>
          <w:szCs w:val="20"/>
        </w:rPr>
        <w:t xml:space="preserve">invest in support services </w:t>
      </w:r>
      <w:r>
        <w:rPr>
          <w:rFonts w:ascii="Verdana" w:hAnsi="Verdana"/>
          <w:sz w:val="20"/>
          <w:szCs w:val="20"/>
        </w:rPr>
        <w:t xml:space="preserve">directly with the producer communities, thereby increasing the sustainability of </w:t>
      </w:r>
      <w:r w:rsidR="00C96D32" w:rsidRPr="008F05CD">
        <w:rPr>
          <w:rFonts w:ascii="Verdana" w:hAnsi="Verdana"/>
          <w:sz w:val="20"/>
          <w:szCs w:val="20"/>
        </w:rPr>
        <w:t>the</w:t>
      </w:r>
      <w:r>
        <w:rPr>
          <w:rFonts w:ascii="Verdana" w:hAnsi="Verdana"/>
          <w:sz w:val="20"/>
          <w:szCs w:val="20"/>
        </w:rPr>
        <w:t>se</w:t>
      </w:r>
      <w:r w:rsidR="00C96D32" w:rsidRPr="008F05CD">
        <w:rPr>
          <w:rFonts w:ascii="Verdana" w:hAnsi="Verdana"/>
          <w:sz w:val="20"/>
          <w:szCs w:val="20"/>
        </w:rPr>
        <w:t xml:space="preserve"> open source projects.</w:t>
      </w:r>
    </w:p>
    <w:p w14:paraId="7F2DB93A" w14:textId="40191C62" w:rsidR="00C96D32" w:rsidRPr="008F05CD" w:rsidRDefault="007D4280" w:rsidP="00A9233E">
      <w:pPr>
        <w:pStyle w:val="ListParagraph"/>
        <w:numPr>
          <w:ilvl w:val="0"/>
          <w:numId w:val="47"/>
        </w:numPr>
        <w:spacing w:after="60"/>
        <w:ind w:left="709" w:hanging="567"/>
        <w:jc w:val="both"/>
        <w:rPr>
          <w:rFonts w:ascii="Verdana" w:hAnsi="Verdana"/>
          <w:sz w:val="20"/>
          <w:szCs w:val="20"/>
        </w:rPr>
      </w:pPr>
      <w:r>
        <w:rPr>
          <w:rFonts w:ascii="Verdana" w:hAnsi="Verdana"/>
          <w:sz w:val="20"/>
          <w:szCs w:val="20"/>
        </w:rPr>
        <w:t xml:space="preserve">Help create </w:t>
      </w:r>
      <w:r w:rsidR="00C96D32" w:rsidRPr="008F05CD">
        <w:rPr>
          <w:rFonts w:ascii="Verdana" w:hAnsi="Verdana"/>
          <w:sz w:val="20"/>
          <w:szCs w:val="20"/>
        </w:rPr>
        <w:t xml:space="preserve">European public services specific guidelines in the best practices for OSPO regarding contribution (e.g. Good Governance Initiative of </w:t>
      </w:r>
      <w:hyperlink r:id="rId27" w:history="1">
        <w:r w:rsidR="00C96D32" w:rsidRPr="008F05CD">
          <w:rPr>
            <w:rStyle w:val="Hyperlink"/>
            <w:rFonts w:ascii="Verdana" w:hAnsi="Verdana"/>
            <w:sz w:val="20"/>
            <w:szCs w:val="20"/>
          </w:rPr>
          <w:t>www.ospo.zone</w:t>
        </w:r>
      </w:hyperlink>
      <w:r w:rsidR="00C96D32" w:rsidRPr="008F05CD">
        <w:rPr>
          <w:rFonts w:ascii="Verdana" w:hAnsi="Verdana"/>
          <w:sz w:val="20"/>
          <w:szCs w:val="20"/>
        </w:rPr>
        <w:t>).</w:t>
      </w:r>
    </w:p>
    <w:p w14:paraId="1827DB56" w14:textId="6E659F66" w:rsidR="00C96D32" w:rsidRPr="008F05CD" w:rsidRDefault="007D4280" w:rsidP="00A9233E">
      <w:pPr>
        <w:pStyle w:val="ListParagraph"/>
        <w:numPr>
          <w:ilvl w:val="0"/>
          <w:numId w:val="47"/>
        </w:numPr>
        <w:spacing w:after="60"/>
        <w:ind w:left="709" w:hanging="567"/>
        <w:jc w:val="both"/>
        <w:rPr>
          <w:rFonts w:ascii="Verdana" w:hAnsi="Verdana"/>
          <w:sz w:val="20"/>
          <w:szCs w:val="20"/>
        </w:rPr>
      </w:pPr>
      <w:proofErr w:type="gramStart"/>
      <w:r>
        <w:rPr>
          <w:rFonts w:ascii="Verdana" w:hAnsi="Verdana"/>
          <w:sz w:val="20"/>
          <w:szCs w:val="20"/>
        </w:rPr>
        <w:t>E</w:t>
      </w:r>
      <w:r w:rsidR="00C96D32" w:rsidRPr="008F05CD">
        <w:rPr>
          <w:rFonts w:ascii="Verdana" w:hAnsi="Verdana"/>
          <w:sz w:val="20"/>
          <w:szCs w:val="20"/>
        </w:rPr>
        <w:t>ncourage European public services and European companies update the open source they use and initiate and fund specific Long Time Support versions to accommodate contexts incompatible with the release cycles of the projects.</w:t>
      </w:r>
      <w:proofErr w:type="gramEnd"/>
    </w:p>
    <w:p w14:paraId="4C16300F" w14:textId="47BB3BBB" w:rsidR="00C96D32" w:rsidRDefault="00C96D32" w:rsidP="00A9233E">
      <w:pPr>
        <w:pStyle w:val="ListParagraph"/>
        <w:numPr>
          <w:ilvl w:val="0"/>
          <w:numId w:val="47"/>
        </w:numPr>
        <w:spacing w:after="240"/>
        <w:ind w:left="709" w:hanging="567"/>
        <w:jc w:val="both"/>
        <w:rPr>
          <w:rFonts w:ascii="Verdana" w:hAnsi="Verdana"/>
          <w:sz w:val="20"/>
          <w:szCs w:val="20"/>
        </w:rPr>
      </w:pPr>
      <w:r w:rsidRPr="008F05CD">
        <w:rPr>
          <w:rFonts w:ascii="Verdana" w:hAnsi="Verdana"/>
          <w:sz w:val="20"/>
          <w:szCs w:val="20"/>
        </w:rPr>
        <w:t>Initiate connections with EU organisations dedicated to cybersecurity to work with them on the topic of Software Supply Chain security.</w:t>
      </w:r>
    </w:p>
    <w:p w14:paraId="6732D5FC" w14:textId="74D8DE1F" w:rsidR="00B97612" w:rsidRPr="0014522A" w:rsidRDefault="0014522A" w:rsidP="00B97612">
      <w:pPr>
        <w:spacing w:after="120"/>
        <w:ind w:left="0"/>
        <w:rPr>
          <w:b/>
        </w:rPr>
      </w:pPr>
      <w:r>
        <w:rPr>
          <w:b/>
        </w:rPr>
        <w:t xml:space="preserve">In </w:t>
      </w:r>
      <w:r w:rsidR="000B1E25">
        <w:rPr>
          <w:b/>
        </w:rPr>
        <w:t>c</w:t>
      </w:r>
      <w:r>
        <w:rPr>
          <w:b/>
        </w:rPr>
        <w:t>onclusion</w:t>
      </w:r>
    </w:p>
    <w:p w14:paraId="6280F57F" w14:textId="74120F08" w:rsidR="00396055" w:rsidRDefault="0014522A" w:rsidP="0014522A">
      <w:pPr>
        <w:pStyle w:val="Text1"/>
        <w:jc w:val="both"/>
        <w:rPr>
          <w:rFonts w:ascii="Verdana" w:eastAsia="EUAlbertina" w:hAnsi="Verdana" w:cs="Calibri"/>
          <w:color w:val="000000"/>
          <w:sz w:val="20"/>
          <w:szCs w:val="20"/>
          <w:lang w:eastAsia="en-US" w:bidi="ar-SA"/>
        </w:rPr>
      </w:pPr>
      <w:r>
        <w:rPr>
          <w:rFonts w:ascii="Verdana" w:eastAsia="EUAlbertina" w:hAnsi="Verdana" w:cs="Calibri"/>
          <w:color w:val="000000"/>
          <w:sz w:val="20"/>
          <w:szCs w:val="20"/>
          <w:lang w:eastAsia="en-US" w:bidi="ar-SA"/>
        </w:rPr>
        <w:t xml:space="preserve">The study succeeded in identifying </w:t>
      </w:r>
      <w:r w:rsidR="000B1E25">
        <w:rPr>
          <w:rFonts w:ascii="Verdana" w:eastAsia="EUAlbertina" w:hAnsi="Verdana" w:cs="Calibri"/>
          <w:color w:val="000000"/>
          <w:sz w:val="20"/>
          <w:szCs w:val="20"/>
          <w:lang w:eastAsia="en-US" w:bidi="ar-SA"/>
        </w:rPr>
        <w:t xml:space="preserve">over 30 </w:t>
      </w:r>
      <w:r>
        <w:rPr>
          <w:rFonts w:ascii="Verdana" w:eastAsia="EUAlbertina" w:hAnsi="Verdana" w:cs="Calibri"/>
          <w:color w:val="000000"/>
          <w:sz w:val="20"/>
          <w:szCs w:val="20"/>
          <w:lang w:eastAsia="en-US" w:bidi="ar-SA"/>
        </w:rPr>
        <w:t xml:space="preserve">critical software, understanding what caused them to be in this state, and suggestions for a way forward to eliminate these reasons. </w:t>
      </w:r>
      <w:r w:rsidR="00143F9E">
        <w:rPr>
          <w:rFonts w:ascii="Verdana" w:eastAsia="EUAlbertina" w:hAnsi="Verdana" w:cs="Calibri"/>
          <w:color w:val="000000"/>
          <w:sz w:val="20"/>
          <w:szCs w:val="20"/>
          <w:lang w:eastAsia="en-US" w:bidi="ar-SA"/>
        </w:rPr>
        <w:t xml:space="preserve">It concludes that </w:t>
      </w:r>
      <w:r>
        <w:rPr>
          <w:rFonts w:ascii="Verdana" w:eastAsia="EUAlbertina" w:hAnsi="Verdana" w:cs="Calibri"/>
          <w:color w:val="000000"/>
          <w:sz w:val="20"/>
          <w:szCs w:val="20"/>
          <w:lang w:eastAsia="en-US" w:bidi="ar-SA"/>
        </w:rPr>
        <w:t>European Public Services can contribute more towards open source projects</w:t>
      </w:r>
      <w:r w:rsidR="00143F9E">
        <w:rPr>
          <w:rFonts w:ascii="Verdana" w:eastAsia="EUAlbertina" w:hAnsi="Verdana" w:cs="Calibri"/>
          <w:color w:val="000000"/>
          <w:sz w:val="20"/>
          <w:szCs w:val="20"/>
          <w:lang w:eastAsia="en-US" w:bidi="ar-SA"/>
        </w:rPr>
        <w:t xml:space="preserve">, with </w:t>
      </w:r>
      <w:r w:rsidR="00AC5232">
        <w:rPr>
          <w:rFonts w:ascii="Verdana" w:eastAsia="EUAlbertina" w:hAnsi="Verdana" w:cs="Calibri"/>
          <w:color w:val="000000"/>
          <w:sz w:val="20"/>
          <w:szCs w:val="20"/>
          <w:lang w:eastAsia="en-US" w:bidi="ar-SA"/>
        </w:rPr>
        <w:t>m</w:t>
      </w:r>
      <w:r>
        <w:rPr>
          <w:rFonts w:ascii="Verdana" w:eastAsia="EUAlbertina" w:hAnsi="Verdana" w:cs="Calibri"/>
          <w:color w:val="000000"/>
          <w:sz w:val="20"/>
          <w:szCs w:val="20"/>
          <w:lang w:eastAsia="en-US" w:bidi="ar-SA"/>
        </w:rPr>
        <w:t xml:space="preserve">any experts </w:t>
      </w:r>
      <w:r w:rsidR="00AC5232">
        <w:rPr>
          <w:rFonts w:ascii="Verdana" w:eastAsia="EUAlbertina" w:hAnsi="Verdana" w:cs="Calibri"/>
          <w:color w:val="000000"/>
          <w:sz w:val="20"/>
          <w:szCs w:val="20"/>
          <w:lang w:eastAsia="en-US" w:bidi="ar-SA"/>
        </w:rPr>
        <w:t xml:space="preserve">suggesting </w:t>
      </w:r>
      <w:r>
        <w:rPr>
          <w:rFonts w:ascii="Verdana" w:eastAsia="EUAlbertina" w:hAnsi="Verdana" w:cs="Calibri"/>
          <w:color w:val="000000"/>
          <w:sz w:val="20"/>
          <w:szCs w:val="20"/>
          <w:lang w:eastAsia="en-US" w:bidi="ar-SA"/>
        </w:rPr>
        <w:t xml:space="preserve">the use of legislation to </w:t>
      </w:r>
      <w:r w:rsidR="00AC5232">
        <w:rPr>
          <w:rFonts w:ascii="Verdana" w:eastAsia="EUAlbertina" w:hAnsi="Verdana" w:cs="Calibri"/>
          <w:color w:val="000000"/>
          <w:sz w:val="20"/>
          <w:szCs w:val="20"/>
          <w:lang w:eastAsia="en-US" w:bidi="ar-SA"/>
        </w:rPr>
        <w:t>pass business to smaller projects.</w:t>
      </w:r>
      <w:r w:rsidR="000B1E25">
        <w:rPr>
          <w:rFonts w:ascii="Verdana" w:eastAsia="EUAlbertina" w:hAnsi="Verdana" w:cs="Calibri"/>
          <w:color w:val="000000"/>
          <w:sz w:val="20"/>
          <w:szCs w:val="20"/>
          <w:lang w:eastAsia="en-US" w:bidi="ar-SA"/>
        </w:rPr>
        <w:t xml:space="preserve"> The study team also spoke directly with maintainers of some critical software projects, and documented their comments. This is invaluable information to help identify,</w:t>
      </w:r>
      <w:r w:rsidR="009878EA">
        <w:rPr>
          <w:rFonts w:ascii="Verdana" w:eastAsia="EUAlbertina" w:hAnsi="Verdana" w:cs="Calibri"/>
          <w:color w:val="000000"/>
          <w:sz w:val="20"/>
          <w:szCs w:val="20"/>
          <w:lang w:eastAsia="en-US" w:bidi="ar-SA"/>
        </w:rPr>
        <w:t xml:space="preserve"> help and keep safe critical software and ensure long-term sustainability of this valuable open source resource.</w:t>
      </w:r>
      <w:r w:rsidR="00573753">
        <w:rPr>
          <w:rFonts w:ascii="Verdana" w:eastAsia="EUAlbertina" w:hAnsi="Verdana" w:cs="Calibri"/>
          <w:color w:val="000000"/>
          <w:sz w:val="20"/>
          <w:szCs w:val="20"/>
          <w:lang w:eastAsia="en-US" w:bidi="ar-SA"/>
        </w:rPr>
        <w:t xml:space="preserve"> </w:t>
      </w:r>
      <w:r w:rsidR="00573753" w:rsidRPr="00573753">
        <w:rPr>
          <w:rFonts w:ascii="Verdana" w:eastAsia="EUAlbertina" w:hAnsi="Verdana" w:cs="Calibri"/>
          <w:color w:val="000000"/>
          <w:sz w:val="20"/>
          <w:szCs w:val="20"/>
          <w:lang w:eastAsia="en-US" w:bidi="ar-SA"/>
        </w:rPr>
        <w:t xml:space="preserve">It is no wonder that open source is often referred to as, </w:t>
      </w:r>
      <w:r w:rsidR="00573753" w:rsidRPr="00F56A8F">
        <w:rPr>
          <w:rFonts w:ascii="Verdana" w:eastAsia="EUAlbertina" w:hAnsi="Verdana" w:cs="Calibri"/>
          <w:i/>
          <w:color w:val="000000"/>
          <w:sz w:val="20"/>
          <w:szCs w:val="20"/>
          <w:lang w:eastAsia="en-US" w:bidi="ar-SA"/>
        </w:rPr>
        <w:t>digital infrastructure</w:t>
      </w:r>
      <w:r w:rsidR="00573753" w:rsidRPr="00573753">
        <w:rPr>
          <w:rFonts w:ascii="Verdana" w:eastAsia="EUAlbertina" w:hAnsi="Verdana" w:cs="Calibri"/>
          <w:color w:val="000000"/>
          <w:sz w:val="20"/>
          <w:szCs w:val="20"/>
          <w:lang w:eastAsia="en-US" w:bidi="ar-SA"/>
        </w:rPr>
        <w:t>.</w:t>
      </w:r>
      <w:r w:rsidR="00573753">
        <w:rPr>
          <w:rFonts w:ascii="Verdana" w:eastAsia="EUAlbertina" w:hAnsi="Verdana" w:cs="Calibri"/>
          <w:color w:val="000000"/>
          <w:sz w:val="20"/>
          <w:szCs w:val="20"/>
          <w:lang w:eastAsia="en-US" w:bidi="ar-SA"/>
        </w:rPr>
        <w:t xml:space="preserve"> </w:t>
      </w:r>
    </w:p>
    <w:p w14:paraId="48E92815" w14:textId="262B0F19" w:rsidR="00F56A8F" w:rsidRPr="00F56A8F" w:rsidRDefault="00F56A8F" w:rsidP="00F56A8F">
      <w:pPr>
        <w:pStyle w:val="Text1"/>
        <w:spacing w:before="60" w:line="240" w:lineRule="auto"/>
        <w:jc w:val="both"/>
        <w:rPr>
          <w:b/>
        </w:rPr>
      </w:pPr>
      <w:r w:rsidRPr="00F56A8F">
        <w:rPr>
          <w:rFonts w:ascii="Verdana" w:eastAsia="EUAlbertina" w:hAnsi="Verdana" w:cs="Calibri"/>
          <w:b/>
          <w:color w:val="000000"/>
          <w:sz w:val="16"/>
          <w:szCs w:val="20"/>
          <w:lang w:eastAsia="en-US" w:bidi="ar-SA"/>
        </w:rPr>
        <w:t>END</w:t>
      </w:r>
    </w:p>
    <w:p w14:paraId="2AB70FA2" w14:textId="51CD2E4C" w:rsidR="00664B36" w:rsidRPr="008F05CD" w:rsidRDefault="00664B36" w:rsidP="000D4EAB">
      <w:pPr>
        <w:pStyle w:val="Heading1"/>
        <w:ind w:left="708" w:hanging="731"/>
      </w:pPr>
      <w:bookmarkStart w:id="33" w:name="_Toc104663740"/>
      <w:bookmarkStart w:id="34" w:name="_Toc104665809"/>
      <w:bookmarkStart w:id="35" w:name="_Toc104673283"/>
      <w:bookmarkStart w:id="36" w:name="_Toc102418436"/>
      <w:bookmarkStart w:id="37" w:name="_Toc102060881"/>
      <w:bookmarkStart w:id="38" w:name="_Toc101556072"/>
      <w:bookmarkStart w:id="39" w:name="_Toc110348949"/>
      <w:r w:rsidRPr="008F05CD">
        <w:lastRenderedPageBreak/>
        <w:t>Introduction</w:t>
      </w:r>
      <w:bookmarkEnd w:id="33"/>
      <w:bookmarkEnd w:id="34"/>
      <w:bookmarkEnd w:id="35"/>
      <w:bookmarkEnd w:id="39"/>
    </w:p>
    <w:p w14:paraId="5AA65F02" w14:textId="6D0F8C2F" w:rsidR="0040054A" w:rsidRPr="008F05CD" w:rsidRDefault="0040054A" w:rsidP="00465B64">
      <w:pPr>
        <w:pStyle w:val="Default"/>
      </w:pPr>
      <w:r w:rsidRPr="008F05CD">
        <w:t xml:space="preserve">As the use of </w:t>
      </w:r>
      <w:r w:rsidR="00216471" w:rsidRPr="008F05CD">
        <w:t>o</w:t>
      </w:r>
      <w:r w:rsidRPr="008F05CD">
        <w:t xml:space="preserve">pen </w:t>
      </w:r>
      <w:r w:rsidR="00216471" w:rsidRPr="008F05CD">
        <w:t>s</w:t>
      </w:r>
      <w:r w:rsidRPr="008F05CD">
        <w:t xml:space="preserve">ource </w:t>
      </w:r>
      <w:r w:rsidR="00216471" w:rsidRPr="008F05CD">
        <w:t xml:space="preserve">increases </w:t>
      </w:r>
      <w:r w:rsidRPr="008F05CD">
        <w:t>across European institutions and European public administrations</w:t>
      </w:r>
      <w:r w:rsidR="003B2A9A" w:rsidRPr="008F05CD">
        <w:rPr>
          <w:rStyle w:val="FootnoteReference"/>
        </w:rPr>
        <w:footnoteReference w:id="3"/>
      </w:r>
      <w:r w:rsidRPr="008F05CD">
        <w:t xml:space="preserve">, so does the need to manage and protect </w:t>
      </w:r>
      <w:r w:rsidR="00216471" w:rsidRPr="008F05CD">
        <w:t xml:space="preserve">it, perhaps </w:t>
      </w:r>
      <w:r w:rsidRPr="008F05CD">
        <w:t>by treating it as a collective, shared</w:t>
      </w:r>
      <w:r w:rsidR="00216471" w:rsidRPr="008F05CD">
        <w:t>,</w:t>
      </w:r>
      <w:r w:rsidRPr="008F05CD">
        <w:t xml:space="preserve"> and valuable European </w:t>
      </w:r>
      <w:r w:rsidR="00216471" w:rsidRPr="008F05CD">
        <w:t xml:space="preserve">public </w:t>
      </w:r>
      <w:r w:rsidRPr="008F05CD">
        <w:t>asset.</w:t>
      </w:r>
    </w:p>
    <w:p w14:paraId="092973AB" w14:textId="50D5BE08" w:rsidR="00216471" w:rsidRPr="008F05CD" w:rsidRDefault="0040054A" w:rsidP="00465B64">
      <w:pPr>
        <w:pStyle w:val="Default"/>
      </w:pPr>
      <w:r w:rsidRPr="008F05CD">
        <w:t xml:space="preserve">Building on the success of earlier </w:t>
      </w:r>
      <w:r w:rsidR="00B662BF">
        <w:t>initiatives</w:t>
      </w:r>
      <w:r w:rsidRPr="008F05CD">
        <w:t xml:space="preserve"> such as OSOR, ISA</w:t>
      </w:r>
      <w:r w:rsidRPr="008F05CD">
        <w:rPr>
          <w:vertAlign w:val="superscript"/>
        </w:rPr>
        <w:t xml:space="preserve">2 </w:t>
      </w:r>
      <w:r w:rsidRPr="008F05CD">
        <w:t>and the EU-</w:t>
      </w:r>
      <w:r w:rsidR="0092404F" w:rsidRPr="008F05CD">
        <w:t xml:space="preserve">FOSSA </w:t>
      </w:r>
      <w:r w:rsidRPr="008F05CD">
        <w:t xml:space="preserve">initiative, the European Parliament </w:t>
      </w:r>
      <w:r w:rsidR="00216471" w:rsidRPr="008F05CD">
        <w:t xml:space="preserve">asked the </w:t>
      </w:r>
      <w:r w:rsidRPr="008F05CD">
        <w:t xml:space="preserve">European Commission to </w:t>
      </w:r>
      <w:r w:rsidR="00216471" w:rsidRPr="008F05CD">
        <w:t xml:space="preserve">conduct </w:t>
      </w:r>
      <w:r w:rsidRPr="008F05CD">
        <w:t xml:space="preserve">the </w:t>
      </w:r>
      <w:r w:rsidR="00062B59" w:rsidRPr="008F05CD">
        <w:t>FOSSEPS</w:t>
      </w:r>
      <w:r w:rsidR="006126EB" w:rsidRPr="008F05CD">
        <w:rPr>
          <w:rStyle w:val="FootnoteReference"/>
        </w:rPr>
        <w:footnoteReference w:id="4"/>
      </w:r>
      <w:r w:rsidRPr="008F05CD">
        <w:t xml:space="preserve"> Pilot Project to catalyse and establish this cooperation.</w:t>
      </w:r>
    </w:p>
    <w:p w14:paraId="466A792A" w14:textId="75F0ACED" w:rsidR="0040054A" w:rsidRPr="008F05CD" w:rsidRDefault="00216471" w:rsidP="00465B64">
      <w:pPr>
        <w:pStyle w:val="Default"/>
      </w:pPr>
      <w:r w:rsidRPr="008F05CD">
        <w:t xml:space="preserve">This study </w:t>
      </w:r>
      <w:r w:rsidR="006126EB" w:rsidRPr="008F05CD">
        <w:t>relates to o</w:t>
      </w:r>
      <w:r w:rsidR="0040054A" w:rsidRPr="008F05CD">
        <w:t xml:space="preserve">ne of </w:t>
      </w:r>
      <w:r w:rsidR="006126EB" w:rsidRPr="008F05CD">
        <w:t xml:space="preserve">the </w:t>
      </w:r>
      <w:r w:rsidR="00EB4BEA" w:rsidRPr="008F05CD">
        <w:t>FOSSEPS</w:t>
      </w:r>
      <w:r w:rsidR="0040054A" w:rsidRPr="008F05CD">
        <w:t xml:space="preserve"> pilot project</w:t>
      </w:r>
      <w:r w:rsidR="006126EB" w:rsidRPr="008F05CD">
        <w:t xml:space="preserve">’s key objectives, namely, to </w:t>
      </w:r>
      <w:r w:rsidR="0040054A" w:rsidRPr="008F05CD">
        <w:rPr>
          <w:i/>
          <w:iCs/>
        </w:rPr>
        <w:t xml:space="preserve">create an inventory of Europe’s most critical </w:t>
      </w:r>
      <w:r w:rsidR="00FC5F04" w:rsidRPr="008F05CD">
        <w:rPr>
          <w:i/>
          <w:iCs/>
        </w:rPr>
        <w:t xml:space="preserve">open source </w:t>
      </w:r>
      <w:r w:rsidR="0040054A" w:rsidRPr="008F05CD">
        <w:rPr>
          <w:i/>
          <w:iCs/>
        </w:rPr>
        <w:t>software used by European Services</w:t>
      </w:r>
      <w:r w:rsidR="006126EB" w:rsidRPr="008F05CD">
        <w:t>, and to identify solutions to the causes.</w:t>
      </w:r>
    </w:p>
    <w:p w14:paraId="7DB71646" w14:textId="50B961D3" w:rsidR="0040054A" w:rsidRPr="008F05CD" w:rsidRDefault="006126EB" w:rsidP="00465B64">
      <w:pPr>
        <w:pStyle w:val="Default"/>
      </w:pPr>
      <w:r w:rsidRPr="008F05CD">
        <w:t xml:space="preserve">This </w:t>
      </w:r>
      <w:r w:rsidR="0040054A" w:rsidRPr="008F05CD">
        <w:t xml:space="preserve">report </w:t>
      </w:r>
      <w:r w:rsidRPr="008F05CD">
        <w:t xml:space="preserve">describes the process, mechanisms used, results obtained, and conclusions from the study. </w:t>
      </w:r>
    </w:p>
    <w:p w14:paraId="73DE6959" w14:textId="77777777" w:rsidR="0040054A" w:rsidRPr="008F05CD" w:rsidRDefault="0040054A" w:rsidP="002C4F2A">
      <w:pPr>
        <w:pStyle w:val="Heading2"/>
      </w:pPr>
      <w:bookmarkStart w:id="40" w:name="_Toc104663741"/>
      <w:bookmarkStart w:id="41" w:name="_Toc104665810"/>
      <w:bookmarkStart w:id="42" w:name="_Toc104673284"/>
      <w:bookmarkStart w:id="43" w:name="_Toc110348950"/>
      <w:r w:rsidRPr="008F05CD">
        <w:t>Context and scope</w:t>
      </w:r>
      <w:bookmarkEnd w:id="40"/>
      <w:bookmarkEnd w:id="41"/>
      <w:bookmarkEnd w:id="42"/>
      <w:bookmarkEnd w:id="43"/>
    </w:p>
    <w:p w14:paraId="211749CB" w14:textId="17EC49A7" w:rsidR="00F46A93" w:rsidRPr="008F05CD" w:rsidRDefault="0040054A" w:rsidP="00465B64">
      <w:pPr>
        <w:pStyle w:val="Default"/>
      </w:pPr>
      <w:r w:rsidRPr="008F05CD">
        <w:t>Th</w:t>
      </w:r>
      <w:r w:rsidR="006126EB" w:rsidRPr="008F05CD">
        <w:t xml:space="preserve">is </w:t>
      </w:r>
      <w:r w:rsidRPr="008F05CD">
        <w:t>study started a few weeks before</w:t>
      </w:r>
      <w:r w:rsidR="006B79A3" w:rsidRPr="008F05CD">
        <w:t xml:space="preserve"> the</w:t>
      </w:r>
      <w:r w:rsidRPr="008F05CD">
        <w:t xml:space="preserve"> </w:t>
      </w:r>
      <w:r w:rsidRPr="008F05CD">
        <w:rPr>
          <w:i/>
          <w:iCs/>
        </w:rPr>
        <w:t>Log4shell</w:t>
      </w:r>
      <w:r w:rsidR="006B79A3" w:rsidRPr="008F05CD">
        <w:rPr>
          <w:rStyle w:val="FootnoteReference"/>
          <w:i/>
          <w:iCs/>
        </w:rPr>
        <w:footnoteReference w:id="5"/>
      </w:r>
      <w:r w:rsidRPr="008F05CD">
        <w:t xml:space="preserve"> </w:t>
      </w:r>
      <w:r w:rsidR="006B79A3" w:rsidRPr="008F05CD">
        <w:t xml:space="preserve">zero-day security vulnerability </w:t>
      </w:r>
      <w:r w:rsidRPr="008F05CD">
        <w:t>hit m</w:t>
      </w:r>
      <w:r w:rsidR="00EF66E4">
        <w:t xml:space="preserve">illions of IT systems worldwide. It </w:t>
      </w:r>
      <w:r w:rsidRPr="008F05CD">
        <w:t>remind</w:t>
      </w:r>
      <w:r w:rsidR="00EF66E4">
        <w:t>ed</w:t>
      </w:r>
      <w:r w:rsidRPr="008F05CD">
        <w:t xml:space="preserve"> the world that </w:t>
      </w:r>
      <w:r w:rsidR="006B79A3" w:rsidRPr="008F05CD">
        <w:t xml:space="preserve">security vulnerabilities </w:t>
      </w:r>
      <w:r w:rsidRPr="008F05CD">
        <w:t>that first reached a mainstream audience back in 2014 with Heartbleed</w:t>
      </w:r>
      <w:r w:rsidR="006B79A3" w:rsidRPr="008F05CD">
        <w:t xml:space="preserve">, </w:t>
      </w:r>
      <w:r w:rsidRPr="008F05CD">
        <w:t xml:space="preserve">were still very much present. </w:t>
      </w:r>
    </w:p>
    <w:p w14:paraId="367C6728" w14:textId="69D4BB03" w:rsidR="0040054A" w:rsidRPr="008F05CD" w:rsidRDefault="0040054A" w:rsidP="00465B64">
      <w:pPr>
        <w:pStyle w:val="Default"/>
      </w:pPr>
      <w:r w:rsidRPr="008F05CD">
        <w:t xml:space="preserve">A few months later, the less publicized </w:t>
      </w:r>
      <w:proofErr w:type="spellStart"/>
      <w:r w:rsidRPr="008F05CD">
        <w:t>FakerJS</w:t>
      </w:r>
      <w:proofErr w:type="spellEnd"/>
      <w:r w:rsidRPr="008F05CD">
        <w:t>/</w:t>
      </w:r>
      <w:proofErr w:type="spellStart"/>
      <w:r w:rsidRPr="008F05CD">
        <w:t>ColorJS</w:t>
      </w:r>
      <w:proofErr w:type="spellEnd"/>
      <w:r w:rsidRPr="008F05CD">
        <w:t xml:space="preserve"> incident</w:t>
      </w:r>
      <w:r w:rsidR="00AC707B" w:rsidRPr="008F05CD">
        <w:rPr>
          <w:vertAlign w:val="superscript"/>
        </w:rPr>
        <w:footnoteReference w:id="6"/>
      </w:r>
      <w:r w:rsidRPr="008F05CD">
        <w:t xml:space="preserve"> was a clear reminder that security is </w:t>
      </w:r>
      <w:r w:rsidRPr="008F05CD">
        <w:rPr>
          <w:i/>
          <w:iCs/>
        </w:rPr>
        <w:t xml:space="preserve">only </w:t>
      </w:r>
      <w:r w:rsidR="006B79A3" w:rsidRPr="008F05CD">
        <w:rPr>
          <w:i/>
          <w:iCs/>
        </w:rPr>
        <w:t xml:space="preserve">one </w:t>
      </w:r>
      <w:r w:rsidRPr="008F05CD">
        <w:rPr>
          <w:i/>
          <w:iCs/>
        </w:rPr>
        <w:t xml:space="preserve">part of the more complex </w:t>
      </w:r>
      <w:r w:rsidR="006B79A3" w:rsidRPr="008F05CD">
        <w:rPr>
          <w:i/>
          <w:iCs/>
        </w:rPr>
        <w:t xml:space="preserve">issue </w:t>
      </w:r>
      <w:r w:rsidRPr="008F05CD">
        <w:rPr>
          <w:i/>
          <w:iCs/>
        </w:rPr>
        <w:t xml:space="preserve">of </w:t>
      </w:r>
      <w:r w:rsidR="0092404F" w:rsidRPr="008F05CD">
        <w:rPr>
          <w:i/>
          <w:iCs/>
        </w:rPr>
        <w:t>f</w:t>
      </w:r>
      <w:r w:rsidRPr="008F05CD">
        <w:rPr>
          <w:i/>
          <w:iCs/>
        </w:rPr>
        <w:t xml:space="preserve">ree and </w:t>
      </w:r>
      <w:r w:rsidR="00FC5F04" w:rsidRPr="008F05CD">
        <w:rPr>
          <w:i/>
          <w:iCs/>
        </w:rPr>
        <w:t>open source</w:t>
      </w:r>
      <w:r w:rsidR="0092404F" w:rsidRPr="008F05CD">
        <w:rPr>
          <w:rStyle w:val="FootnoteReference"/>
          <w:i/>
          <w:iCs/>
        </w:rPr>
        <w:footnoteReference w:id="7"/>
      </w:r>
      <w:r w:rsidRPr="008F05CD">
        <w:rPr>
          <w:i/>
          <w:iCs/>
        </w:rPr>
        <w:t xml:space="preserve"> </w:t>
      </w:r>
      <w:r w:rsidR="0092404F" w:rsidRPr="008F05CD">
        <w:rPr>
          <w:i/>
          <w:iCs/>
        </w:rPr>
        <w:t xml:space="preserve">software </w:t>
      </w:r>
      <w:r w:rsidRPr="008F05CD">
        <w:rPr>
          <w:i/>
          <w:iCs/>
        </w:rPr>
        <w:t>sustainability</w:t>
      </w:r>
      <w:r w:rsidR="00175DAF" w:rsidRPr="008F05CD">
        <w:t xml:space="preserve">. </w:t>
      </w:r>
    </w:p>
    <w:p w14:paraId="5D8E2BB1" w14:textId="0BB2A753" w:rsidR="0040054A" w:rsidRPr="008F05CD" w:rsidRDefault="0040054A" w:rsidP="00465B64">
      <w:pPr>
        <w:pStyle w:val="Default"/>
      </w:pPr>
      <w:r w:rsidRPr="008F05CD">
        <w:t xml:space="preserve">Even if the issue </w:t>
      </w:r>
      <w:proofErr w:type="gramStart"/>
      <w:r w:rsidRPr="008F05CD">
        <w:t>is</w:t>
      </w:r>
      <w:proofErr w:type="gramEnd"/>
      <w:r w:rsidRPr="008F05CD">
        <w:t xml:space="preserve"> still not resolved, substantive community-driven initiatives, like </w:t>
      </w:r>
      <w:proofErr w:type="spellStart"/>
      <w:r w:rsidRPr="008F05CD">
        <w:t>SustainOSS</w:t>
      </w:r>
      <w:proofErr w:type="spellEnd"/>
      <w:r w:rsidR="00AC707B" w:rsidRPr="008F05CD">
        <w:rPr>
          <w:vertAlign w:val="superscript"/>
        </w:rPr>
        <w:footnoteReference w:id="8"/>
      </w:r>
      <w:r w:rsidRPr="008F05CD">
        <w:t xml:space="preserve">, have been active for a few years. </w:t>
      </w:r>
      <w:r w:rsidR="000447F5" w:rsidRPr="008F05CD">
        <w:t xml:space="preserve"> </w:t>
      </w:r>
      <w:r w:rsidR="0092404F" w:rsidRPr="008F05CD">
        <w:t>The US President’s subsequent executive order on improving the nation’s cybersecurity</w:t>
      </w:r>
      <w:r w:rsidR="0092404F" w:rsidRPr="008F05CD">
        <w:rPr>
          <w:vertAlign w:val="superscript"/>
        </w:rPr>
        <w:footnoteReference w:id="9"/>
      </w:r>
      <w:r w:rsidR="0092404F" w:rsidRPr="008F05CD">
        <w:t xml:space="preserve"> </w:t>
      </w:r>
      <w:r w:rsidRPr="008F05CD">
        <w:t xml:space="preserve">mandating </w:t>
      </w:r>
      <w:r w:rsidR="0092404F" w:rsidRPr="008F05CD">
        <w:t xml:space="preserve">the use of a </w:t>
      </w:r>
      <w:r w:rsidRPr="008F05CD">
        <w:t>SBOM</w:t>
      </w:r>
      <w:r w:rsidR="0092404F" w:rsidRPr="008F05CD">
        <w:t xml:space="preserve"> (software bill of material) for every software </w:t>
      </w:r>
      <w:proofErr w:type="gramStart"/>
      <w:r w:rsidR="0092404F" w:rsidRPr="008F05CD">
        <w:t>component,</w:t>
      </w:r>
      <w:proofErr w:type="gramEnd"/>
      <w:r w:rsidR="0092404F" w:rsidRPr="008F05CD">
        <w:t xml:space="preserve"> shows interest at the </w:t>
      </w:r>
      <w:r w:rsidRPr="008F05CD">
        <w:t>highest political level</w:t>
      </w:r>
      <w:r w:rsidR="0092404F" w:rsidRPr="008F05CD">
        <w:t>s</w:t>
      </w:r>
      <w:r w:rsidRPr="008F05CD">
        <w:t xml:space="preserve">. </w:t>
      </w:r>
    </w:p>
    <w:p w14:paraId="2AE7253B" w14:textId="77777777" w:rsidR="00353FC3" w:rsidRPr="008F05CD" w:rsidRDefault="00353FC3" w:rsidP="00413BF6">
      <w:pPr>
        <w:rPr>
          <w:rFonts w:eastAsia="EUAlbertina"/>
          <w:color w:val="000000"/>
          <w:lang w:eastAsia="en-US"/>
        </w:rPr>
      </w:pPr>
      <w:r w:rsidRPr="008F05CD">
        <w:br w:type="page"/>
      </w:r>
    </w:p>
    <w:p w14:paraId="322F0E0D" w14:textId="4CB73132" w:rsidR="0040054A" w:rsidRPr="008F05CD" w:rsidRDefault="0040054A" w:rsidP="00465B64">
      <w:pPr>
        <w:pStyle w:val="Default"/>
      </w:pPr>
      <w:r w:rsidRPr="008F05CD">
        <w:lastRenderedPageBreak/>
        <w:t xml:space="preserve">The </w:t>
      </w:r>
      <w:r w:rsidR="00803919" w:rsidRPr="008F05CD">
        <w:t>objective</w:t>
      </w:r>
      <w:r w:rsidRPr="008F05CD">
        <w:t xml:space="preserve"> of this pilot project was to identify </w:t>
      </w:r>
      <w:r w:rsidR="0092404F" w:rsidRPr="008F05CD">
        <w:rPr>
          <w:i/>
          <w:iCs/>
        </w:rPr>
        <w:t>critical</w:t>
      </w:r>
      <w:r w:rsidR="00F46A93" w:rsidRPr="008F05CD">
        <w:rPr>
          <w:rStyle w:val="FootnoteReference"/>
        </w:rPr>
        <w:footnoteReference w:id="10"/>
      </w:r>
      <w:r w:rsidR="0092404F" w:rsidRPr="008F05CD">
        <w:t xml:space="preserve"> </w:t>
      </w:r>
      <w:r w:rsidR="00FC5F04" w:rsidRPr="008F05CD">
        <w:t xml:space="preserve">open source </w:t>
      </w:r>
      <w:r w:rsidRPr="008F05CD">
        <w:t xml:space="preserve">projects </w:t>
      </w:r>
      <w:r w:rsidR="0092404F" w:rsidRPr="008F05CD">
        <w:t xml:space="preserve">used by </w:t>
      </w:r>
      <w:r w:rsidRPr="008F05CD">
        <w:t xml:space="preserve">European Public Services. </w:t>
      </w:r>
      <w:r w:rsidR="00803919" w:rsidRPr="008F05CD">
        <w:t xml:space="preserve"> </w:t>
      </w:r>
      <w:r w:rsidRPr="008F05CD">
        <w:t xml:space="preserve">The scope </w:t>
      </w:r>
      <w:r w:rsidR="00F46A93" w:rsidRPr="008F05CD">
        <w:t>covers</w:t>
      </w:r>
      <w:r w:rsidRPr="008F05CD">
        <w:t xml:space="preserve"> any type of software, as long as </w:t>
      </w:r>
      <w:r w:rsidR="00F46A93" w:rsidRPr="008F05CD">
        <w:t>an</w:t>
      </w:r>
      <w:r w:rsidRPr="008F05CD">
        <w:t xml:space="preserve">other software </w:t>
      </w:r>
      <w:r w:rsidR="00F46A93" w:rsidRPr="008F05CD">
        <w:t>uses or relies on it</w:t>
      </w:r>
      <w:r w:rsidRPr="008F05CD">
        <w:t>, so it include</w:t>
      </w:r>
      <w:r w:rsidR="00F46A93" w:rsidRPr="008F05CD">
        <w:t>s</w:t>
      </w:r>
      <w:r w:rsidRPr="008F05CD">
        <w:t xml:space="preserve"> libraries and frameworks, infrastructure, but also applications that could serve as platforms.</w:t>
      </w:r>
    </w:p>
    <w:p w14:paraId="6A95FF1A" w14:textId="00842D91" w:rsidR="00664B36" w:rsidRPr="008F05CD" w:rsidRDefault="0040054A" w:rsidP="00465B64">
      <w:pPr>
        <w:pStyle w:val="Default"/>
      </w:pPr>
      <w:r w:rsidRPr="008F05CD">
        <w:t xml:space="preserve">The study targeted </w:t>
      </w:r>
      <w:r w:rsidR="00F46A93" w:rsidRPr="008F05CD">
        <w:t xml:space="preserve">EU27 </w:t>
      </w:r>
      <w:r w:rsidRPr="008F05CD">
        <w:t xml:space="preserve">national, </w:t>
      </w:r>
      <w:r w:rsidR="00803919" w:rsidRPr="008F05CD">
        <w:t>regional,</w:t>
      </w:r>
      <w:r w:rsidRPr="008F05CD">
        <w:t xml:space="preserve"> and local </w:t>
      </w:r>
      <w:r w:rsidR="00F46A93" w:rsidRPr="008F05CD">
        <w:t>administrations</w:t>
      </w:r>
      <w:r w:rsidRPr="008F05CD">
        <w:t>.</w:t>
      </w:r>
    </w:p>
    <w:p w14:paraId="073BD763" w14:textId="6BF2500B" w:rsidR="00F46A93" w:rsidRPr="005E4761" w:rsidRDefault="00F46A93" w:rsidP="005E4761">
      <w:pPr>
        <w:pStyle w:val="Heading2"/>
      </w:pPr>
      <w:bookmarkStart w:id="44" w:name="_Toc104663742"/>
      <w:bookmarkStart w:id="45" w:name="_Toc104665811"/>
      <w:bookmarkStart w:id="46" w:name="_Toc104673285"/>
      <w:bookmarkStart w:id="47" w:name="_Toc110348951"/>
      <w:r w:rsidRPr="005E4761">
        <w:t>Document Structure</w:t>
      </w:r>
      <w:bookmarkEnd w:id="44"/>
      <w:bookmarkEnd w:id="45"/>
      <w:bookmarkEnd w:id="46"/>
      <w:bookmarkEnd w:id="47"/>
    </w:p>
    <w:p w14:paraId="49F5A890" w14:textId="7CDB7778" w:rsidR="00F46A93" w:rsidRPr="008F05CD" w:rsidRDefault="00F46A93" w:rsidP="00F46A93">
      <w:pPr>
        <w:pStyle w:val="Default"/>
      </w:pPr>
      <w:r w:rsidRPr="008F05CD">
        <w:t xml:space="preserve">The document </w:t>
      </w:r>
      <w:proofErr w:type="gramStart"/>
      <w:r w:rsidRPr="008F05CD">
        <w:t>is structured</w:t>
      </w:r>
      <w:proofErr w:type="gramEnd"/>
      <w:r w:rsidRPr="008F05CD">
        <w:t xml:space="preserve"> as follows:</w:t>
      </w:r>
    </w:p>
    <w:p w14:paraId="01F90384" w14:textId="49088D09" w:rsidR="00F46A93" w:rsidRPr="008F05CD" w:rsidRDefault="00F46A93" w:rsidP="00E35D35">
      <w:pPr>
        <w:pStyle w:val="Default"/>
        <w:numPr>
          <w:ilvl w:val="1"/>
          <w:numId w:val="29"/>
        </w:numPr>
        <w:ind w:left="2268" w:hanging="1276"/>
      </w:pPr>
      <w:r w:rsidRPr="008F05CD">
        <w:t>Introduction</w:t>
      </w:r>
    </w:p>
    <w:p w14:paraId="29F08096" w14:textId="59393026" w:rsidR="00F46A93" w:rsidRPr="008F05CD" w:rsidRDefault="00F46A93" w:rsidP="00E35D35">
      <w:pPr>
        <w:pStyle w:val="Default"/>
        <w:numPr>
          <w:ilvl w:val="1"/>
          <w:numId w:val="29"/>
        </w:numPr>
        <w:ind w:left="2268" w:hanging="1276"/>
      </w:pPr>
      <w:r w:rsidRPr="008F05CD">
        <w:t>Identifying target information sources</w:t>
      </w:r>
    </w:p>
    <w:p w14:paraId="0A81BF48" w14:textId="5EEBA257" w:rsidR="00F46A93" w:rsidRPr="008F05CD" w:rsidRDefault="00F46A93" w:rsidP="00E35D35">
      <w:pPr>
        <w:pStyle w:val="Default"/>
        <w:numPr>
          <w:ilvl w:val="1"/>
          <w:numId w:val="29"/>
        </w:numPr>
        <w:ind w:left="2268" w:hanging="1276"/>
      </w:pPr>
      <w:r w:rsidRPr="008F05CD">
        <w:t>Defining “critical software”</w:t>
      </w:r>
    </w:p>
    <w:p w14:paraId="2E93D6E5" w14:textId="10BFDE0B" w:rsidR="00F46A93" w:rsidRPr="008F05CD" w:rsidRDefault="00F46A93" w:rsidP="00E35D35">
      <w:pPr>
        <w:pStyle w:val="Default"/>
        <w:numPr>
          <w:ilvl w:val="1"/>
          <w:numId w:val="29"/>
        </w:numPr>
        <w:ind w:left="2268" w:hanging="1276"/>
      </w:pPr>
      <w:r w:rsidRPr="008F05CD">
        <w:t>Preparing for information collection</w:t>
      </w:r>
    </w:p>
    <w:p w14:paraId="78A7C955" w14:textId="2BB5F7D5" w:rsidR="00F46A93" w:rsidRPr="008F05CD" w:rsidRDefault="00F46A93" w:rsidP="00E35D35">
      <w:pPr>
        <w:pStyle w:val="Default"/>
        <w:numPr>
          <w:ilvl w:val="1"/>
          <w:numId w:val="29"/>
        </w:numPr>
        <w:ind w:left="2268" w:hanging="1276"/>
      </w:pPr>
      <w:r w:rsidRPr="008F05CD">
        <w:t>Analysing received information</w:t>
      </w:r>
    </w:p>
    <w:p w14:paraId="57E3C048" w14:textId="7EF163D1" w:rsidR="00F46A93" w:rsidRPr="008F05CD" w:rsidRDefault="00F46A93" w:rsidP="00E35D35">
      <w:pPr>
        <w:pStyle w:val="Default"/>
        <w:numPr>
          <w:ilvl w:val="1"/>
          <w:numId w:val="29"/>
        </w:numPr>
        <w:ind w:left="2268" w:hanging="1276"/>
      </w:pPr>
      <w:r w:rsidRPr="008F05CD">
        <w:t>Exploring and proposing solutions</w:t>
      </w:r>
    </w:p>
    <w:p w14:paraId="3E146214" w14:textId="69409FB7" w:rsidR="00F46A93" w:rsidRPr="008F05CD" w:rsidRDefault="00F46A93" w:rsidP="00E35D35">
      <w:pPr>
        <w:pStyle w:val="Default"/>
        <w:numPr>
          <w:ilvl w:val="1"/>
          <w:numId w:val="29"/>
        </w:numPr>
        <w:ind w:left="2268" w:hanging="1276"/>
      </w:pPr>
      <w:r w:rsidRPr="008F05CD">
        <w:t>Conclusions</w:t>
      </w:r>
    </w:p>
    <w:p w14:paraId="11F2E99D" w14:textId="036A9BAE" w:rsidR="00EB4BEA" w:rsidRPr="008F05CD" w:rsidRDefault="00EB4BEA" w:rsidP="00EB4BEA">
      <w:pPr>
        <w:pStyle w:val="Default"/>
        <w:ind w:firstLine="255"/>
      </w:pPr>
      <w:r w:rsidRPr="008F05CD">
        <w:t>Appendix A:  List of Files</w:t>
      </w:r>
      <w:r w:rsidRPr="008F05CD">
        <w:tab/>
      </w:r>
    </w:p>
    <w:p w14:paraId="6F3C1575" w14:textId="03727C4B" w:rsidR="00F46A93" w:rsidRPr="008F05CD" w:rsidRDefault="00EB4BEA" w:rsidP="00EB4BEA">
      <w:pPr>
        <w:pStyle w:val="Default"/>
        <w:ind w:firstLine="255"/>
      </w:pPr>
      <w:r w:rsidRPr="008F05CD">
        <w:t>Appendix B:  Projects by status</w:t>
      </w:r>
    </w:p>
    <w:p w14:paraId="5B7C54E2" w14:textId="7A8C0463" w:rsidR="00C278AF" w:rsidRPr="008F05CD" w:rsidRDefault="00D20677" w:rsidP="009546D0">
      <w:pPr>
        <w:pStyle w:val="Heading1"/>
      </w:pPr>
      <w:bookmarkStart w:id="48" w:name="_Toc104663743"/>
      <w:bookmarkStart w:id="49" w:name="_Toc104665812"/>
      <w:bookmarkStart w:id="50" w:name="_Toc104673286"/>
      <w:bookmarkStart w:id="51" w:name="_Toc110348952"/>
      <w:r w:rsidRPr="008F05CD">
        <w:lastRenderedPageBreak/>
        <w:t>Identifying target information sources</w:t>
      </w:r>
      <w:bookmarkEnd w:id="36"/>
      <w:bookmarkEnd w:id="37"/>
      <w:bookmarkEnd w:id="38"/>
      <w:bookmarkEnd w:id="48"/>
      <w:bookmarkEnd w:id="49"/>
      <w:bookmarkEnd w:id="50"/>
      <w:bookmarkEnd w:id="51"/>
    </w:p>
    <w:p w14:paraId="075BBC8B" w14:textId="13AE40F4" w:rsidR="00EB4BEA" w:rsidRPr="008F05CD" w:rsidRDefault="00EB4BEA" w:rsidP="00413BF6">
      <w:r w:rsidRPr="008F05CD">
        <w:t>Prior to the start of t</w:t>
      </w:r>
      <w:r w:rsidR="00347AD4" w:rsidRPr="008F05CD">
        <w:t xml:space="preserve">his </w:t>
      </w:r>
      <w:r w:rsidRPr="008F05CD">
        <w:t xml:space="preserve">study, the European Commission and study team knew that there was already some knowledge/awareness of open source projects that </w:t>
      </w:r>
      <w:proofErr w:type="gramStart"/>
      <w:r w:rsidRPr="008F05CD">
        <w:t>could be considered</w:t>
      </w:r>
      <w:proofErr w:type="gramEnd"/>
      <w:r w:rsidRPr="008F05CD">
        <w:t xml:space="preserve"> critical software. It made sense therefore to collect that information right at the outset.</w:t>
      </w:r>
      <w:r w:rsidR="004E4A74" w:rsidRPr="008F05CD">
        <w:t xml:space="preserve"> So, the team </w:t>
      </w:r>
      <w:proofErr w:type="gramStart"/>
      <w:r w:rsidR="004E4A74" w:rsidRPr="008F05CD">
        <w:t>was asked</w:t>
      </w:r>
      <w:proofErr w:type="gramEnd"/>
      <w:r w:rsidR="004E4A74" w:rsidRPr="008F05CD">
        <w:t xml:space="preserve"> to do that, alongside, identifying </w:t>
      </w:r>
      <w:proofErr w:type="spellStart"/>
      <w:r w:rsidR="004E4A74" w:rsidRPr="008F05CD">
        <w:t>targe</w:t>
      </w:r>
      <w:proofErr w:type="spellEnd"/>
      <w:r w:rsidR="004E4A74" w:rsidRPr="008F05CD">
        <w:t xml:space="preserve"> organisations and open source experts who would be contacted by the study team. This </w:t>
      </w:r>
      <w:proofErr w:type="gramStart"/>
      <w:r w:rsidR="004E4A74" w:rsidRPr="008F05CD">
        <w:t>is summarised</w:t>
      </w:r>
      <w:proofErr w:type="gramEnd"/>
      <w:r w:rsidR="004E4A74" w:rsidRPr="008F05CD">
        <w:t xml:space="preserve"> as: </w:t>
      </w:r>
    </w:p>
    <w:p w14:paraId="2A6663CD" w14:textId="66215927" w:rsidR="00C278AF" w:rsidRPr="008F05CD" w:rsidRDefault="004E4A74" w:rsidP="00E35D35">
      <w:pPr>
        <w:pStyle w:val="Default"/>
        <w:numPr>
          <w:ilvl w:val="0"/>
          <w:numId w:val="30"/>
        </w:numPr>
      </w:pPr>
      <w:bookmarkStart w:id="52" w:name="_Hlk100940945"/>
      <w:r w:rsidRPr="008F05CD">
        <w:t>A</w:t>
      </w:r>
      <w:r w:rsidR="00347AD4" w:rsidRPr="008F05CD">
        <w:t>lready known critical software</w:t>
      </w:r>
      <w:bookmarkEnd w:id="52"/>
      <w:r w:rsidR="00347AD4" w:rsidRPr="008F05CD">
        <w:t>: Make a list of already known critical software.</w:t>
      </w:r>
    </w:p>
    <w:p w14:paraId="2D4AB3CF" w14:textId="38744447" w:rsidR="00C278AF" w:rsidRPr="008F05CD" w:rsidRDefault="00347AD4" w:rsidP="00E35D35">
      <w:pPr>
        <w:pStyle w:val="ListParagraph"/>
        <w:numPr>
          <w:ilvl w:val="0"/>
          <w:numId w:val="30"/>
        </w:numPr>
        <w:spacing w:afterLines="113" w:after="271" w:line="240" w:lineRule="auto"/>
        <w:jc w:val="both"/>
        <w:rPr>
          <w:rFonts w:ascii="Verdana" w:hAnsi="Verdana" w:cs="Calibri"/>
          <w:sz w:val="20"/>
          <w:szCs w:val="20"/>
        </w:rPr>
      </w:pPr>
      <w:r w:rsidRPr="008F05CD">
        <w:rPr>
          <w:rFonts w:ascii="Verdana" w:hAnsi="Verdana" w:cs="Calibri"/>
          <w:sz w:val="20"/>
          <w:szCs w:val="20"/>
        </w:rPr>
        <w:t xml:space="preserve">Identify information sources: Identify and examine </w:t>
      </w:r>
      <w:r w:rsidR="00FC5F04" w:rsidRPr="008F05CD">
        <w:rPr>
          <w:rFonts w:ascii="Verdana" w:hAnsi="Verdana" w:cs="Calibri"/>
          <w:sz w:val="20"/>
          <w:szCs w:val="20"/>
        </w:rPr>
        <w:t xml:space="preserve">open source </w:t>
      </w:r>
      <w:r w:rsidRPr="008F05CD">
        <w:rPr>
          <w:rFonts w:ascii="Verdana" w:hAnsi="Verdana" w:cs="Calibri"/>
          <w:sz w:val="20"/>
          <w:szCs w:val="20"/>
        </w:rPr>
        <w:t xml:space="preserve">experts, groups, and other sources from whom we can obtain information about critical </w:t>
      </w:r>
      <w:r w:rsidR="00FC5F04" w:rsidRPr="008F05CD">
        <w:rPr>
          <w:rFonts w:ascii="Verdana" w:hAnsi="Verdana" w:cs="Calibri"/>
          <w:sz w:val="20"/>
          <w:szCs w:val="20"/>
        </w:rPr>
        <w:t xml:space="preserve">open source </w:t>
      </w:r>
      <w:r w:rsidRPr="008F05CD">
        <w:rPr>
          <w:rFonts w:ascii="Verdana" w:hAnsi="Verdana" w:cs="Calibri"/>
          <w:sz w:val="20"/>
          <w:szCs w:val="20"/>
        </w:rPr>
        <w:t>software.</w:t>
      </w:r>
    </w:p>
    <w:p w14:paraId="25E0D7CE" w14:textId="4921181E" w:rsidR="00C278AF" w:rsidRPr="008F05CD" w:rsidRDefault="00347AD4" w:rsidP="00E35D35">
      <w:pPr>
        <w:pStyle w:val="ListParagraph"/>
        <w:numPr>
          <w:ilvl w:val="0"/>
          <w:numId w:val="30"/>
        </w:numPr>
        <w:spacing w:afterLines="113" w:after="271" w:line="240" w:lineRule="auto"/>
        <w:jc w:val="both"/>
        <w:rPr>
          <w:rFonts w:ascii="Verdana" w:hAnsi="Verdana" w:cs="Calibri"/>
          <w:sz w:val="20"/>
          <w:szCs w:val="20"/>
        </w:rPr>
      </w:pPr>
      <w:r w:rsidRPr="008F05CD">
        <w:rPr>
          <w:rFonts w:ascii="Verdana" w:hAnsi="Verdana" w:cs="Calibri"/>
          <w:sz w:val="20"/>
          <w:szCs w:val="20"/>
        </w:rPr>
        <w:t xml:space="preserve">Identify key </w:t>
      </w:r>
      <w:r w:rsidR="00FC5F04" w:rsidRPr="008F05CD">
        <w:rPr>
          <w:rFonts w:ascii="Verdana" w:hAnsi="Verdana" w:cs="Calibri"/>
          <w:sz w:val="20"/>
          <w:szCs w:val="20"/>
        </w:rPr>
        <w:t xml:space="preserve">open source </w:t>
      </w:r>
      <w:r w:rsidRPr="008F05CD">
        <w:rPr>
          <w:rFonts w:ascii="Verdana" w:hAnsi="Verdana" w:cs="Calibri"/>
          <w:sz w:val="20"/>
          <w:szCs w:val="20"/>
        </w:rPr>
        <w:t xml:space="preserve">experts: From the list established in (B), identify a small group of </w:t>
      </w:r>
      <w:r w:rsidR="00FC5F04" w:rsidRPr="008F05CD">
        <w:rPr>
          <w:rFonts w:ascii="Verdana" w:hAnsi="Verdana" w:cs="Calibri"/>
          <w:sz w:val="20"/>
          <w:szCs w:val="20"/>
        </w:rPr>
        <w:t xml:space="preserve">open source </w:t>
      </w:r>
      <w:r w:rsidRPr="008F05CD">
        <w:rPr>
          <w:rFonts w:ascii="Verdana" w:hAnsi="Verdana" w:cs="Calibri"/>
          <w:sz w:val="20"/>
          <w:szCs w:val="20"/>
        </w:rPr>
        <w:t xml:space="preserve">elders/advisors who can </w:t>
      </w:r>
      <w:r w:rsidR="004E4A74" w:rsidRPr="008F05CD">
        <w:rPr>
          <w:rFonts w:ascii="Verdana" w:hAnsi="Verdana" w:cs="Calibri"/>
          <w:sz w:val="20"/>
          <w:szCs w:val="20"/>
        </w:rPr>
        <w:t xml:space="preserve">guide the project on specific open source issues and </w:t>
      </w:r>
      <w:r w:rsidRPr="008F05CD">
        <w:rPr>
          <w:rFonts w:ascii="Verdana" w:hAnsi="Verdana" w:cs="Calibri"/>
          <w:sz w:val="20"/>
          <w:szCs w:val="20"/>
        </w:rPr>
        <w:t>review the interim/final list of software identified as part of this project.</w:t>
      </w:r>
    </w:p>
    <w:p w14:paraId="3DC3B7E1" w14:textId="3727816A" w:rsidR="00C278AF" w:rsidRPr="008F05CD" w:rsidRDefault="004E4A74" w:rsidP="00465B64">
      <w:pPr>
        <w:pStyle w:val="Default"/>
      </w:pPr>
      <w:r w:rsidRPr="008F05CD">
        <w:t xml:space="preserve">As input, the study team </w:t>
      </w:r>
      <w:r w:rsidR="00914C55" w:rsidRPr="008F05CD">
        <w:t>found or added to information received from the EC:</w:t>
      </w:r>
    </w:p>
    <w:p w14:paraId="1871F581" w14:textId="4711807E" w:rsidR="00C278AF" w:rsidRPr="008F05CD" w:rsidRDefault="00914C55" w:rsidP="00E35D35">
      <w:pPr>
        <w:pStyle w:val="Default"/>
        <w:numPr>
          <w:ilvl w:val="0"/>
          <w:numId w:val="31"/>
        </w:numPr>
      </w:pPr>
      <w:r w:rsidRPr="008F05CD">
        <w:t xml:space="preserve">Lists of </w:t>
      </w:r>
      <w:r w:rsidR="00347AD4" w:rsidRPr="008F05CD">
        <w:t xml:space="preserve">critical software identified by earlier EC projects, specifically the </w:t>
      </w:r>
      <w:r w:rsidRPr="008F05CD">
        <w:t>EU-FOSSA</w:t>
      </w:r>
      <w:r w:rsidR="00347AD4" w:rsidRPr="008F05CD">
        <w:t xml:space="preserve"> 2 project and the OSS inventory study carried out as part of the ISA2 Sharing and Re-use action (2016.31).</w:t>
      </w:r>
    </w:p>
    <w:p w14:paraId="545E4AC0" w14:textId="7321ED8B" w:rsidR="00C278AF" w:rsidRPr="008F05CD" w:rsidRDefault="00914C55" w:rsidP="00E35D35">
      <w:pPr>
        <w:pStyle w:val="Default"/>
        <w:numPr>
          <w:ilvl w:val="0"/>
          <w:numId w:val="31"/>
        </w:numPr>
        <w:spacing w:after="120"/>
        <w:ind w:hanging="357"/>
      </w:pPr>
      <w:r w:rsidRPr="008F05CD">
        <w:t>I</w:t>
      </w:r>
      <w:r w:rsidR="00347AD4" w:rsidRPr="008F05CD">
        <w:t xml:space="preserve">ndividuals </w:t>
      </w:r>
      <w:r w:rsidRPr="008F05CD">
        <w:t xml:space="preserve">concerned with </w:t>
      </w:r>
      <w:r w:rsidR="00347AD4" w:rsidRPr="008F05CD">
        <w:t xml:space="preserve">the topic of </w:t>
      </w:r>
      <w:r w:rsidR="00FC5F04" w:rsidRPr="008F05CD">
        <w:t xml:space="preserve">open source </w:t>
      </w:r>
      <w:r w:rsidRPr="008F05CD">
        <w:t>s</w:t>
      </w:r>
      <w:r w:rsidR="00347AD4" w:rsidRPr="008F05CD">
        <w:t>ustainability</w:t>
      </w:r>
      <w:r w:rsidRPr="008F05CD">
        <w:t>, falling into three groups</w:t>
      </w:r>
      <w:r w:rsidR="00347AD4" w:rsidRPr="008F05CD">
        <w:t>:</w:t>
      </w:r>
    </w:p>
    <w:p w14:paraId="40669C0A" w14:textId="77777777" w:rsidR="00C278AF" w:rsidRPr="008F05CD" w:rsidRDefault="00347AD4" w:rsidP="00E35D35">
      <w:pPr>
        <w:pStyle w:val="Default"/>
        <w:numPr>
          <w:ilvl w:val="1"/>
          <w:numId w:val="31"/>
        </w:numPr>
        <w:spacing w:after="120"/>
        <w:ind w:hanging="357"/>
      </w:pPr>
      <w:r w:rsidRPr="008F05CD">
        <w:t>Experts in developer/packager communities</w:t>
      </w:r>
    </w:p>
    <w:p w14:paraId="3B7D01E0" w14:textId="2E6A49FA" w:rsidR="00C278AF" w:rsidRPr="008F05CD" w:rsidRDefault="00347AD4" w:rsidP="00E35D35">
      <w:pPr>
        <w:pStyle w:val="Default"/>
        <w:numPr>
          <w:ilvl w:val="1"/>
          <w:numId w:val="31"/>
        </w:numPr>
        <w:spacing w:after="120"/>
        <w:ind w:hanging="357"/>
      </w:pPr>
      <w:r w:rsidRPr="008F05CD">
        <w:t xml:space="preserve">Experts in </w:t>
      </w:r>
      <w:r w:rsidR="00FC5F04" w:rsidRPr="008F05CD">
        <w:t xml:space="preserve">open source </w:t>
      </w:r>
      <w:r w:rsidRPr="008F05CD">
        <w:t>sustainability</w:t>
      </w:r>
    </w:p>
    <w:p w14:paraId="45BDCAD6" w14:textId="506F9690" w:rsidR="00C278AF" w:rsidRPr="008F05CD" w:rsidRDefault="00347AD4" w:rsidP="00E35D35">
      <w:pPr>
        <w:pStyle w:val="Default"/>
        <w:numPr>
          <w:ilvl w:val="1"/>
          <w:numId w:val="31"/>
        </w:numPr>
      </w:pPr>
      <w:r w:rsidRPr="008F05CD">
        <w:t xml:space="preserve">People specialised in </w:t>
      </w:r>
      <w:r w:rsidR="00FC5F04" w:rsidRPr="008F05CD">
        <w:t xml:space="preserve">open source </w:t>
      </w:r>
      <w:r w:rsidRPr="008F05CD">
        <w:t>in public services in different EU countries</w:t>
      </w:r>
    </w:p>
    <w:p w14:paraId="51200B9C" w14:textId="610C2909" w:rsidR="009546D0" w:rsidRPr="008F05CD" w:rsidRDefault="00A90D58" w:rsidP="00E35D35">
      <w:pPr>
        <w:pStyle w:val="Default"/>
        <w:numPr>
          <w:ilvl w:val="0"/>
          <w:numId w:val="31"/>
        </w:numPr>
        <w:spacing w:after="480"/>
        <w:ind w:hanging="357"/>
      </w:pPr>
      <w:bookmarkStart w:id="53" w:name="_Ref444179484"/>
      <w:bookmarkStart w:id="54" w:name="_Toc444180250"/>
      <w:bookmarkStart w:id="55" w:name="OLE_LINK9"/>
      <w:r w:rsidRPr="008F05CD">
        <w:t xml:space="preserve">A </w:t>
      </w:r>
      <w:r w:rsidR="00347AD4" w:rsidRPr="008F05CD">
        <w:t xml:space="preserve">comparison and combination of the </w:t>
      </w:r>
      <w:r w:rsidRPr="008F05CD">
        <w:t xml:space="preserve">starting critical software list and sustainability involved open source experts, should allow the creation of </w:t>
      </w:r>
      <w:r w:rsidR="00347AD4" w:rsidRPr="008F05CD">
        <w:t xml:space="preserve">the first list of critical software </w:t>
      </w:r>
      <w:r w:rsidRPr="008F05CD">
        <w:t xml:space="preserve">used by </w:t>
      </w:r>
      <w:r w:rsidR="00347AD4" w:rsidRPr="008F05CD">
        <w:t>European Public Services.</w:t>
      </w:r>
      <w:bookmarkStart w:id="56" w:name="_Toc102418438"/>
      <w:bookmarkEnd w:id="53"/>
      <w:bookmarkEnd w:id="54"/>
      <w:bookmarkEnd w:id="55"/>
    </w:p>
    <w:p w14:paraId="041113C6" w14:textId="12C773C7" w:rsidR="00C278AF" w:rsidRPr="008F05CD" w:rsidRDefault="00347AD4" w:rsidP="002C4F2A">
      <w:pPr>
        <w:pStyle w:val="Heading2"/>
      </w:pPr>
      <w:bookmarkStart w:id="57" w:name="_Toc104663744"/>
      <w:bookmarkStart w:id="58" w:name="_Toc104665813"/>
      <w:bookmarkStart w:id="59" w:name="_Toc104673287"/>
      <w:bookmarkStart w:id="60" w:name="_Toc110348953"/>
      <w:r w:rsidRPr="008F05CD">
        <w:t>Already known critical software</w:t>
      </w:r>
      <w:bookmarkEnd w:id="56"/>
      <w:bookmarkEnd w:id="57"/>
      <w:bookmarkEnd w:id="58"/>
      <w:bookmarkEnd w:id="59"/>
      <w:bookmarkEnd w:id="60"/>
    </w:p>
    <w:p w14:paraId="042681F1" w14:textId="577F10F0" w:rsidR="00C278AF" w:rsidRPr="008F05CD" w:rsidRDefault="00347AD4" w:rsidP="00413BF6">
      <w:r w:rsidRPr="008F05CD">
        <w:t xml:space="preserve">Inno³ contacted several individuals involved in various </w:t>
      </w:r>
      <w:r w:rsidR="00FC5F04" w:rsidRPr="008F05CD">
        <w:t xml:space="preserve">open source </w:t>
      </w:r>
      <w:r w:rsidRPr="008F05CD">
        <w:t>projects asking them for examples of libraries/infrastructure components</w:t>
      </w:r>
      <w:r w:rsidRPr="00594CFA">
        <w:rPr>
          <w:vertAlign w:val="superscript"/>
        </w:rPr>
        <w:footnoteReference w:id="11"/>
      </w:r>
      <w:r w:rsidR="00005BE9" w:rsidRPr="008F05CD">
        <w:t>.</w:t>
      </w:r>
      <w:r w:rsidR="00575286" w:rsidRPr="008F05CD">
        <w:t xml:space="preserve"> </w:t>
      </w:r>
      <w:r w:rsidR="00005BE9" w:rsidRPr="008F05CD">
        <w:t xml:space="preserve"> </w:t>
      </w:r>
      <w:bookmarkStart w:id="61" w:name="OLE_LINK11"/>
      <w:r w:rsidR="002B3241" w:rsidRPr="008F05CD">
        <w:t xml:space="preserve">These file named “Task_2_A </w:t>
      </w:r>
      <w:proofErr w:type="spellStart"/>
      <w:r w:rsidR="002B3241" w:rsidRPr="008F05CD">
        <w:t>already_known_critical_FOSS.ods</w:t>
      </w:r>
      <w:proofErr w:type="spellEnd"/>
      <w:r w:rsidR="002B3241" w:rsidRPr="008F05CD">
        <w:t>”</w:t>
      </w:r>
      <w:bookmarkEnd w:id="61"/>
      <w:r w:rsidR="002B3241" w:rsidRPr="008F05CD">
        <w:t xml:space="preserve"> </w:t>
      </w:r>
      <w:r w:rsidR="00594CFA">
        <w:t xml:space="preserve">(uploaded on Joinup) </w:t>
      </w:r>
      <w:r w:rsidR="002B3241" w:rsidRPr="008F05CD">
        <w:t xml:space="preserve">contains </w:t>
      </w:r>
      <w:r w:rsidR="00F53D0C" w:rsidRPr="008F05CD">
        <w:t xml:space="preserve">that first list of software. </w:t>
      </w:r>
      <w:r w:rsidRPr="008F05CD">
        <w:t xml:space="preserve">The </w:t>
      </w:r>
      <w:r w:rsidR="00F53D0C" w:rsidRPr="008F05CD">
        <w:t xml:space="preserve">table below shows </w:t>
      </w:r>
      <w:proofErr w:type="gramStart"/>
      <w:r w:rsidR="00F53D0C" w:rsidRPr="008F05CD">
        <w:t>those which</w:t>
      </w:r>
      <w:proofErr w:type="gramEnd"/>
      <w:r w:rsidR="00F53D0C" w:rsidRPr="008F05CD">
        <w:t xml:space="preserve"> could have </w:t>
      </w:r>
      <w:r w:rsidRPr="008F05CD">
        <w:t xml:space="preserve">a significant impact </w:t>
      </w:r>
      <w:r w:rsidR="00F53D0C" w:rsidRPr="008F05CD">
        <w:t>if they fail</w:t>
      </w:r>
      <w:r w:rsidRPr="008F05CD">
        <w:t>.</w:t>
      </w:r>
    </w:p>
    <w:tbl>
      <w:tblPr>
        <w:tblW w:w="9356" w:type="dxa"/>
        <w:tblInd w:w="-5" w:type="dxa"/>
        <w:tblLook w:val="04A0" w:firstRow="1" w:lastRow="0" w:firstColumn="1" w:lastColumn="0" w:noHBand="0" w:noVBand="1"/>
      </w:tblPr>
      <w:tblGrid>
        <w:gridCol w:w="558"/>
        <w:gridCol w:w="1368"/>
        <w:gridCol w:w="4737"/>
        <w:gridCol w:w="2693"/>
      </w:tblGrid>
      <w:tr w:rsidR="00C278AF" w:rsidRPr="008F05CD" w14:paraId="2F8F2FAC" w14:textId="77777777" w:rsidTr="00914C55">
        <w:tc>
          <w:tcPr>
            <w:tcW w:w="558" w:type="dxa"/>
            <w:tcBorders>
              <w:top w:val="single" w:sz="4" w:space="0" w:color="1F497D"/>
              <w:left w:val="single" w:sz="4" w:space="0" w:color="1F497D"/>
              <w:bottom w:val="single" w:sz="4" w:space="0" w:color="1F497D"/>
              <w:right w:val="single" w:sz="4" w:space="0" w:color="1F497D"/>
            </w:tcBorders>
            <w:shd w:val="clear" w:color="auto" w:fill="4F81BD"/>
          </w:tcPr>
          <w:p w14:paraId="5453B42B" w14:textId="77777777" w:rsidR="00C278AF" w:rsidRPr="008F05CD" w:rsidRDefault="00347AD4" w:rsidP="00914C55">
            <w:pPr>
              <w:pStyle w:val="Text2"/>
              <w:pageBreakBefore/>
              <w:rPr>
                <w:rFonts w:ascii="Verdana" w:hAnsi="Verdana" w:cs="Calibri"/>
                <w:b/>
                <w:bCs/>
                <w:color w:val="FFFFFF"/>
                <w:sz w:val="18"/>
                <w:szCs w:val="18"/>
                <w:lang w:eastAsia="en-US"/>
              </w:rPr>
            </w:pPr>
            <w:r w:rsidRPr="008F05CD">
              <w:rPr>
                <w:rFonts w:ascii="Verdana" w:hAnsi="Verdana" w:cs="Calibri"/>
                <w:b/>
                <w:bCs/>
                <w:color w:val="FFFFFF"/>
                <w:sz w:val="18"/>
                <w:szCs w:val="18"/>
                <w:lang w:eastAsia="en-US"/>
              </w:rPr>
              <w:lastRenderedPageBreak/>
              <w:t>No.</w:t>
            </w:r>
          </w:p>
        </w:tc>
        <w:tc>
          <w:tcPr>
            <w:tcW w:w="1368" w:type="dxa"/>
            <w:tcBorders>
              <w:top w:val="single" w:sz="4" w:space="0" w:color="1F497D"/>
              <w:left w:val="single" w:sz="4" w:space="0" w:color="1F497D"/>
              <w:bottom w:val="single" w:sz="4" w:space="0" w:color="1F497D"/>
              <w:right w:val="single" w:sz="4" w:space="0" w:color="1F497D"/>
            </w:tcBorders>
            <w:shd w:val="clear" w:color="auto" w:fill="4F81BD"/>
          </w:tcPr>
          <w:p w14:paraId="2A33C99D" w14:textId="77777777" w:rsidR="00C278AF" w:rsidRPr="008F05CD" w:rsidRDefault="00347AD4">
            <w:pPr>
              <w:pStyle w:val="Text2"/>
              <w:rPr>
                <w:rFonts w:ascii="Verdana" w:hAnsi="Verdana" w:cs="Calibri"/>
                <w:b/>
                <w:bCs/>
                <w:color w:val="FFFFFF"/>
                <w:sz w:val="18"/>
                <w:szCs w:val="18"/>
                <w:lang w:eastAsia="en-US"/>
              </w:rPr>
            </w:pPr>
            <w:r w:rsidRPr="008F05CD">
              <w:rPr>
                <w:rFonts w:ascii="Verdana" w:hAnsi="Verdana" w:cs="Calibri"/>
                <w:b/>
                <w:bCs/>
                <w:color w:val="FFFFFF"/>
                <w:sz w:val="18"/>
                <w:szCs w:val="18"/>
                <w:lang w:eastAsia="en-US"/>
              </w:rPr>
              <w:t>Component</w:t>
            </w:r>
          </w:p>
        </w:tc>
        <w:tc>
          <w:tcPr>
            <w:tcW w:w="4737" w:type="dxa"/>
            <w:tcBorders>
              <w:top w:val="single" w:sz="4" w:space="0" w:color="1F497D"/>
              <w:left w:val="single" w:sz="4" w:space="0" w:color="1F497D"/>
              <w:bottom w:val="single" w:sz="4" w:space="0" w:color="1F497D"/>
              <w:right w:val="single" w:sz="4" w:space="0" w:color="1F497D"/>
            </w:tcBorders>
            <w:shd w:val="clear" w:color="auto" w:fill="4F81BD"/>
          </w:tcPr>
          <w:p w14:paraId="1FCA4668" w14:textId="77777777" w:rsidR="00C278AF" w:rsidRPr="008F05CD" w:rsidRDefault="00347AD4">
            <w:pPr>
              <w:pStyle w:val="Text2"/>
              <w:rPr>
                <w:rFonts w:ascii="Verdana" w:hAnsi="Verdana" w:cs="Calibri"/>
                <w:b/>
                <w:bCs/>
                <w:color w:val="FFFFFF"/>
                <w:sz w:val="18"/>
                <w:szCs w:val="18"/>
                <w:lang w:eastAsia="en-US"/>
              </w:rPr>
            </w:pPr>
            <w:r w:rsidRPr="008F05CD">
              <w:rPr>
                <w:rFonts w:ascii="Verdana" w:hAnsi="Verdana" w:cs="Calibri"/>
                <w:b/>
                <w:bCs/>
                <w:color w:val="FFFFFF"/>
                <w:sz w:val="18"/>
                <w:szCs w:val="18"/>
                <w:lang w:eastAsia="en-US"/>
              </w:rPr>
              <w:t>Description</w:t>
            </w:r>
          </w:p>
        </w:tc>
        <w:tc>
          <w:tcPr>
            <w:tcW w:w="2693" w:type="dxa"/>
            <w:tcBorders>
              <w:top w:val="single" w:sz="4" w:space="0" w:color="1F497D"/>
              <w:left w:val="single" w:sz="4" w:space="0" w:color="1F497D"/>
              <w:bottom w:val="single" w:sz="4" w:space="0" w:color="1F497D"/>
              <w:right w:val="single" w:sz="4" w:space="0" w:color="1F497D"/>
            </w:tcBorders>
            <w:shd w:val="clear" w:color="auto" w:fill="4F81BD"/>
          </w:tcPr>
          <w:p w14:paraId="2DFBCA5D" w14:textId="77777777" w:rsidR="00C278AF" w:rsidRPr="008F05CD" w:rsidRDefault="00347AD4">
            <w:pPr>
              <w:pStyle w:val="Text2"/>
              <w:rPr>
                <w:rFonts w:ascii="Verdana" w:hAnsi="Verdana" w:cs="Calibri"/>
                <w:b/>
                <w:bCs/>
                <w:color w:val="FFFFFF"/>
                <w:sz w:val="18"/>
                <w:szCs w:val="18"/>
                <w:lang w:eastAsia="en-US"/>
              </w:rPr>
            </w:pPr>
            <w:r w:rsidRPr="008F05CD">
              <w:rPr>
                <w:rFonts w:ascii="Verdana" w:hAnsi="Verdana" w:cs="Calibri"/>
                <w:b/>
                <w:bCs/>
                <w:color w:val="FFFFFF"/>
                <w:sz w:val="18"/>
                <w:szCs w:val="18"/>
                <w:lang w:eastAsia="en-US"/>
              </w:rPr>
              <w:t>Reason/s for Criticality</w:t>
            </w:r>
          </w:p>
        </w:tc>
      </w:tr>
      <w:tr w:rsidR="00C278AF" w:rsidRPr="008F05CD" w14:paraId="1542F515" w14:textId="77777777" w:rsidTr="00914C55">
        <w:tc>
          <w:tcPr>
            <w:tcW w:w="558" w:type="dxa"/>
            <w:tcBorders>
              <w:top w:val="single" w:sz="8" w:space="0" w:color="4F81BD"/>
              <w:left w:val="single" w:sz="8" w:space="0" w:color="4F81BD"/>
              <w:bottom w:val="single" w:sz="8" w:space="0" w:color="4F81BD"/>
              <w:right w:val="single" w:sz="8" w:space="0" w:color="4F81BD"/>
            </w:tcBorders>
          </w:tcPr>
          <w:p w14:paraId="2324A3D1"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1</w:t>
            </w:r>
          </w:p>
        </w:tc>
        <w:tc>
          <w:tcPr>
            <w:tcW w:w="1368" w:type="dxa"/>
            <w:tcBorders>
              <w:top w:val="single" w:sz="8" w:space="0" w:color="4F81BD"/>
              <w:left w:val="single" w:sz="8" w:space="0" w:color="4F81BD"/>
              <w:bottom w:val="single" w:sz="8" w:space="0" w:color="4F81BD"/>
              <w:right w:val="single" w:sz="8" w:space="0" w:color="4F81BD"/>
            </w:tcBorders>
          </w:tcPr>
          <w:p w14:paraId="4FAD4398" w14:textId="77777777" w:rsidR="00C278AF" w:rsidRPr="008F05CD" w:rsidRDefault="00347AD4">
            <w:pPr>
              <w:pStyle w:val="Text2"/>
              <w:rPr>
                <w:rFonts w:ascii="Verdana" w:hAnsi="Verdana" w:cs="Calibri"/>
                <w:sz w:val="18"/>
                <w:szCs w:val="18"/>
                <w:lang w:eastAsia="en-US"/>
              </w:rPr>
            </w:pPr>
            <w:proofErr w:type="spellStart"/>
            <w:r w:rsidRPr="008F05CD">
              <w:rPr>
                <w:rFonts w:ascii="Verdana" w:hAnsi="Verdana" w:cs="Calibri"/>
                <w:sz w:val="18"/>
                <w:szCs w:val="18"/>
                <w:lang w:eastAsia="en-US"/>
              </w:rPr>
              <w:t>Liftweb</w:t>
            </w:r>
            <w:proofErr w:type="spellEnd"/>
          </w:p>
        </w:tc>
        <w:tc>
          <w:tcPr>
            <w:tcW w:w="4737" w:type="dxa"/>
            <w:tcBorders>
              <w:top w:val="single" w:sz="8" w:space="0" w:color="4F81BD"/>
              <w:left w:val="single" w:sz="8" w:space="0" w:color="4F81BD"/>
              <w:bottom w:val="single" w:sz="8" w:space="0" w:color="4F81BD"/>
              <w:right w:val="single" w:sz="8" w:space="0" w:color="4F81BD"/>
            </w:tcBorders>
          </w:tcPr>
          <w:p w14:paraId="450700AD" w14:textId="4CEE8D41"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A Scala library used, among others, by the Rudder application, which </w:t>
            </w:r>
            <w:proofErr w:type="gramStart"/>
            <w:r w:rsidRPr="008F05CD">
              <w:rPr>
                <w:rFonts w:ascii="Verdana" w:hAnsi="Verdana" w:cs="Calibri"/>
                <w:sz w:val="18"/>
                <w:szCs w:val="18"/>
                <w:lang w:eastAsia="en-US"/>
              </w:rPr>
              <w:t>was listed</w:t>
            </w:r>
            <w:proofErr w:type="gramEnd"/>
            <w:r w:rsidRPr="008F05CD">
              <w:rPr>
                <w:rFonts w:ascii="Verdana" w:hAnsi="Verdana" w:cs="Calibri"/>
                <w:sz w:val="18"/>
                <w:szCs w:val="18"/>
                <w:lang w:eastAsia="en-US"/>
              </w:rPr>
              <w:t xml:space="preserve"> by the </w:t>
            </w:r>
            <w:r w:rsidR="00FC5F04" w:rsidRPr="008F05CD">
              <w:rPr>
                <w:rFonts w:ascii="Verdana" w:hAnsi="Verdana" w:cs="Calibri"/>
                <w:sz w:val="18"/>
                <w:szCs w:val="18"/>
                <w:lang w:eastAsia="en-US"/>
              </w:rPr>
              <w:t xml:space="preserve">open source </w:t>
            </w:r>
            <w:r w:rsidRPr="008F05CD">
              <w:rPr>
                <w:rFonts w:ascii="Verdana" w:hAnsi="Verdana" w:cs="Calibri"/>
                <w:sz w:val="18"/>
                <w:szCs w:val="18"/>
                <w:lang w:eastAsia="en-US"/>
              </w:rPr>
              <w:t>software inventory study as part of the ISA2 Sharing and Re-use action (2016.31).</w:t>
            </w:r>
          </w:p>
        </w:tc>
        <w:tc>
          <w:tcPr>
            <w:tcW w:w="2693" w:type="dxa"/>
            <w:tcBorders>
              <w:top w:val="single" w:sz="8" w:space="0" w:color="4F81BD"/>
              <w:left w:val="single" w:sz="8" w:space="0" w:color="4F81BD"/>
              <w:bottom w:val="single" w:sz="8" w:space="0" w:color="4F81BD"/>
              <w:right w:val="single" w:sz="8" w:space="0" w:color="4F81BD"/>
            </w:tcBorders>
          </w:tcPr>
          <w:p w14:paraId="38B1BA40"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The Rudder core team has indicated that the project faces maintenance problems.</w:t>
            </w:r>
          </w:p>
        </w:tc>
      </w:tr>
      <w:tr w:rsidR="00C278AF" w:rsidRPr="008F05CD" w14:paraId="5099D5CB" w14:textId="77777777" w:rsidTr="00914C55">
        <w:tc>
          <w:tcPr>
            <w:tcW w:w="558" w:type="dxa"/>
            <w:tcBorders>
              <w:top w:val="single" w:sz="4" w:space="0" w:color="1F497D"/>
              <w:left w:val="single" w:sz="4" w:space="0" w:color="1F497D"/>
              <w:bottom w:val="single" w:sz="4" w:space="0" w:color="1F497D"/>
              <w:right w:val="single" w:sz="4" w:space="0" w:color="1F497D"/>
            </w:tcBorders>
          </w:tcPr>
          <w:p w14:paraId="44C0D336"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2</w:t>
            </w:r>
          </w:p>
        </w:tc>
        <w:tc>
          <w:tcPr>
            <w:tcW w:w="1368" w:type="dxa"/>
            <w:tcBorders>
              <w:top w:val="single" w:sz="4" w:space="0" w:color="1F497D"/>
              <w:left w:val="single" w:sz="4" w:space="0" w:color="1F497D"/>
              <w:bottom w:val="single" w:sz="4" w:space="0" w:color="1F497D"/>
              <w:right w:val="single" w:sz="4" w:space="0" w:color="1F497D"/>
            </w:tcBorders>
          </w:tcPr>
          <w:p w14:paraId="34739B61"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Hackney</w:t>
            </w:r>
          </w:p>
        </w:tc>
        <w:tc>
          <w:tcPr>
            <w:tcW w:w="4737" w:type="dxa"/>
            <w:tcBorders>
              <w:top w:val="single" w:sz="4" w:space="0" w:color="1F497D"/>
              <w:left w:val="single" w:sz="4" w:space="0" w:color="1F497D"/>
              <w:bottom w:val="single" w:sz="4" w:space="0" w:color="1F497D"/>
              <w:right w:val="single" w:sz="4" w:space="0" w:color="1F497D"/>
            </w:tcBorders>
          </w:tcPr>
          <w:p w14:paraId="521CAD22" w14:textId="6540C452"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The most depended upon package in </w:t>
            </w:r>
            <w:proofErr w:type="spellStart"/>
            <w:r w:rsidRPr="008F05CD">
              <w:rPr>
                <w:rFonts w:ascii="Verdana" w:hAnsi="Verdana" w:cs="Calibri"/>
                <w:sz w:val="18"/>
                <w:szCs w:val="18"/>
                <w:lang w:eastAsia="en-US"/>
              </w:rPr>
              <w:t>Erlang</w:t>
            </w:r>
            <w:proofErr w:type="spellEnd"/>
            <w:r w:rsidRPr="008F05CD">
              <w:rPr>
                <w:rFonts w:ascii="Verdana" w:hAnsi="Verdana" w:cs="Calibri"/>
                <w:sz w:val="18"/>
                <w:szCs w:val="18"/>
                <w:lang w:eastAsia="en-US"/>
              </w:rPr>
              <w:t xml:space="preserve">. </w:t>
            </w:r>
            <w:proofErr w:type="gramStart"/>
            <w:r w:rsidRPr="008F05CD">
              <w:rPr>
                <w:rFonts w:ascii="Verdana" w:hAnsi="Verdana" w:cs="Calibri"/>
                <w:sz w:val="18"/>
                <w:szCs w:val="18"/>
                <w:lang w:eastAsia="en-US"/>
              </w:rPr>
              <w:t>It is maintained by a single individual</w:t>
            </w:r>
            <w:proofErr w:type="gramEnd"/>
            <w:r w:rsidRPr="008F05CD">
              <w:rPr>
                <w:rFonts w:ascii="Verdana" w:hAnsi="Verdana" w:cs="Calibri"/>
                <w:sz w:val="18"/>
                <w:szCs w:val="18"/>
                <w:lang w:eastAsia="en-US"/>
              </w:rPr>
              <w:t xml:space="preserve"> (</w:t>
            </w:r>
            <w:proofErr w:type="spellStart"/>
            <w:r w:rsidRPr="008F05CD">
              <w:rPr>
                <w:rFonts w:ascii="Verdana" w:hAnsi="Verdana" w:cs="Calibri"/>
                <w:sz w:val="18"/>
                <w:szCs w:val="18"/>
                <w:lang w:eastAsia="en-US"/>
              </w:rPr>
              <w:t>Benoît</w:t>
            </w:r>
            <w:proofErr w:type="spellEnd"/>
            <w:r w:rsidRPr="008F05CD">
              <w:rPr>
                <w:rFonts w:ascii="Verdana" w:hAnsi="Verdana" w:cs="Calibri"/>
                <w:sz w:val="18"/>
                <w:szCs w:val="18"/>
                <w:lang w:eastAsia="en-US"/>
              </w:rPr>
              <w:t xml:space="preserve"> </w:t>
            </w:r>
            <w:proofErr w:type="spellStart"/>
            <w:r w:rsidRPr="008F05CD">
              <w:rPr>
                <w:rFonts w:ascii="Verdana" w:hAnsi="Verdana" w:cs="Calibri"/>
                <w:sz w:val="18"/>
                <w:szCs w:val="18"/>
                <w:lang w:eastAsia="en-US"/>
              </w:rPr>
              <w:t>Chesnau</w:t>
            </w:r>
            <w:proofErr w:type="spellEnd"/>
            <w:r w:rsidRPr="008F05CD">
              <w:rPr>
                <w:rFonts w:ascii="Verdana" w:hAnsi="Verdana" w:cs="Calibri"/>
                <w:sz w:val="18"/>
                <w:szCs w:val="18"/>
                <w:lang w:eastAsia="en-US"/>
              </w:rPr>
              <w:t xml:space="preserve">), who also maintains other </w:t>
            </w:r>
            <w:r w:rsidR="00481B30" w:rsidRPr="008F05CD">
              <w:rPr>
                <w:rFonts w:ascii="Verdana" w:hAnsi="Verdana" w:cs="Calibri"/>
                <w:sz w:val="18"/>
                <w:szCs w:val="18"/>
                <w:lang w:eastAsia="en-US"/>
              </w:rPr>
              <w:t>immensely popular</w:t>
            </w:r>
            <w:r w:rsidRPr="008F05CD">
              <w:rPr>
                <w:rFonts w:ascii="Verdana" w:hAnsi="Verdana" w:cs="Calibri"/>
                <w:sz w:val="18"/>
                <w:szCs w:val="18"/>
                <w:lang w:eastAsia="en-US"/>
              </w:rPr>
              <w:t xml:space="preserve"> </w:t>
            </w:r>
            <w:proofErr w:type="spellStart"/>
            <w:r w:rsidRPr="008F05CD">
              <w:rPr>
                <w:rFonts w:ascii="Verdana" w:hAnsi="Verdana" w:cs="Calibri"/>
                <w:sz w:val="18"/>
                <w:szCs w:val="18"/>
                <w:lang w:eastAsia="en-US"/>
              </w:rPr>
              <w:t>Erlang</w:t>
            </w:r>
            <w:proofErr w:type="spellEnd"/>
            <w:r w:rsidRPr="008F05CD">
              <w:rPr>
                <w:rFonts w:ascii="Verdana" w:hAnsi="Verdana" w:cs="Calibri"/>
                <w:sz w:val="18"/>
                <w:szCs w:val="18"/>
                <w:lang w:eastAsia="en-US"/>
              </w:rPr>
              <w:t xml:space="preserve"> packages. He is currently trying to find ways to improve the situation from a sustainability point of view.</w:t>
            </w:r>
          </w:p>
        </w:tc>
        <w:tc>
          <w:tcPr>
            <w:tcW w:w="2693" w:type="dxa"/>
            <w:tcBorders>
              <w:top w:val="single" w:sz="4" w:space="0" w:color="1F497D"/>
              <w:left w:val="single" w:sz="4" w:space="0" w:color="1F497D"/>
              <w:bottom w:val="single" w:sz="4" w:space="0" w:color="1F497D"/>
              <w:right w:val="single" w:sz="4" w:space="0" w:color="1F497D"/>
            </w:tcBorders>
          </w:tcPr>
          <w:p w14:paraId="312AC379"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The </w:t>
            </w:r>
            <w:proofErr w:type="spellStart"/>
            <w:r w:rsidRPr="008F05CD">
              <w:rPr>
                <w:rFonts w:ascii="Verdana" w:hAnsi="Verdana" w:cs="Calibri"/>
                <w:sz w:val="18"/>
                <w:szCs w:val="18"/>
                <w:lang w:eastAsia="en-US"/>
              </w:rPr>
              <w:t>Erlang</w:t>
            </w:r>
            <w:proofErr w:type="spellEnd"/>
            <w:r w:rsidRPr="008F05CD">
              <w:rPr>
                <w:rFonts w:ascii="Verdana" w:hAnsi="Verdana" w:cs="Calibri"/>
                <w:sz w:val="18"/>
                <w:szCs w:val="18"/>
                <w:lang w:eastAsia="en-US"/>
              </w:rPr>
              <w:t xml:space="preserve"> community has identified it as being potentially at risk.</w:t>
            </w:r>
          </w:p>
        </w:tc>
      </w:tr>
      <w:tr w:rsidR="00C278AF" w:rsidRPr="008F05CD" w14:paraId="5534601F" w14:textId="77777777" w:rsidTr="00914C55">
        <w:tc>
          <w:tcPr>
            <w:tcW w:w="558" w:type="dxa"/>
            <w:tcBorders>
              <w:top w:val="single" w:sz="8" w:space="0" w:color="4F81BD"/>
              <w:left w:val="single" w:sz="8" w:space="0" w:color="4F81BD"/>
              <w:bottom w:val="single" w:sz="8" w:space="0" w:color="4F81BD"/>
              <w:right w:val="single" w:sz="8" w:space="0" w:color="4F81BD"/>
            </w:tcBorders>
          </w:tcPr>
          <w:p w14:paraId="38ABA89C"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3</w:t>
            </w:r>
          </w:p>
        </w:tc>
        <w:tc>
          <w:tcPr>
            <w:tcW w:w="1368" w:type="dxa"/>
            <w:tcBorders>
              <w:top w:val="single" w:sz="8" w:space="0" w:color="4F81BD"/>
              <w:left w:val="single" w:sz="8" w:space="0" w:color="4F81BD"/>
              <w:bottom w:val="single" w:sz="8" w:space="0" w:color="4F81BD"/>
              <w:right w:val="single" w:sz="8" w:space="0" w:color="4F81BD"/>
            </w:tcBorders>
          </w:tcPr>
          <w:p w14:paraId="2C7036AC" w14:textId="77777777" w:rsidR="00C278AF" w:rsidRPr="008F05CD" w:rsidRDefault="00347AD4">
            <w:pPr>
              <w:pStyle w:val="Text2"/>
              <w:rPr>
                <w:rFonts w:ascii="Verdana" w:hAnsi="Verdana" w:cs="Calibri"/>
                <w:sz w:val="18"/>
                <w:szCs w:val="18"/>
                <w:lang w:eastAsia="en-US"/>
              </w:rPr>
            </w:pPr>
            <w:proofErr w:type="spellStart"/>
            <w:r w:rsidRPr="008F05CD">
              <w:rPr>
                <w:rFonts w:ascii="Verdana" w:hAnsi="Verdana" w:cs="Calibri"/>
                <w:sz w:val="18"/>
                <w:szCs w:val="18"/>
                <w:lang w:eastAsia="en-US"/>
              </w:rPr>
              <w:t>FFmpeg</w:t>
            </w:r>
            <w:proofErr w:type="spellEnd"/>
          </w:p>
        </w:tc>
        <w:tc>
          <w:tcPr>
            <w:tcW w:w="4737" w:type="dxa"/>
            <w:tcBorders>
              <w:top w:val="single" w:sz="8" w:space="0" w:color="4F81BD"/>
              <w:left w:val="single" w:sz="8" w:space="0" w:color="4F81BD"/>
              <w:bottom w:val="single" w:sz="8" w:space="0" w:color="4F81BD"/>
              <w:right w:val="single" w:sz="8" w:space="0" w:color="4F81BD"/>
            </w:tcBorders>
          </w:tcPr>
          <w:p w14:paraId="67EE41B1" w14:textId="6958AEB8"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A ubiquitous multimedia framework used in reference applications like VLC. </w:t>
            </w:r>
            <w:proofErr w:type="gramStart"/>
            <w:r w:rsidRPr="008F05CD">
              <w:rPr>
                <w:rFonts w:ascii="Verdana" w:hAnsi="Verdana" w:cs="Calibri"/>
                <w:sz w:val="18"/>
                <w:szCs w:val="18"/>
                <w:lang w:eastAsia="en-US"/>
              </w:rPr>
              <w:t xml:space="preserve">Its maintenance problems were brought to our attention by VLC </w:t>
            </w:r>
            <w:r w:rsidR="008D683F" w:rsidRPr="008F05CD">
              <w:rPr>
                <w:rFonts w:ascii="Verdana" w:hAnsi="Verdana" w:cs="Calibri"/>
                <w:sz w:val="18"/>
                <w:szCs w:val="18"/>
                <w:lang w:eastAsia="en-US"/>
              </w:rPr>
              <w:t xml:space="preserve">creator and </w:t>
            </w:r>
            <w:r w:rsidRPr="008F05CD">
              <w:rPr>
                <w:rFonts w:ascii="Verdana" w:hAnsi="Verdana" w:cs="Calibri"/>
                <w:sz w:val="18"/>
                <w:szCs w:val="18"/>
                <w:lang w:eastAsia="en-US"/>
              </w:rPr>
              <w:t>maintainer Jean-Baptiste Kempf</w:t>
            </w:r>
            <w:proofErr w:type="gramEnd"/>
            <w:r w:rsidRPr="008F05CD">
              <w:rPr>
                <w:rFonts w:ascii="Verdana" w:hAnsi="Verdana" w:cs="Calibri"/>
                <w:sz w:val="18"/>
                <w:szCs w:val="18"/>
                <w:lang w:eastAsia="en-US"/>
              </w:rPr>
              <w:t>.</w:t>
            </w:r>
          </w:p>
        </w:tc>
        <w:tc>
          <w:tcPr>
            <w:tcW w:w="2693" w:type="dxa"/>
            <w:tcBorders>
              <w:top w:val="single" w:sz="8" w:space="0" w:color="4F81BD"/>
              <w:left w:val="single" w:sz="8" w:space="0" w:color="4F81BD"/>
              <w:bottom w:val="single" w:sz="8" w:space="0" w:color="4F81BD"/>
              <w:right w:val="single" w:sz="8" w:space="0" w:color="4F81BD"/>
            </w:tcBorders>
          </w:tcPr>
          <w:p w14:paraId="3A5B2201" w14:textId="590BF52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VLC’s maintainer noted that its </w:t>
            </w:r>
            <w:r w:rsidR="008D683F" w:rsidRPr="008F05CD">
              <w:rPr>
                <w:rFonts w:ascii="Verdana" w:hAnsi="Verdana" w:cs="Calibri"/>
                <w:sz w:val="18"/>
                <w:szCs w:val="18"/>
                <w:lang w:eastAsia="en-US"/>
              </w:rPr>
              <w:t xml:space="preserve">continued </w:t>
            </w:r>
            <w:r w:rsidRPr="008F05CD">
              <w:rPr>
                <w:rFonts w:ascii="Verdana" w:hAnsi="Verdana" w:cs="Calibri"/>
                <w:sz w:val="18"/>
                <w:szCs w:val="18"/>
                <w:lang w:eastAsia="en-US"/>
              </w:rPr>
              <w:t xml:space="preserve">maintenance </w:t>
            </w:r>
            <w:proofErr w:type="gramStart"/>
            <w:r w:rsidRPr="008F05CD">
              <w:rPr>
                <w:rFonts w:ascii="Verdana" w:hAnsi="Verdana" w:cs="Calibri"/>
                <w:sz w:val="18"/>
                <w:szCs w:val="18"/>
                <w:lang w:eastAsia="en-US"/>
              </w:rPr>
              <w:t>should not be taken</w:t>
            </w:r>
            <w:proofErr w:type="gramEnd"/>
            <w:r w:rsidRPr="008F05CD">
              <w:rPr>
                <w:rFonts w:ascii="Verdana" w:hAnsi="Verdana" w:cs="Calibri"/>
                <w:sz w:val="18"/>
                <w:szCs w:val="18"/>
                <w:lang w:eastAsia="en-US"/>
              </w:rPr>
              <w:t xml:space="preserve"> for granted.</w:t>
            </w:r>
          </w:p>
        </w:tc>
      </w:tr>
      <w:tr w:rsidR="00C278AF" w:rsidRPr="008F05CD" w14:paraId="0BF84CC2" w14:textId="77777777" w:rsidTr="00914C55">
        <w:tc>
          <w:tcPr>
            <w:tcW w:w="558" w:type="dxa"/>
            <w:tcBorders>
              <w:top w:val="single" w:sz="4" w:space="0" w:color="1F497D"/>
              <w:left w:val="single" w:sz="4" w:space="0" w:color="1F497D"/>
              <w:bottom w:val="single" w:sz="4" w:space="0" w:color="1F497D"/>
              <w:right w:val="single" w:sz="4" w:space="0" w:color="1F497D"/>
            </w:tcBorders>
          </w:tcPr>
          <w:p w14:paraId="55586458"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4</w:t>
            </w:r>
          </w:p>
        </w:tc>
        <w:tc>
          <w:tcPr>
            <w:tcW w:w="1368" w:type="dxa"/>
            <w:tcBorders>
              <w:top w:val="single" w:sz="4" w:space="0" w:color="1F497D"/>
              <w:left w:val="single" w:sz="4" w:space="0" w:color="1F497D"/>
              <w:bottom w:val="single" w:sz="4" w:space="0" w:color="1F497D"/>
              <w:right w:val="single" w:sz="4" w:space="0" w:color="1F497D"/>
            </w:tcBorders>
          </w:tcPr>
          <w:p w14:paraId="3B0E7111" w14:textId="77777777" w:rsidR="00C278AF" w:rsidRPr="008F05CD" w:rsidRDefault="00347AD4">
            <w:pPr>
              <w:pStyle w:val="Text2"/>
              <w:rPr>
                <w:rFonts w:ascii="Verdana" w:hAnsi="Verdana" w:cs="Calibri"/>
                <w:sz w:val="18"/>
                <w:szCs w:val="18"/>
                <w:lang w:eastAsia="en-US"/>
              </w:rPr>
            </w:pPr>
            <w:proofErr w:type="spellStart"/>
            <w:r w:rsidRPr="008F05CD">
              <w:rPr>
                <w:rFonts w:ascii="Verdana" w:hAnsi="Verdana" w:cs="Calibri"/>
                <w:sz w:val="18"/>
                <w:szCs w:val="18"/>
                <w:lang w:eastAsia="en-US"/>
              </w:rPr>
              <w:t>CouchDB</w:t>
            </w:r>
            <w:proofErr w:type="spellEnd"/>
          </w:p>
        </w:tc>
        <w:tc>
          <w:tcPr>
            <w:tcW w:w="4737" w:type="dxa"/>
            <w:tcBorders>
              <w:top w:val="single" w:sz="4" w:space="0" w:color="1F497D"/>
              <w:left w:val="single" w:sz="4" w:space="0" w:color="1F497D"/>
              <w:bottom w:val="single" w:sz="4" w:space="0" w:color="1F497D"/>
              <w:right w:val="single" w:sz="4" w:space="0" w:color="1F497D"/>
            </w:tcBorders>
          </w:tcPr>
          <w:p w14:paraId="34145EA3"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A document-oriented </w:t>
            </w:r>
            <w:proofErr w:type="spellStart"/>
            <w:r w:rsidRPr="008F05CD">
              <w:rPr>
                <w:rFonts w:ascii="Verdana" w:hAnsi="Verdana" w:cs="Calibri"/>
                <w:sz w:val="18"/>
                <w:szCs w:val="18"/>
                <w:lang w:eastAsia="en-US"/>
              </w:rPr>
              <w:t>NoSQLdatabase</w:t>
            </w:r>
            <w:proofErr w:type="spellEnd"/>
            <w:r w:rsidRPr="008F05CD">
              <w:rPr>
                <w:rFonts w:ascii="Verdana" w:hAnsi="Verdana" w:cs="Calibri"/>
                <w:sz w:val="18"/>
                <w:szCs w:val="18"/>
                <w:lang w:eastAsia="en-US"/>
              </w:rPr>
              <w:t xml:space="preserve"> perceived to have maintenance problems by people in the </w:t>
            </w:r>
            <w:proofErr w:type="spellStart"/>
            <w:r w:rsidRPr="008F05CD">
              <w:rPr>
                <w:rFonts w:ascii="Verdana" w:hAnsi="Verdana" w:cs="Calibri"/>
                <w:sz w:val="18"/>
                <w:szCs w:val="18"/>
                <w:lang w:eastAsia="en-US"/>
              </w:rPr>
              <w:t>Erlang</w:t>
            </w:r>
            <w:proofErr w:type="spellEnd"/>
            <w:r w:rsidRPr="008F05CD">
              <w:rPr>
                <w:rFonts w:ascii="Verdana" w:hAnsi="Verdana" w:cs="Calibri"/>
                <w:sz w:val="18"/>
                <w:szCs w:val="18"/>
                <w:lang w:eastAsia="en-US"/>
              </w:rPr>
              <w:t xml:space="preserve"> ecosystems, such as the delay of integration of fixes. Also of the same understanding are users in other ecosystems, such as web development, who are unable to contribute to it due to the complexity of its language.</w:t>
            </w:r>
          </w:p>
        </w:tc>
        <w:tc>
          <w:tcPr>
            <w:tcW w:w="2693" w:type="dxa"/>
            <w:tcBorders>
              <w:top w:val="single" w:sz="4" w:space="0" w:color="1F497D"/>
              <w:left w:val="single" w:sz="4" w:space="0" w:color="1F497D"/>
              <w:bottom w:val="single" w:sz="4" w:space="0" w:color="1F497D"/>
              <w:right w:val="single" w:sz="4" w:space="0" w:color="1F497D"/>
            </w:tcBorders>
          </w:tcPr>
          <w:p w14:paraId="0C7F554E" w14:textId="77777777" w:rsidR="00C278AF" w:rsidRPr="008F05CD" w:rsidRDefault="00347AD4">
            <w:pPr>
              <w:pStyle w:val="Text2"/>
              <w:rPr>
                <w:rFonts w:ascii="Verdana" w:hAnsi="Verdana" w:cs="Calibri"/>
                <w:sz w:val="18"/>
                <w:szCs w:val="18"/>
                <w:lang w:eastAsia="en-US"/>
              </w:rPr>
            </w:pPr>
            <w:proofErr w:type="gramStart"/>
            <w:r w:rsidRPr="008F05CD">
              <w:rPr>
                <w:rFonts w:ascii="Verdana" w:hAnsi="Verdana" w:cs="Calibri"/>
                <w:sz w:val="18"/>
                <w:szCs w:val="18"/>
                <w:lang w:eastAsia="en-US"/>
              </w:rPr>
              <w:t xml:space="preserve">Its maintenance is perceived as problematic by people within and outside the </w:t>
            </w:r>
            <w:proofErr w:type="spellStart"/>
            <w:r w:rsidRPr="008F05CD">
              <w:rPr>
                <w:rFonts w:ascii="Verdana" w:hAnsi="Verdana" w:cs="Calibri"/>
                <w:sz w:val="18"/>
                <w:szCs w:val="18"/>
                <w:lang w:eastAsia="en-US"/>
              </w:rPr>
              <w:t>Erlang</w:t>
            </w:r>
            <w:proofErr w:type="spellEnd"/>
            <w:r w:rsidRPr="008F05CD">
              <w:rPr>
                <w:rFonts w:ascii="Verdana" w:hAnsi="Verdana" w:cs="Calibri"/>
                <w:sz w:val="18"/>
                <w:szCs w:val="18"/>
                <w:lang w:eastAsia="en-US"/>
              </w:rPr>
              <w:t xml:space="preserve"> ecosystems</w:t>
            </w:r>
            <w:proofErr w:type="gramEnd"/>
            <w:r w:rsidRPr="008F05CD">
              <w:rPr>
                <w:rFonts w:ascii="Verdana" w:hAnsi="Verdana" w:cs="Calibri"/>
                <w:sz w:val="18"/>
                <w:szCs w:val="18"/>
                <w:lang w:eastAsia="en-US"/>
              </w:rPr>
              <w:t>.</w:t>
            </w:r>
          </w:p>
        </w:tc>
      </w:tr>
      <w:tr w:rsidR="00C278AF" w:rsidRPr="008F05CD" w14:paraId="54741DA6" w14:textId="77777777" w:rsidTr="00914C55">
        <w:tc>
          <w:tcPr>
            <w:tcW w:w="558" w:type="dxa"/>
            <w:tcBorders>
              <w:top w:val="single" w:sz="8" w:space="0" w:color="4F81BD"/>
              <w:left w:val="single" w:sz="8" w:space="0" w:color="4F81BD"/>
              <w:bottom w:val="single" w:sz="8" w:space="0" w:color="4F81BD"/>
              <w:right w:val="single" w:sz="8" w:space="0" w:color="4F81BD"/>
            </w:tcBorders>
          </w:tcPr>
          <w:p w14:paraId="4FA56386"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5</w:t>
            </w:r>
          </w:p>
        </w:tc>
        <w:tc>
          <w:tcPr>
            <w:tcW w:w="1368" w:type="dxa"/>
            <w:tcBorders>
              <w:top w:val="single" w:sz="8" w:space="0" w:color="4F81BD"/>
              <w:left w:val="single" w:sz="8" w:space="0" w:color="4F81BD"/>
              <w:bottom w:val="single" w:sz="8" w:space="0" w:color="4F81BD"/>
              <w:right w:val="single" w:sz="8" w:space="0" w:color="4F81BD"/>
            </w:tcBorders>
          </w:tcPr>
          <w:p w14:paraId="16E7FC99" w14:textId="77777777" w:rsidR="00C278AF" w:rsidRPr="008F05CD" w:rsidRDefault="00347AD4">
            <w:pPr>
              <w:pStyle w:val="Text2"/>
              <w:rPr>
                <w:rFonts w:ascii="Verdana" w:hAnsi="Verdana" w:cs="Calibri"/>
                <w:sz w:val="18"/>
                <w:szCs w:val="18"/>
                <w:lang w:eastAsia="en-US"/>
              </w:rPr>
            </w:pPr>
            <w:proofErr w:type="spellStart"/>
            <w:r w:rsidRPr="008F05CD">
              <w:rPr>
                <w:rFonts w:ascii="Verdana" w:hAnsi="Verdana" w:cs="Calibri"/>
                <w:sz w:val="18"/>
                <w:szCs w:val="18"/>
                <w:lang w:eastAsia="en-US"/>
              </w:rPr>
              <w:t>Hunspell</w:t>
            </w:r>
            <w:proofErr w:type="spellEnd"/>
          </w:p>
        </w:tc>
        <w:tc>
          <w:tcPr>
            <w:tcW w:w="4737" w:type="dxa"/>
            <w:tcBorders>
              <w:top w:val="single" w:sz="8" w:space="0" w:color="4F81BD"/>
              <w:left w:val="single" w:sz="8" w:space="0" w:color="4F81BD"/>
              <w:bottom w:val="single" w:sz="8" w:space="0" w:color="4F81BD"/>
              <w:right w:val="single" w:sz="8" w:space="0" w:color="4F81BD"/>
            </w:tcBorders>
          </w:tcPr>
          <w:p w14:paraId="5CD24928" w14:textId="012D51ED"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One of the most used </w:t>
            </w:r>
            <w:r w:rsidR="00FC5F04" w:rsidRPr="008F05CD">
              <w:rPr>
                <w:rFonts w:ascii="Verdana" w:hAnsi="Verdana" w:cs="Calibri"/>
                <w:sz w:val="18"/>
                <w:szCs w:val="18"/>
                <w:lang w:eastAsia="en-US"/>
              </w:rPr>
              <w:t xml:space="preserve">open source </w:t>
            </w:r>
            <w:r w:rsidRPr="008F05CD">
              <w:rPr>
                <w:rFonts w:ascii="Verdana" w:hAnsi="Verdana" w:cs="Calibri"/>
                <w:sz w:val="18"/>
                <w:szCs w:val="18"/>
                <w:lang w:eastAsia="en-US"/>
              </w:rPr>
              <w:t xml:space="preserve">spell checkers. It </w:t>
            </w:r>
            <w:proofErr w:type="gramStart"/>
            <w:r w:rsidRPr="008F05CD">
              <w:rPr>
                <w:rFonts w:ascii="Verdana" w:hAnsi="Verdana" w:cs="Calibri"/>
                <w:sz w:val="18"/>
                <w:szCs w:val="18"/>
                <w:lang w:eastAsia="en-US"/>
              </w:rPr>
              <w:t>is used</w:t>
            </w:r>
            <w:proofErr w:type="gramEnd"/>
            <w:r w:rsidRPr="008F05CD">
              <w:rPr>
                <w:rFonts w:ascii="Verdana" w:hAnsi="Verdana" w:cs="Calibri"/>
                <w:sz w:val="18"/>
                <w:szCs w:val="18"/>
                <w:lang w:eastAsia="en-US"/>
              </w:rPr>
              <w:t xml:space="preserve"> by reference applications like Firefox and </w:t>
            </w:r>
            <w:proofErr w:type="spellStart"/>
            <w:r w:rsidRPr="008F05CD">
              <w:rPr>
                <w:rFonts w:ascii="Verdana" w:hAnsi="Verdana" w:cs="Calibri"/>
                <w:sz w:val="18"/>
                <w:szCs w:val="18"/>
                <w:lang w:eastAsia="en-US"/>
              </w:rPr>
              <w:t>LibreOffice</w:t>
            </w:r>
            <w:proofErr w:type="spellEnd"/>
            <w:r w:rsidRPr="008F05CD">
              <w:rPr>
                <w:rFonts w:ascii="Verdana" w:hAnsi="Verdana" w:cs="Calibri"/>
                <w:sz w:val="18"/>
                <w:szCs w:val="18"/>
                <w:lang w:eastAsia="en-US"/>
              </w:rPr>
              <w:t xml:space="preserve">. Caolán McNamara, who is running for the board of </w:t>
            </w:r>
            <w:r w:rsidR="008D683F" w:rsidRPr="008F05CD">
              <w:rPr>
                <w:rFonts w:ascii="Verdana" w:hAnsi="Verdana" w:cs="Calibri"/>
                <w:sz w:val="18"/>
                <w:szCs w:val="18"/>
                <w:lang w:eastAsia="en-US"/>
              </w:rPr>
              <w:t>The Document Foundation (</w:t>
            </w:r>
            <w:r w:rsidRPr="008F05CD">
              <w:rPr>
                <w:rFonts w:ascii="Verdana" w:hAnsi="Verdana" w:cs="Calibri"/>
                <w:sz w:val="18"/>
                <w:szCs w:val="18"/>
                <w:lang w:eastAsia="en-US"/>
              </w:rPr>
              <w:t>TDF</w:t>
            </w:r>
            <w:r w:rsidR="008D683F" w:rsidRPr="008F05CD">
              <w:rPr>
                <w:rFonts w:ascii="Verdana" w:hAnsi="Verdana" w:cs="Calibri"/>
                <w:sz w:val="18"/>
                <w:szCs w:val="18"/>
                <w:lang w:eastAsia="en-US"/>
              </w:rPr>
              <w:t>)</w:t>
            </w:r>
            <w:r w:rsidRPr="008F05CD">
              <w:rPr>
                <w:rFonts w:ascii="Verdana" w:hAnsi="Verdana" w:cs="Calibri"/>
                <w:sz w:val="18"/>
                <w:szCs w:val="18"/>
                <w:lang w:eastAsia="en-US"/>
              </w:rPr>
              <w:t xml:space="preserve"> this year and is especially aware of the question of dependencies sustainability, cited it along with the </w:t>
            </w:r>
            <w:r w:rsidR="00610B27" w:rsidRPr="008F05CD">
              <w:rPr>
                <w:rFonts w:ascii="Verdana" w:hAnsi="Verdana" w:cs="Calibri"/>
                <w:sz w:val="18"/>
                <w:szCs w:val="18"/>
                <w:lang w:eastAsia="en-US"/>
              </w:rPr>
              <w:t xml:space="preserve">next </w:t>
            </w:r>
            <w:r w:rsidRPr="008F05CD">
              <w:rPr>
                <w:rFonts w:ascii="Verdana" w:hAnsi="Verdana" w:cs="Calibri"/>
                <w:sz w:val="18"/>
                <w:szCs w:val="18"/>
                <w:lang w:eastAsia="en-US"/>
              </w:rPr>
              <w:t>two items.</w:t>
            </w:r>
          </w:p>
        </w:tc>
        <w:tc>
          <w:tcPr>
            <w:tcW w:w="2693" w:type="dxa"/>
            <w:tcBorders>
              <w:top w:val="single" w:sz="8" w:space="0" w:color="4F81BD"/>
              <w:left w:val="single" w:sz="8" w:space="0" w:color="4F81BD"/>
              <w:bottom w:val="single" w:sz="8" w:space="0" w:color="4F81BD"/>
              <w:right w:val="single" w:sz="8" w:space="0" w:color="4F81BD"/>
            </w:tcBorders>
          </w:tcPr>
          <w:p w14:paraId="0A4D59A1"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Caolán McNamara (core developer for </w:t>
            </w:r>
            <w:proofErr w:type="spellStart"/>
            <w:r w:rsidRPr="008F05CD">
              <w:rPr>
                <w:rFonts w:ascii="Verdana" w:hAnsi="Verdana" w:cs="Calibri"/>
                <w:sz w:val="18"/>
                <w:szCs w:val="18"/>
                <w:lang w:eastAsia="en-US"/>
              </w:rPr>
              <w:t>LibreOffice</w:t>
            </w:r>
            <w:proofErr w:type="spellEnd"/>
            <w:r w:rsidRPr="008F05CD">
              <w:rPr>
                <w:rFonts w:ascii="Verdana" w:hAnsi="Verdana" w:cs="Calibri"/>
                <w:sz w:val="18"/>
                <w:szCs w:val="18"/>
                <w:lang w:eastAsia="en-US"/>
              </w:rPr>
              <w:t>) noted that it faces potential maintenance problems.</w:t>
            </w:r>
          </w:p>
        </w:tc>
      </w:tr>
      <w:tr w:rsidR="00C278AF" w:rsidRPr="008F05CD" w14:paraId="358BCECD" w14:textId="77777777" w:rsidTr="00914C55">
        <w:tc>
          <w:tcPr>
            <w:tcW w:w="558" w:type="dxa"/>
            <w:tcBorders>
              <w:top w:val="single" w:sz="4" w:space="0" w:color="1F497D"/>
              <w:left w:val="single" w:sz="4" w:space="0" w:color="1F497D"/>
              <w:bottom w:val="single" w:sz="4" w:space="0" w:color="1F497D"/>
              <w:right w:val="single" w:sz="4" w:space="0" w:color="1F497D"/>
            </w:tcBorders>
          </w:tcPr>
          <w:p w14:paraId="05A250EF"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6</w:t>
            </w:r>
          </w:p>
        </w:tc>
        <w:tc>
          <w:tcPr>
            <w:tcW w:w="1368" w:type="dxa"/>
            <w:tcBorders>
              <w:top w:val="single" w:sz="4" w:space="0" w:color="1F497D"/>
              <w:left w:val="single" w:sz="4" w:space="0" w:color="1F497D"/>
              <w:bottom w:val="single" w:sz="4" w:space="0" w:color="1F497D"/>
              <w:right w:val="single" w:sz="4" w:space="0" w:color="1F497D"/>
            </w:tcBorders>
          </w:tcPr>
          <w:p w14:paraId="3F079C51"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Redland, Raptor and </w:t>
            </w:r>
            <w:proofErr w:type="spellStart"/>
            <w:r w:rsidRPr="008F05CD">
              <w:rPr>
                <w:rFonts w:ascii="Verdana" w:hAnsi="Verdana" w:cs="Calibri"/>
                <w:sz w:val="18"/>
                <w:szCs w:val="18"/>
                <w:lang w:eastAsia="en-US"/>
              </w:rPr>
              <w:t>Rasqal</w:t>
            </w:r>
            <w:proofErr w:type="spellEnd"/>
          </w:p>
        </w:tc>
        <w:tc>
          <w:tcPr>
            <w:tcW w:w="4737" w:type="dxa"/>
            <w:tcBorders>
              <w:top w:val="single" w:sz="4" w:space="0" w:color="1F497D"/>
              <w:left w:val="single" w:sz="4" w:space="0" w:color="1F497D"/>
              <w:bottom w:val="single" w:sz="4" w:space="0" w:color="1F497D"/>
              <w:right w:val="single" w:sz="4" w:space="0" w:color="1F497D"/>
            </w:tcBorders>
          </w:tcPr>
          <w:p w14:paraId="2204B1CF"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Popular RDF libraries.</w:t>
            </w:r>
          </w:p>
        </w:tc>
        <w:tc>
          <w:tcPr>
            <w:tcW w:w="2693" w:type="dxa"/>
            <w:tcBorders>
              <w:top w:val="single" w:sz="4" w:space="0" w:color="1F497D"/>
              <w:left w:val="single" w:sz="4" w:space="0" w:color="1F497D"/>
              <w:bottom w:val="single" w:sz="4" w:space="0" w:color="1F497D"/>
              <w:right w:val="single" w:sz="4" w:space="0" w:color="1F497D"/>
            </w:tcBorders>
          </w:tcPr>
          <w:p w14:paraId="292618A2"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Caolán McNamara noted that the project faces potential maintenance problems.</w:t>
            </w:r>
          </w:p>
        </w:tc>
      </w:tr>
      <w:tr w:rsidR="00C278AF" w:rsidRPr="008F05CD" w14:paraId="07890D39" w14:textId="77777777" w:rsidTr="00914C55">
        <w:tc>
          <w:tcPr>
            <w:tcW w:w="558" w:type="dxa"/>
            <w:tcBorders>
              <w:top w:val="single" w:sz="8" w:space="0" w:color="4F81BD"/>
              <w:left w:val="single" w:sz="8" w:space="0" w:color="4F81BD"/>
              <w:bottom w:val="single" w:sz="8" w:space="0" w:color="4F81BD"/>
              <w:right w:val="single" w:sz="8" w:space="0" w:color="4F81BD"/>
            </w:tcBorders>
          </w:tcPr>
          <w:p w14:paraId="4F89610B"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7</w:t>
            </w:r>
          </w:p>
        </w:tc>
        <w:tc>
          <w:tcPr>
            <w:tcW w:w="1368" w:type="dxa"/>
            <w:tcBorders>
              <w:top w:val="single" w:sz="8" w:space="0" w:color="4F81BD"/>
              <w:left w:val="single" w:sz="8" w:space="0" w:color="4F81BD"/>
              <w:bottom w:val="single" w:sz="8" w:space="0" w:color="4F81BD"/>
              <w:right w:val="single" w:sz="8" w:space="0" w:color="4F81BD"/>
            </w:tcBorders>
          </w:tcPr>
          <w:p w14:paraId="645CC347" w14:textId="77777777" w:rsidR="00C278AF" w:rsidRPr="008F05CD" w:rsidRDefault="00347AD4">
            <w:pPr>
              <w:pStyle w:val="Text2"/>
              <w:rPr>
                <w:rFonts w:ascii="Verdana" w:hAnsi="Verdana" w:cs="Calibri"/>
                <w:sz w:val="18"/>
                <w:szCs w:val="18"/>
                <w:lang w:eastAsia="en-US"/>
              </w:rPr>
            </w:pPr>
            <w:proofErr w:type="spellStart"/>
            <w:r w:rsidRPr="008F05CD">
              <w:rPr>
                <w:rFonts w:ascii="Verdana" w:hAnsi="Verdana" w:cs="Calibri"/>
                <w:sz w:val="18"/>
                <w:szCs w:val="18"/>
                <w:lang w:eastAsia="en-US"/>
              </w:rPr>
              <w:t>Libeot</w:t>
            </w:r>
            <w:proofErr w:type="spellEnd"/>
          </w:p>
        </w:tc>
        <w:tc>
          <w:tcPr>
            <w:tcW w:w="4737" w:type="dxa"/>
            <w:tcBorders>
              <w:top w:val="single" w:sz="8" w:space="0" w:color="4F81BD"/>
              <w:left w:val="single" w:sz="8" w:space="0" w:color="4F81BD"/>
              <w:bottom w:val="single" w:sz="8" w:space="0" w:color="4F81BD"/>
              <w:right w:val="single" w:sz="8" w:space="0" w:color="4F81BD"/>
            </w:tcBorders>
          </w:tcPr>
          <w:p w14:paraId="55BC644A"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A library for parsing Embedded OpenType files (Microsoft embedded font "standard").</w:t>
            </w:r>
          </w:p>
        </w:tc>
        <w:tc>
          <w:tcPr>
            <w:tcW w:w="2693" w:type="dxa"/>
            <w:tcBorders>
              <w:top w:val="single" w:sz="8" w:space="0" w:color="4F81BD"/>
              <w:left w:val="single" w:sz="8" w:space="0" w:color="4F81BD"/>
              <w:bottom w:val="single" w:sz="8" w:space="0" w:color="4F81BD"/>
              <w:right w:val="single" w:sz="8" w:space="0" w:color="4F81BD"/>
            </w:tcBorders>
          </w:tcPr>
          <w:p w14:paraId="3760617F"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Caolán McNamara noted that this project faces potential maintenance problems.</w:t>
            </w:r>
          </w:p>
        </w:tc>
      </w:tr>
      <w:tr w:rsidR="00C278AF" w:rsidRPr="008F05CD" w14:paraId="0B4D49A1" w14:textId="77777777" w:rsidTr="00914C55">
        <w:tc>
          <w:tcPr>
            <w:tcW w:w="558" w:type="dxa"/>
            <w:tcBorders>
              <w:top w:val="single" w:sz="4" w:space="0" w:color="1F497D"/>
              <w:left w:val="single" w:sz="4" w:space="0" w:color="1F497D"/>
              <w:bottom w:val="single" w:sz="4" w:space="0" w:color="1F497D"/>
              <w:right w:val="single" w:sz="4" w:space="0" w:color="1F497D"/>
            </w:tcBorders>
          </w:tcPr>
          <w:p w14:paraId="2FCCED25"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8</w:t>
            </w:r>
          </w:p>
        </w:tc>
        <w:tc>
          <w:tcPr>
            <w:tcW w:w="1368" w:type="dxa"/>
            <w:tcBorders>
              <w:top w:val="single" w:sz="4" w:space="0" w:color="1F497D"/>
              <w:left w:val="single" w:sz="4" w:space="0" w:color="1F497D"/>
              <w:bottom w:val="single" w:sz="4" w:space="0" w:color="1F497D"/>
              <w:right w:val="single" w:sz="4" w:space="0" w:color="1F497D"/>
            </w:tcBorders>
          </w:tcPr>
          <w:p w14:paraId="63B26913"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Doorkeeper-i18n</w:t>
            </w:r>
          </w:p>
        </w:tc>
        <w:tc>
          <w:tcPr>
            <w:tcW w:w="4737" w:type="dxa"/>
            <w:tcBorders>
              <w:top w:val="single" w:sz="4" w:space="0" w:color="1F497D"/>
              <w:left w:val="single" w:sz="4" w:space="0" w:color="1F497D"/>
              <w:bottom w:val="single" w:sz="4" w:space="0" w:color="1F497D"/>
              <w:right w:val="single" w:sz="4" w:space="0" w:color="1F497D"/>
            </w:tcBorders>
          </w:tcPr>
          <w:p w14:paraId="4E75E66D"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Handles the i18n capabilities for the popular Doorkeeper ruby gem, which </w:t>
            </w:r>
            <w:proofErr w:type="gramStart"/>
            <w:r w:rsidRPr="008F05CD">
              <w:rPr>
                <w:rFonts w:ascii="Verdana" w:hAnsi="Verdana" w:cs="Calibri"/>
                <w:sz w:val="18"/>
                <w:szCs w:val="18"/>
                <w:lang w:eastAsia="en-US"/>
              </w:rPr>
              <w:t>is used</w:t>
            </w:r>
            <w:proofErr w:type="gramEnd"/>
            <w:r w:rsidRPr="008F05CD">
              <w:rPr>
                <w:rFonts w:ascii="Verdana" w:hAnsi="Verdana" w:cs="Calibri"/>
                <w:sz w:val="18"/>
                <w:szCs w:val="18"/>
                <w:lang w:eastAsia="en-US"/>
              </w:rPr>
              <w:t xml:space="preserve">, among others, by the iconic </w:t>
            </w:r>
            <w:proofErr w:type="spellStart"/>
            <w:r w:rsidRPr="008F05CD">
              <w:rPr>
                <w:rFonts w:ascii="Verdana" w:hAnsi="Verdana" w:cs="Calibri"/>
                <w:sz w:val="18"/>
                <w:szCs w:val="18"/>
                <w:lang w:eastAsia="en-US"/>
              </w:rPr>
              <w:t>Decidim</w:t>
            </w:r>
            <w:proofErr w:type="spellEnd"/>
            <w:r w:rsidRPr="008F05CD">
              <w:rPr>
                <w:rFonts w:ascii="Verdana" w:hAnsi="Verdana" w:cs="Calibri"/>
                <w:sz w:val="18"/>
                <w:szCs w:val="18"/>
                <w:lang w:eastAsia="en-US"/>
              </w:rPr>
              <w:t xml:space="preserve"> project. The core team of </w:t>
            </w:r>
            <w:proofErr w:type="spellStart"/>
            <w:r w:rsidRPr="008F05CD">
              <w:rPr>
                <w:rFonts w:ascii="Verdana" w:hAnsi="Verdana" w:cs="Calibri"/>
                <w:sz w:val="18"/>
                <w:szCs w:val="18"/>
                <w:lang w:eastAsia="en-US"/>
              </w:rPr>
              <w:t>Decidim</w:t>
            </w:r>
            <w:proofErr w:type="spellEnd"/>
            <w:r w:rsidRPr="008F05CD">
              <w:rPr>
                <w:rFonts w:ascii="Verdana" w:hAnsi="Verdana" w:cs="Calibri"/>
                <w:sz w:val="18"/>
                <w:szCs w:val="18"/>
                <w:lang w:eastAsia="en-US"/>
              </w:rPr>
              <w:t xml:space="preserve"> has an open issue related to the management of dependencies at risk.</w:t>
            </w:r>
          </w:p>
        </w:tc>
        <w:tc>
          <w:tcPr>
            <w:tcW w:w="2693" w:type="dxa"/>
            <w:tcBorders>
              <w:top w:val="single" w:sz="4" w:space="0" w:color="1F497D"/>
              <w:left w:val="single" w:sz="4" w:space="0" w:color="1F497D"/>
              <w:bottom w:val="single" w:sz="4" w:space="0" w:color="1F497D"/>
              <w:right w:val="single" w:sz="4" w:space="0" w:color="1F497D"/>
            </w:tcBorders>
          </w:tcPr>
          <w:p w14:paraId="1C15CC5A"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The project </w:t>
            </w:r>
            <w:proofErr w:type="gramStart"/>
            <w:r w:rsidRPr="008F05CD">
              <w:rPr>
                <w:rFonts w:ascii="Verdana" w:hAnsi="Verdana" w:cs="Calibri"/>
                <w:sz w:val="18"/>
                <w:szCs w:val="18"/>
                <w:lang w:eastAsia="en-US"/>
              </w:rPr>
              <w:t>is mentioned</w:t>
            </w:r>
            <w:proofErr w:type="gramEnd"/>
            <w:r w:rsidRPr="008F05CD">
              <w:rPr>
                <w:rFonts w:ascii="Verdana" w:hAnsi="Verdana" w:cs="Calibri"/>
                <w:sz w:val="18"/>
                <w:szCs w:val="18"/>
                <w:lang w:eastAsia="en-US"/>
              </w:rPr>
              <w:t xml:space="preserve"> in the issue opened by the core team of </w:t>
            </w:r>
            <w:proofErr w:type="spellStart"/>
            <w:r w:rsidRPr="008F05CD">
              <w:rPr>
                <w:rFonts w:ascii="Verdana" w:hAnsi="Verdana" w:cs="Calibri"/>
                <w:sz w:val="18"/>
                <w:szCs w:val="18"/>
                <w:lang w:eastAsia="en-US"/>
              </w:rPr>
              <w:t>Decidim</w:t>
            </w:r>
            <w:proofErr w:type="spellEnd"/>
            <w:r w:rsidRPr="008F05CD">
              <w:rPr>
                <w:rFonts w:ascii="Verdana" w:hAnsi="Verdana" w:cs="Calibri"/>
                <w:sz w:val="18"/>
                <w:szCs w:val="18"/>
                <w:lang w:eastAsia="en-US"/>
              </w:rPr>
              <w:t xml:space="preserve"> to list its dependencies at risk.</w:t>
            </w:r>
          </w:p>
        </w:tc>
      </w:tr>
      <w:tr w:rsidR="00C278AF" w:rsidRPr="008F05CD" w14:paraId="6C2EE6EB" w14:textId="77777777" w:rsidTr="00914C55">
        <w:tc>
          <w:tcPr>
            <w:tcW w:w="558" w:type="dxa"/>
            <w:tcBorders>
              <w:top w:val="single" w:sz="8" w:space="0" w:color="4F81BD"/>
              <w:left w:val="single" w:sz="8" w:space="0" w:color="4F81BD"/>
              <w:bottom w:val="single" w:sz="8" w:space="0" w:color="4F81BD"/>
              <w:right w:val="single" w:sz="8" w:space="0" w:color="4F81BD"/>
            </w:tcBorders>
          </w:tcPr>
          <w:p w14:paraId="2F0E4A0E"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9</w:t>
            </w:r>
          </w:p>
        </w:tc>
        <w:tc>
          <w:tcPr>
            <w:tcW w:w="1368" w:type="dxa"/>
            <w:tcBorders>
              <w:top w:val="single" w:sz="8" w:space="0" w:color="4F81BD"/>
              <w:left w:val="single" w:sz="8" w:space="0" w:color="4F81BD"/>
              <w:bottom w:val="single" w:sz="8" w:space="0" w:color="4F81BD"/>
              <w:right w:val="single" w:sz="8" w:space="0" w:color="4F81BD"/>
            </w:tcBorders>
          </w:tcPr>
          <w:p w14:paraId="523BC723"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Fog: Local</w:t>
            </w:r>
          </w:p>
        </w:tc>
        <w:tc>
          <w:tcPr>
            <w:tcW w:w="4737" w:type="dxa"/>
            <w:tcBorders>
              <w:top w:val="single" w:sz="8" w:space="0" w:color="4F81BD"/>
              <w:left w:val="single" w:sz="8" w:space="0" w:color="4F81BD"/>
              <w:bottom w:val="single" w:sz="8" w:space="0" w:color="4F81BD"/>
              <w:right w:val="single" w:sz="8" w:space="0" w:color="4F81BD"/>
            </w:tcBorders>
          </w:tcPr>
          <w:p w14:paraId="5A537190"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Another </w:t>
            </w:r>
            <w:proofErr w:type="spellStart"/>
            <w:r w:rsidRPr="008F05CD">
              <w:rPr>
                <w:rFonts w:ascii="Verdana" w:hAnsi="Verdana" w:cs="Calibri"/>
                <w:sz w:val="18"/>
                <w:szCs w:val="18"/>
                <w:lang w:eastAsia="en-US"/>
              </w:rPr>
              <w:t>Decidim</w:t>
            </w:r>
            <w:proofErr w:type="spellEnd"/>
            <w:r w:rsidRPr="008F05CD">
              <w:rPr>
                <w:rFonts w:ascii="Verdana" w:hAnsi="Verdana" w:cs="Calibri"/>
                <w:sz w:val="18"/>
                <w:szCs w:val="18"/>
                <w:lang w:eastAsia="en-US"/>
              </w:rPr>
              <w:t xml:space="preserve"> dependency whose sustainability is problematic.</w:t>
            </w:r>
          </w:p>
        </w:tc>
        <w:tc>
          <w:tcPr>
            <w:tcW w:w="2693" w:type="dxa"/>
            <w:tcBorders>
              <w:top w:val="single" w:sz="8" w:space="0" w:color="4F81BD"/>
              <w:left w:val="single" w:sz="8" w:space="0" w:color="4F81BD"/>
              <w:bottom w:val="single" w:sz="8" w:space="0" w:color="4F81BD"/>
              <w:right w:val="single" w:sz="8" w:space="0" w:color="4F81BD"/>
            </w:tcBorders>
          </w:tcPr>
          <w:p w14:paraId="4E389813" w14:textId="77777777" w:rsidR="00C278AF" w:rsidRPr="008F05CD" w:rsidRDefault="00347AD4">
            <w:pPr>
              <w:pStyle w:val="Text2"/>
              <w:rPr>
                <w:rFonts w:ascii="Verdana" w:hAnsi="Verdana" w:cs="Calibri"/>
                <w:sz w:val="18"/>
                <w:szCs w:val="18"/>
                <w:lang w:eastAsia="en-US"/>
              </w:rPr>
            </w:pPr>
            <w:r w:rsidRPr="008F05CD">
              <w:rPr>
                <w:rFonts w:ascii="Verdana" w:hAnsi="Verdana" w:cs="Calibri"/>
                <w:sz w:val="18"/>
                <w:szCs w:val="18"/>
                <w:lang w:eastAsia="en-US"/>
              </w:rPr>
              <w:t xml:space="preserve">The project </w:t>
            </w:r>
            <w:proofErr w:type="gramStart"/>
            <w:r w:rsidRPr="008F05CD">
              <w:rPr>
                <w:rFonts w:ascii="Verdana" w:hAnsi="Verdana" w:cs="Calibri"/>
                <w:sz w:val="18"/>
                <w:szCs w:val="18"/>
                <w:lang w:eastAsia="en-US"/>
              </w:rPr>
              <w:t>is mentioned</w:t>
            </w:r>
            <w:proofErr w:type="gramEnd"/>
            <w:r w:rsidRPr="008F05CD">
              <w:rPr>
                <w:rFonts w:ascii="Verdana" w:hAnsi="Verdana" w:cs="Calibri"/>
                <w:sz w:val="18"/>
                <w:szCs w:val="18"/>
                <w:lang w:eastAsia="en-US"/>
              </w:rPr>
              <w:t xml:space="preserve"> in the issue open by the core team of </w:t>
            </w:r>
            <w:proofErr w:type="spellStart"/>
            <w:r w:rsidRPr="008F05CD">
              <w:rPr>
                <w:rFonts w:ascii="Verdana" w:hAnsi="Verdana" w:cs="Calibri"/>
                <w:sz w:val="18"/>
                <w:szCs w:val="18"/>
                <w:lang w:eastAsia="en-US"/>
              </w:rPr>
              <w:t>Decidim</w:t>
            </w:r>
            <w:proofErr w:type="spellEnd"/>
            <w:r w:rsidRPr="008F05CD">
              <w:rPr>
                <w:rFonts w:ascii="Verdana" w:hAnsi="Verdana" w:cs="Calibri"/>
                <w:sz w:val="18"/>
                <w:szCs w:val="18"/>
                <w:lang w:eastAsia="en-US"/>
              </w:rPr>
              <w:t xml:space="preserve"> to list its dependencies at risk.</w:t>
            </w:r>
          </w:p>
        </w:tc>
      </w:tr>
    </w:tbl>
    <w:p w14:paraId="5E5DB34A" w14:textId="77777777" w:rsidR="00C278AF" w:rsidRPr="008F05CD" w:rsidRDefault="00C278AF" w:rsidP="00413BF6"/>
    <w:p w14:paraId="2212A821" w14:textId="77777777" w:rsidR="00914C55" w:rsidRPr="008F05CD" w:rsidRDefault="00914C55" w:rsidP="00413BF6"/>
    <w:p w14:paraId="4205CA4E" w14:textId="77777777" w:rsidR="00D04E43" w:rsidRPr="008F05CD" w:rsidRDefault="00D04E43">
      <w:pPr>
        <w:spacing w:after="0"/>
        <w:ind w:left="0"/>
        <w:jc w:val="left"/>
        <w:rPr>
          <w:rFonts w:eastAsia="Gentium Basic" w:cs="Gentium Basic"/>
          <w:b/>
          <w:bCs/>
          <w:sz w:val="24"/>
          <w:szCs w:val="24"/>
        </w:rPr>
      </w:pPr>
      <w:bookmarkStart w:id="62" w:name="_Toc102418439"/>
      <w:bookmarkStart w:id="63" w:name="_Toc102060885"/>
      <w:bookmarkStart w:id="64" w:name="_Toc101556076"/>
      <w:bookmarkStart w:id="65" w:name="_Toc104663745"/>
      <w:bookmarkStart w:id="66" w:name="_Toc104665814"/>
      <w:r w:rsidRPr="008F05CD">
        <w:br w:type="page"/>
      </w:r>
    </w:p>
    <w:p w14:paraId="51AF0D36" w14:textId="7F34114E" w:rsidR="00914C55" w:rsidRPr="008F05CD" w:rsidRDefault="00914C55" w:rsidP="002C4F2A">
      <w:pPr>
        <w:pStyle w:val="Heading2"/>
      </w:pPr>
      <w:bookmarkStart w:id="67" w:name="_Toc104673288"/>
      <w:bookmarkStart w:id="68" w:name="_Toc110348954"/>
      <w:r w:rsidRPr="008F05CD">
        <w:lastRenderedPageBreak/>
        <w:t>EU-FOSSA 2 identified Critical Software</w:t>
      </w:r>
      <w:bookmarkEnd w:id="62"/>
      <w:bookmarkEnd w:id="63"/>
      <w:bookmarkEnd w:id="64"/>
      <w:bookmarkEnd w:id="65"/>
      <w:bookmarkEnd w:id="66"/>
      <w:bookmarkEnd w:id="67"/>
      <w:bookmarkEnd w:id="68"/>
    </w:p>
    <w:p w14:paraId="54E526D7" w14:textId="2C297E0C" w:rsidR="00C278AF" w:rsidRPr="008F05CD" w:rsidRDefault="00914C55" w:rsidP="00413BF6">
      <w:r w:rsidRPr="008F05CD">
        <w:t xml:space="preserve">The goal here was to leverage information from the EU-FOSSA 2 project </w:t>
      </w:r>
      <w:r w:rsidR="00347AD4" w:rsidRPr="008F05CD">
        <w:t xml:space="preserve">inventory study to identify critical Open Source.  </w:t>
      </w:r>
      <w:bookmarkStart w:id="69" w:name="OLE_LINK7"/>
      <w:r w:rsidR="00347AD4" w:rsidRPr="008F05CD">
        <w:t xml:space="preserve">The document </w:t>
      </w:r>
      <w:hyperlink r:id="rId28" w:tooltip="https://joinup.ec.europa.eu/collection/eu-fossa-2/eu-fossa-2-deliverables" w:history="1">
        <w:r w:rsidRPr="008F05CD">
          <w:t>EU-FOSSA</w:t>
        </w:r>
        <w:r w:rsidR="00011BE2" w:rsidRPr="008F05CD">
          <w:t xml:space="preserve"> 2</w:t>
        </w:r>
      </w:hyperlink>
      <w:bookmarkStart w:id="70" w:name="OLE_LINK6"/>
      <w:r w:rsidR="00347AD4" w:rsidRPr="008F05CD">
        <w:t xml:space="preserve"> - SR80 - Deliverable D07.02</w:t>
      </w:r>
      <w:bookmarkEnd w:id="70"/>
      <w:r w:rsidR="00347AD4" w:rsidRPr="008F05CD">
        <w:t xml:space="preserve"> provides a list of 56 projects with a high Business Criticality Index (BCI). </w:t>
      </w:r>
      <w:bookmarkEnd w:id="69"/>
      <w:r w:rsidR="00347AD4" w:rsidRPr="008F05CD">
        <w:t xml:space="preserve"> These projects are categorized according to their technical nature (Library, Infrastructure, Tool, </w:t>
      </w:r>
      <w:proofErr w:type="gramStart"/>
      <w:r w:rsidR="00347AD4" w:rsidRPr="008F05CD">
        <w:t>Application</w:t>
      </w:r>
      <w:proofErr w:type="gramEnd"/>
      <w:r w:rsidR="00347AD4" w:rsidRPr="008F05CD">
        <w:t>).</w:t>
      </w:r>
    </w:p>
    <w:p w14:paraId="5B3FCAE0" w14:textId="54BB54C3" w:rsidR="00C278AF" w:rsidRPr="008F05CD" w:rsidRDefault="00347AD4" w:rsidP="00413BF6">
      <w:r w:rsidRPr="008F05CD">
        <w:t xml:space="preserve">User-facing applications </w:t>
      </w:r>
      <w:proofErr w:type="gramStart"/>
      <w:r w:rsidRPr="008F05CD">
        <w:t>have been excluded</w:t>
      </w:r>
      <w:proofErr w:type="gramEnd"/>
      <w:r w:rsidRPr="008F05CD">
        <w:t>, except those with exceptional dissemination or those that could be used as a platform for other applications (noted “key applications”).</w:t>
      </w:r>
      <w:r w:rsidR="009E1F15" w:rsidRPr="008F05CD">
        <w:t xml:space="preserve"> </w:t>
      </w:r>
      <w:r w:rsidR="00575286" w:rsidRPr="008F05CD">
        <w:t xml:space="preserve"> </w:t>
      </w:r>
      <w:r w:rsidRPr="008F05CD">
        <w:t xml:space="preserve">Following this, the ones considered to have a solid sustainability model (e.g., </w:t>
      </w:r>
      <w:r w:rsidR="009546D0" w:rsidRPr="008F05CD">
        <w:t>G</w:t>
      </w:r>
      <w:r w:rsidRPr="008F05CD">
        <w:t xml:space="preserve">it) </w:t>
      </w:r>
      <w:proofErr w:type="gramStart"/>
      <w:r w:rsidRPr="008F05CD">
        <w:t>were excluded</w:t>
      </w:r>
      <w:proofErr w:type="gramEnd"/>
      <w:r w:rsidRPr="008F05CD">
        <w:t>, as well as the items that would form part of any standard GNU/Linu</w:t>
      </w:r>
      <w:r w:rsidR="00170C11">
        <w:t>x</w:t>
      </w:r>
      <w:r w:rsidRPr="008F05CD">
        <w:t xml:space="preserve"> distribution (e.g., </w:t>
      </w:r>
      <w:proofErr w:type="spellStart"/>
      <w:r w:rsidRPr="008F05CD">
        <w:t>glibc</w:t>
      </w:r>
      <w:proofErr w:type="spellEnd"/>
      <w:r w:rsidRPr="008F05CD">
        <w:t xml:space="preserve">) that could be studied as part of </w:t>
      </w:r>
      <w:proofErr w:type="spellStart"/>
      <w:r w:rsidRPr="008F05CD">
        <w:t>Debian</w:t>
      </w:r>
      <w:proofErr w:type="spellEnd"/>
      <w:r w:rsidRPr="008F05CD">
        <w:t>.</w:t>
      </w:r>
    </w:p>
    <w:tbl>
      <w:tblPr>
        <w:tblW w:w="8222" w:type="dxa"/>
        <w:tblInd w:w="846" w:type="dxa"/>
        <w:tblLook w:val="04A0" w:firstRow="1" w:lastRow="0" w:firstColumn="1" w:lastColumn="0" w:noHBand="0" w:noVBand="1"/>
      </w:tblPr>
      <w:tblGrid>
        <w:gridCol w:w="1329"/>
        <w:gridCol w:w="1846"/>
        <w:gridCol w:w="1395"/>
        <w:gridCol w:w="3652"/>
      </w:tblGrid>
      <w:tr w:rsidR="00C278AF" w:rsidRPr="008F05CD" w14:paraId="3ED6D42F" w14:textId="77777777" w:rsidTr="009546D0">
        <w:tc>
          <w:tcPr>
            <w:tcW w:w="1329"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5580E0D2" w14:textId="77777777" w:rsidR="00C278AF" w:rsidRPr="008F05CD" w:rsidRDefault="00347AD4">
            <w:pPr>
              <w:pStyle w:val="Textbody"/>
              <w:spacing w:line="276" w:lineRule="auto"/>
              <w:rPr>
                <w:rFonts w:ascii="Verdana" w:hAnsi="Verdana" w:cs="Calibri"/>
                <w:color w:val="FFFFFF"/>
                <w:sz w:val="16"/>
                <w:szCs w:val="16"/>
                <w:lang w:val="en-GB"/>
              </w:rPr>
            </w:pPr>
            <w:r w:rsidRPr="008F05CD">
              <w:rPr>
                <w:rFonts w:ascii="Verdana" w:hAnsi="Verdana" w:cs="Calibri"/>
                <w:color w:val="FFFFFF"/>
                <w:sz w:val="16"/>
                <w:szCs w:val="16"/>
                <w:lang w:val="en-GB"/>
              </w:rPr>
              <w:t>Component</w:t>
            </w:r>
          </w:p>
        </w:tc>
        <w:tc>
          <w:tcPr>
            <w:tcW w:w="1846"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4C3DAE62" w14:textId="77777777" w:rsidR="00C278AF" w:rsidRPr="008F05CD" w:rsidRDefault="00347AD4">
            <w:pPr>
              <w:pStyle w:val="Textbody"/>
              <w:spacing w:line="276" w:lineRule="auto"/>
              <w:rPr>
                <w:rFonts w:ascii="Verdana" w:hAnsi="Verdana" w:cs="Calibri"/>
                <w:color w:val="FFFFFF"/>
                <w:sz w:val="16"/>
                <w:szCs w:val="16"/>
                <w:lang w:val="en-GB"/>
              </w:rPr>
            </w:pPr>
            <w:r w:rsidRPr="008F05CD">
              <w:rPr>
                <w:rFonts w:ascii="Verdana" w:hAnsi="Verdana" w:cs="Calibri"/>
                <w:color w:val="FFFFFF"/>
                <w:sz w:val="16"/>
                <w:szCs w:val="16"/>
                <w:lang w:val="en-GB"/>
              </w:rPr>
              <w:t>BCI</w:t>
            </w:r>
          </w:p>
        </w:tc>
        <w:tc>
          <w:tcPr>
            <w:tcW w:w="1395"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7557B420" w14:textId="77777777" w:rsidR="00C278AF" w:rsidRPr="008F05CD" w:rsidRDefault="00347AD4">
            <w:pPr>
              <w:pStyle w:val="Textbody"/>
              <w:spacing w:line="276" w:lineRule="auto"/>
              <w:rPr>
                <w:rFonts w:ascii="Verdana" w:hAnsi="Verdana" w:cs="Calibri"/>
                <w:color w:val="FFFFFF"/>
                <w:sz w:val="16"/>
                <w:szCs w:val="16"/>
                <w:lang w:val="en-GB"/>
              </w:rPr>
            </w:pPr>
            <w:r w:rsidRPr="008F05CD">
              <w:rPr>
                <w:rFonts w:ascii="Verdana" w:hAnsi="Verdana" w:cs="Calibri"/>
                <w:color w:val="FFFFFF"/>
                <w:sz w:val="16"/>
                <w:szCs w:val="16"/>
                <w:lang w:val="en-GB"/>
              </w:rPr>
              <w:t>Category</w:t>
            </w:r>
          </w:p>
        </w:tc>
        <w:tc>
          <w:tcPr>
            <w:tcW w:w="3652"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40A61740" w14:textId="77777777" w:rsidR="00C278AF" w:rsidRPr="008F05CD" w:rsidRDefault="00347AD4">
            <w:pPr>
              <w:pStyle w:val="Textbody"/>
              <w:spacing w:line="276" w:lineRule="auto"/>
              <w:rPr>
                <w:rFonts w:ascii="Verdana" w:hAnsi="Verdana" w:cs="Calibri"/>
                <w:color w:val="FFFFFF"/>
                <w:sz w:val="16"/>
                <w:szCs w:val="16"/>
                <w:lang w:val="en-GB"/>
              </w:rPr>
            </w:pPr>
            <w:r w:rsidRPr="008F05CD">
              <w:rPr>
                <w:rFonts w:ascii="Verdana" w:hAnsi="Verdana" w:cs="Calibri"/>
                <w:color w:val="FFFFFF"/>
                <w:sz w:val="16"/>
                <w:szCs w:val="16"/>
                <w:lang w:val="en-GB"/>
              </w:rPr>
              <w:t>URL</w:t>
            </w:r>
          </w:p>
        </w:tc>
      </w:tr>
      <w:tr w:rsidR="00C278AF" w:rsidRPr="008F05CD" w14:paraId="61DE0431"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5296D20F"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Qt</w:t>
            </w:r>
            <w:proofErr w:type="spellEnd"/>
          </w:p>
        </w:tc>
        <w:tc>
          <w:tcPr>
            <w:tcW w:w="1846" w:type="dxa"/>
            <w:tcBorders>
              <w:top w:val="single" w:sz="4" w:space="0" w:color="4F81BD"/>
              <w:left w:val="single" w:sz="8" w:space="0" w:color="4F81BD"/>
              <w:bottom w:val="single" w:sz="4" w:space="0" w:color="4F81BD"/>
              <w:right w:val="single" w:sz="8" w:space="0" w:color="4F81BD"/>
            </w:tcBorders>
          </w:tcPr>
          <w:p w14:paraId="7F05721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0,8</w:t>
            </w:r>
          </w:p>
        </w:tc>
        <w:tc>
          <w:tcPr>
            <w:tcW w:w="1395" w:type="dxa"/>
            <w:tcBorders>
              <w:top w:val="single" w:sz="4" w:space="0" w:color="4F81BD"/>
              <w:left w:val="single" w:sz="8" w:space="0" w:color="4F81BD"/>
              <w:bottom w:val="single" w:sz="4" w:space="0" w:color="4F81BD"/>
              <w:right w:val="single" w:sz="8" w:space="0" w:color="4F81BD"/>
            </w:tcBorders>
          </w:tcPr>
          <w:p w14:paraId="0EF805F4"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8" w:space="0" w:color="4F81BD"/>
              <w:bottom w:val="single" w:sz="4" w:space="0" w:color="4F81BD"/>
              <w:right w:val="single" w:sz="4" w:space="0" w:color="4F81BD"/>
            </w:tcBorders>
          </w:tcPr>
          <w:p w14:paraId="5C090A5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https://www.qt.io/</w:t>
            </w:r>
          </w:p>
        </w:tc>
      </w:tr>
      <w:tr w:rsidR="00C278AF" w:rsidRPr="008F05CD" w14:paraId="2EC861EF"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1D53B72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Firefox</w:t>
            </w:r>
          </w:p>
        </w:tc>
        <w:tc>
          <w:tcPr>
            <w:tcW w:w="1846" w:type="dxa"/>
            <w:tcBorders>
              <w:top w:val="single" w:sz="4" w:space="0" w:color="4F81BD"/>
              <w:left w:val="single" w:sz="4" w:space="0" w:color="4F81BD"/>
              <w:bottom w:val="single" w:sz="4" w:space="0" w:color="4F81BD"/>
              <w:right w:val="single" w:sz="4" w:space="0" w:color="4F81BD"/>
            </w:tcBorders>
          </w:tcPr>
          <w:p w14:paraId="2FA6F7F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0,6</w:t>
            </w:r>
          </w:p>
        </w:tc>
        <w:tc>
          <w:tcPr>
            <w:tcW w:w="1395" w:type="dxa"/>
            <w:tcBorders>
              <w:top w:val="single" w:sz="4" w:space="0" w:color="4F81BD"/>
              <w:left w:val="single" w:sz="4" w:space="0" w:color="4F81BD"/>
              <w:bottom w:val="single" w:sz="4" w:space="0" w:color="4F81BD"/>
              <w:right w:val="single" w:sz="4" w:space="0" w:color="4F81BD"/>
            </w:tcBorders>
          </w:tcPr>
          <w:p w14:paraId="3384790E"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Key application</w:t>
            </w:r>
          </w:p>
        </w:tc>
        <w:tc>
          <w:tcPr>
            <w:tcW w:w="3652" w:type="dxa"/>
            <w:tcBorders>
              <w:top w:val="single" w:sz="4" w:space="0" w:color="4F81BD"/>
              <w:left w:val="single" w:sz="4" w:space="0" w:color="4F81BD"/>
              <w:bottom w:val="single" w:sz="4" w:space="0" w:color="4F81BD"/>
              <w:right w:val="single" w:sz="4" w:space="0" w:color="4F81BD"/>
            </w:tcBorders>
          </w:tcPr>
          <w:p w14:paraId="7C24E73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https://www.mozilla.org</w:t>
            </w:r>
          </w:p>
        </w:tc>
      </w:tr>
      <w:tr w:rsidR="00C278AF" w:rsidRPr="008F05CD" w14:paraId="54E5545E"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5861E603"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Nspr</w:t>
            </w:r>
            <w:proofErr w:type="spellEnd"/>
            <w:r w:rsidRPr="008F05CD">
              <w:rPr>
                <w:rFonts w:ascii="Verdana" w:hAnsi="Verdana" w:cs="Calibri"/>
                <w:color w:val="000000"/>
                <w:sz w:val="16"/>
                <w:szCs w:val="16"/>
                <w:lang w:val="en-GB"/>
              </w:rPr>
              <w:t xml:space="preserve"> &amp; </w:t>
            </w:r>
            <w:proofErr w:type="spellStart"/>
            <w:r w:rsidRPr="008F05CD">
              <w:rPr>
                <w:rFonts w:ascii="Verdana" w:hAnsi="Verdana" w:cs="Calibri"/>
                <w:color w:val="000000"/>
                <w:sz w:val="16"/>
                <w:szCs w:val="16"/>
                <w:lang w:val="en-GB"/>
              </w:rPr>
              <w:t>nss</w:t>
            </w:r>
            <w:proofErr w:type="spellEnd"/>
          </w:p>
        </w:tc>
        <w:tc>
          <w:tcPr>
            <w:tcW w:w="1846" w:type="dxa"/>
            <w:tcBorders>
              <w:top w:val="single" w:sz="4" w:space="0" w:color="4F81BD"/>
              <w:left w:val="single" w:sz="8" w:space="0" w:color="4F81BD"/>
              <w:bottom w:val="single" w:sz="4" w:space="0" w:color="4F81BD"/>
              <w:right w:val="single" w:sz="8" w:space="0" w:color="4F81BD"/>
            </w:tcBorders>
          </w:tcPr>
          <w:p w14:paraId="3EC1F946"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0,5390131281122</w:t>
            </w:r>
          </w:p>
        </w:tc>
        <w:tc>
          <w:tcPr>
            <w:tcW w:w="1395" w:type="dxa"/>
            <w:tcBorders>
              <w:top w:val="single" w:sz="4" w:space="0" w:color="4F81BD"/>
              <w:left w:val="single" w:sz="8" w:space="0" w:color="4F81BD"/>
              <w:bottom w:val="single" w:sz="4" w:space="0" w:color="4F81BD"/>
              <w:right w:val="single" w:sz="8" w:space="0" w:color="4F81BD"/>
            </w:tcBorders>
          </w:tcPr>
          <w:p w14:paraId="3284D9C2"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8" w:space="0" w:color="4F81BD"/>
              <w:bottom w:val="single" w:sz="4" w:space="0" w:color="4F81BD"/>
              <w:right w:val="single" w:sz="4" w:space="0" w:color="4F81BD"/>
            </w:tcBorders>
          </w:tcPr>
          <w:p w14:paraId="2DA2AD76"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https://n-2.org/</w:t>
            </w:r>
          </w:p>
        </w:tc>
      </w:tr>
      <w:tr w:rsidR="00C278AF" w:rsidRPr="008F05CD" w14:paraId="5EAA3A43"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7CE28571"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Apache Tomcat</w:t>
            </w:r>
          </w:p>
        </w:tc>
        <w:tc>
          <w:tcPr>
            <w:tcW w:w="1846" w:type="dxa"/>
            <w:tcBorders>
              <w:top w:val="single" w:sz="4" w:space="0" w:color="4F81BD"/>
              <w:left w:val="single" w:sz="4" w:space="0" w:color="4F81BD"/>
              <w:bottom w:val="single" w:sz="4" w:space="0" w:color="4F81BD"/>
              <w:right w:val="single" w:sz="4" w:space="0" w:color="4F81BD"/>
            </w:tcBorders>
          </w:tcPr>
          <w:p w14:paraId="19264474"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0,4260208239022</w:t>
            </w:r>
          </w:p>
        </w:tc>
        <w:tc>
          <w:tcPr>
            <w:tcW w:w="1395" w:type="dxa"/>
            <w:tcBorders>
              <w:top w:val="single" w:sz="4" w:space="0" w:color="4F81BD"/>
              <w:left w:val="single" w:sz="4" w:space="0" w:color="4F81BD"/>
              <w:bottom w:val="single" w:sz="4" w:space="0" w:color="4F81BD"/>
              <w:right w:val="single" w:sz="4" w:space="0" w:color="4F81BD"/>
            </w:tcBorders>
          </w:tcPr>
          <w:p w14:paraId="6C1CC81E"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c>
          <w:tcPr>
            <w:tcW w:w="3652" w:type="dxa"/>
            <w:tcBorders>
              <w:top w:val="single" w:sz="4" w:space="0" w:color="4F81BD"/>
              <w:left w:val="single" w:sz="4" w:space="0" w:color="4F81BD"/>
              <w:bottom w:val="single" w:sz="4" w:space="0" w:color="4F81BD"/>
              <w:right w:val="single" w:sz="4" w:space="0" w:color="4F81BD"/>
            </w:tcBorders>
          </w:tcPr>
          <w:p w14:paraId="273606A9"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https://tomcat.apache.org/</w:t>
            </w:r>
          </w:p>
        </w:tc>
      </w:tr>
      <w:tr w:rsidR="00C278AF" w:rsidRPr="008F05CD" w14:paraId="6B177CB7"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438A175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VLC</w:t>
            </w:r>
          </w:p>
        </w:tc>
        <w:tc>
          <w:tcPr>
            <w:tcW w:w="1846" w:type="dxa"/>
            <w:tcBorders>
              <w:top w:val="single" w:sz="4" w:space="0" w:color="4F81BD"/>
              <w:left w:val="single" w:sz="8" w:space="0" w:color="4F81BD"/>
              <w:bottom w:val="single" w:sz="4" w:space="0" w:color="4F81BD"/>
              <w:right w:val="single" w:sz="8" w:space="0" w:color="4F81BD"/>
            </w:tcBorders>
          </w:tcPr>
          <w:p w14:paraId="23AF7B18"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0,3796825700353</w:t>
            </w:r>
          </w:p>
        </w:tc>
        <w:tc>
          <w:tcPr>
            <w:tcW w:w="1395" w:type="dxa"/>
            <w:tcBorders>
              <w:top w:val="single" w:sz="4" w:space="0" w:color="4F81BD"/>
              <w:left w:val="single" w:sz="8" w:space="0" w:color="4F81BD"/>
              <w:bottom w:val="single" w:sz="4" w:space="0" w:color="4F81BD"/>
              <w:right w:val="single" w:sz="8" w:space="0" w:color="4F81BD"/>
            </w:tcBorders>
          </w:tcPr>
          <w:p w14:paraId="1E120A8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Key application</w:t>
            </w:r>
          </w:p>
        </w:tc>
        <w:tc>
          <w:tcPr>
            <w:tcW w:w="3652" w:type="dxa"/>
            <w:tcBorders>
              <w:top w:val="single" w:sz="4" w:space="0" w:color="4F81BD"/>
              <w:left w:val="single" w:sz="8" w:space="0" w:color="4F81BD"/>
              <w:bottom w:val="single" w:sz="4" w:space="0" w:color="4F81BD"/>
              <w:right w:val="single" w:sz="4" w:space="0" w:color="4F81BD"/>
            </w:tcBorders>
          </w:tcPr>
          <w:p w14:paraId="352BC45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https://www.videolan.org/</w:t>
            </w:r>
          </w:p>
        </w:tc>
      </w:tr>
      <w:tr w:rsidR="00C278AF" w:rsidRPr="008F05CD" w14:paraId="060E69D7"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7F186D24"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XULRUNNER</w:t>
            </w:r>
          </w:p>
        </w:tc>
        <w:tc>
          <w:tcPr>
            <w:tcW w:w="1846" w:type="dxa"/>
            <w:tcBorders>
              <w:top w:val="single" w:sz="4" w:space="0" w:color="4F81BD"/>
              <w:left w:val="single" w:sz="4" w:space="0" w:color="4F81BD"/>
              <w:bottom w:val="single" w:sz="4" w:space="0" w:color="4F81BD"/>
              <w:right w:val="single" w:sz="4" w:space="0" w:color="4F81BD"/>
            </w:tcBorders>
          </w:tcPr>
          <w:p w14:paraId="671FF73C"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0,3580361411224</w:t>
            </w:r>
          </w:p>
        </w:tc>
        <w:tc>
          <w:tcPr>
            <w:tcW w:w="1395" w:type="dxa"/>
            <w:tcBorders>
              <w:top w:val="single" w:sz="4" w:space="0" w:color="4F81BD"/>
              <w:left w:val="single" w:sz="4" w:space="0" w:color="4F81BD"/>
              <w:bottom w:val="single" w:sz="4" w:space="0" w:color="4F81BD"/>
              <w:right w:val="single" w:sz="4" w:space="0" w:color="4F81BD"/>
            </w:tcBorders>
          </w:tcPr>
          <w:p w14:paraId="505CAE0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4" w:space="0" w:color="4F81BD"/>
              <w:bottom w:val="single" w:sz="4" w:space="0" w:color="4F81BD"/>
              <w:right w:val="single" w:sz="4" w:space="0" w:color="4F81BD"/>
            </w:tcBorders>
          </w:tcPr>
          <w:p w14:paraId="0E8E598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https://www.mozilla.org</w:t>
            </w:r>
          </w:p>
        </w:tc>
      </w:tr>
      <w:tr w:rsidR="00C278AF" w:rsidRPr="008F05CD" w14:paraId="2DF82586"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71FF1AFE"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OpenLDAP</w:t>
            </w:r>
            <w:proofErr w:type="spellEnd"/>
          </w:p>
        </w:tc>
        <w:tc>
          <w:tcPr>
            <w:tcW w:w="1846" w:type="dxa"/>
            <w:tcBorders>
              <w:top w:val="single" w:sz="4" w:space="0" w:color="4F81BD"/>
              <w:left w:val="single" w:sz="8" w:space="0" w:color="4F81BD"/>
              <w:bottom w:val="single" w:sz="4" w:space="0" w:color="4F81BD"/>
              <w:right w:val="single" w:sz="8" w:space="0" w:color="4F81BD"/>
            </w:tcBorders>
          </w:tcPr>
          <w:p w14:paraId="62BB83D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0,3565595291987</w:t>
            </w:r>
          </w:p>
        </w:tc>
        <w:tc>
          <w:tcPr>
            <w:tcW w:w="1395" w:type="dxa"/>
            <w:tcBorders>
              <w:top w:val="single" w:sz="4" w:space="0" w:color="4F81BD"/>
              <w:left w:val="single" w:sz="8" w:space="0" w:color="4F81BD"/>
              <w:bottom w:val="single" w:sz="4" w:space="0" w:color="4F81BD"/>
              <w:right w:val="single" w:sz="8" w:space="0" w:color="4F81BD"/>
            </w:tcBorders>
          </w:tcPr>
          <w:p w14:paraId="4EBD11B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c>
          <w:tcPr>
            <w:tcW w:w="3652" w:type="dxa"/>
            <w:tcBorders>
              <w:top w:val="single" w:sz="4" w:space="0" w:color="4F81BD"/>
              <w:left w:val="single" w:sz="8" w:space="0" w:color="4F81BD"/>
              <w:bottom w:val="single" w:sz="4" w:space="0" w:color="4F81BD"/>
              <w:right w:val="single" w:sz="4" w:space="0" w:color="4F81BD"/>
            </w:tcBorders>
          </w:tcPr>
          <w:p w14:paraId="465E6291"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https://www.openldap.org/</w:t>
            </w:r>
          </w:p>
        </w:tc>
      </w:tr>
      <w:tr w:rsidR="00C278AF" w:rsidRPr="008F05CD" w14:paraId="6010986F"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23C45F25"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OpenSSH</w:t>
            </w:r>
            <w:proofErr w:type="spellEnd"/>
          </w:p>
        </w:tc>
        <w:tc>
          <w:tcPr>
            <w:tcW w:w="1846" w:type="dxa"/>
            <w:tcBorders>
              <w:top w:val="single" w:sz="4" w:space="0" w:color="4F81BD"/>
              <w:left w:val="single" w:sz="4" w:space="0" w:color="4F81BD"/>
              <w:bottom w:val="single" w:sz="4" w:space="0" w:color="4F81BD"/>
              <w:right w:val="single" w:sz="4" w:space="0" w:color="4F81BD"/>
            </w:tcBorders>
          </w:tcPr>
          <w:p w14:paraId="3F82E3A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0,3551652331371</w:t>
            </w:r>
          </w:p>
        </w:tc>
        <w:tc>
          <w:tcPr>
            <w:tcW w:w="1395" w:type="dxa"/>
            <w:tcBorders>
              <w:top w:val="single" w:sz="4" w:space="0" w:color="4F81BD"/>
              <w:left w:val="single" w:sz="4" w:space="0" w:color="4F81BD"/>
              <w:bottom w:val="single" w:sz="4" w:space="0" w:color="4F81BD"/>
              <w:right w:val="single" w:sz="4" w:space="0" w:color="4F81BD"/>
            </w:tcBorders>
          </w:tcPr>
          <w:p w14:paraId="1B63ABD9"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c>
          <w:tcPr>
            <w:tcW w:w="3652" w:type="dxa"/>
            <w:tcBorders>
              <w:top w:val="single" w:sz="4" w:space="0" w:color="4F81BD"/>
              <w:left w:val="single" w:sz="4" w:space="0" w:color="4F81BD"/>
              <w:bottom w:val="single" w:sz="4" w:space="0" w:color="4F81BD"/>
              <w:right w:val="single" w:sz="4" w:space="0" w:color="4F81BD"/>
            </w:tcBorders>
          </w:tcPr>
          <w:p w14:paraId="59C4702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https://www.openssh.com/</w:t>
            </w:r>
          </w:p>
        </w:tc>
      </w:tr>
      <w:tr w:rsidR="00C278AF" w:rsidRPr="008F05CD" w14:paraId="65E6D22F"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77B4C099"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curl</w:t>
            </w:r>
          </w:p>
        </w:tc>
        <w:tc>
          <w:tcPr>
            <w:tcW w:w="1846" w:type="dxa"/>
            <w:tcBorders>
              <w:top w:val="single" w:sz="4" w:space="0" w:color="4F81BD"/>
              <w:left w:val="single" w:sz="8" w:space="0" w:color="4F81BD"/>
              <w:bottom w:val="single" w:sz="4" w:space="0" w:color="4F81BD"/>
              <w:right w:val="single" w:sz="8" w:space="0" w:color="4F81BD"/>
            </w:tcBorders>
          </w:tcPr>
          <w:p w14:paraId="6C4DAB76"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0,3510909913988</w:t>
            </w:r>
          </w:p>
        </w:tc>
        <w:tc>
          <w:tcPr>
            <w:tcW w:w="1395" w:type="dxa"/>
            <w:tcBorders>
              <w:top w:val="single" w:sz="4" w:space="0" w:color="4F81BD"/>
              <w:left w:val="single" w:sz="8" w:space="0" w:color="4F81BD"/>
              <w:bottom w:val="single" w:sz="4" w:space="0" w:color="4F81BD"/>
              <w:right w:val="single" w:sz="8" w:space="0" w:color="4F81BD"/>
            </w:tcBorders>
          </w:tcPr>
          <w:p w14:paraId="7AB7ADB2"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Tool</w:t>
            </w:r>
          </w:p>
        </w:tc>
        <w:tc>
          <w:tcPr>
            <w:tcW w:w="3652" w:type="dxa"/>
            <w:tcBorders>
              <w:top w:val="single" w:sz="4" w:space="0" w:color="4F81BD"/>
              <w:left w:val="single" w:sz="8" w:space="0" w:color="4F81BD"/>
              <w:bottom w:val="single" w:sz="4" w:space="0" w:color="4F81BD"/>
              <w:right w:val="single" w:sz="4" w:space="0" w:color="4F81BD"/>
            </w:tcBorders>
          </w:tcPr>
          <w:p w14:paraId="738F9227"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https://curl.se/</w:t>
            </w:r>
          </w:p>
        </w:tc>
      </w:tr>
      <w:tr w:rsidR="00C278AF" w:rsidRPr="008F05CD" w14:paraId="2E43C589"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631A4431"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cyrus-sasl</w:t>
            </w:r>
            <w:proofErr w:type="spellEnd"/>
          </w:p>
        </w:tc>
        <w:tc>
          <w:tcPr>
            <w:tcW w:w="1846" w:type="dxa"/>
            <w:tcBorders>
              <w:top w:val="single" w:sz="4" w:space="0" w:color="4F81BD"/>
              <w:left w:val="single" w:sz="4" w:space="0" w:color="4F81BD"/>
              <w:bottom w:val="single" w:sz="4" w:space="0" w:color="4F81BD"/>
              <w:right w:val="single" w:sz="4" w:space="0" w:color="4F81BD"/>
            </w:tcBorders>
          </w:tcPr>
          <w:p w14:paraId="01B6F3F5"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0,3505839746491</w:t>
            </w:r>
          </w:p>
        </w:tc>
        <w:tc>
          <w:tcPr>
            <w:tcW w:w="1395" w:type="dxa"/>
            <w:tcBorders>
              <w:top w:val="single" w:sz="4" w:space="0" w:color="4F81BD"/>
              <w:left w:val="single" w:sz="4" w:space="0" w:color="4F81BD"/>
              <w:bottom w:val="single" w:sz="4" w:space="0" w:color="4F81BD"/>
              <w:right w:val="single" w:sz="4" w:space="0" w:color="4F81BD"/>
            </w:tcBorders>
          </w:tcPr>
          <w:p w14:paraId="62B99D8C"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4" w:space="0" w:color="4F81BD"/>
              <w:bottom w:val="single" w:sz="4" w:space="0" w:color="4F81BD"/>
              <w:right w:val="single" w:sz="4" w:space="0" w:color="4F81BD"/>
            </w:tcBorders>
          </w:tcPr>
          <w:p w14:paraId="05DDEFC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https://www.cyrusimap.org/sasl/</w:t>
            </w:r>
          </w:p>
        </w:tc>
      </w:tr>
      <w:tr w:rsidR="00C278AF" w:rsidRPr="008F05CD" w14:paraId="05C9403B"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78FDED5C"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SVN</w:t>
            </w:r>
          </w:p>
        </w:tc>
        <w:tc>
          <w:tcPr>
            <w:tcW w:w="1846" w:type="dxa"/>
            <w:tcBorders>
              <w:top w:val="single" w:sz="4" w:space="0" w:color="4F81BD"/>
              <w:left w:val="single" w:sz="8" w:space="0" w:color="4F81BD"/>
              <w:bottom w:val="single" w:sz="4" w:space="0" w:color="4F81BD"/>
              <w:right w:val="single" w:sz="8" w:space="0" w:color="4F81BD"/>
            </w:tcBorders>
          </w:tcPr>
          <w:p w14:paraId="4087E566"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0,3504028972385</w:t>
            </w:r>
          </w:p>
        </w:tc>
        <w:tc>
          <w:tcPr>
            <w:tcW w:w="1395" w:type="dxa"/>
            <w:tcBorders>
              <w:top w:val="single" w:sz="4" w:space="0" w:color="4F81BD"/>
              <w:left w:val="single" w:sz="8" w:space="0" w:color="4F81BD"/>
              <w:bottom w:val="single" w:sz="4" w:space="0" w:color="4F81BD"/>
              <w:right w:val="single" w:sz="8" w:space="0" w:color="4F81BD"/>
            </w:tcBorders>
          </w:tcPr>
          <w:p w14:paraId="3878410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Tool</w:t>
            </w:r>
          </w:p>
        </w:tc>
        <w:tc>
          <w:tcPr>
            <w:tcW w:w="3652" w:type="dxa"/>
            <w:tcBorders>
              <w:top w:val="single" w:sz="4" w:space="0" w:color="4F81BD"/>
              <w:left w:val="single" w:sz="8" w:space="0" w:color="4F81BD"/>
              <w:bottom w:val="single" w:sz="4" w:space="0" w:color="4F81BD"/>
              <w:right w:val="single" w:sz="4" w:space="0" w:color="4F81BD"/>
            </w:tcBorders>
          </w:tcPr>
          <w:p w14:paraId="7862EA7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https://subversion.apache.org/</w:t>
            </w:r>
          </w:p>
        </w:tc>
      </w:tr>
      <w:tr w:rsidR="00C278AF" w:rsidRPr="008F05CD" w14:paraId="606558F0"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14B1D40E"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libgcrypt</w:t>
            </w:r>
            <w:proofErr w:type="spellEnd"/>
          </w:p>
        </w:tc>
        <w:tc>
          <w:tcPr>
            <w:tcW w:w="1846" w:type="dxa"/>
            <w:tcBorders>
              <w:top w:val="single" w:sz="4" w:space="0" w:color="4F81BD"/>
              <w:left w:val="single" w:sz="4" w:space="0" w:color="4F81BD"/>
              <w:bottom w:val="single" w:sz="4" w:space="0" w:color="4F81BD"/>
              <w:right w:val="single" w:sz="4" w:space="0" w:color="4F81BD"/>
            </w:tcBorders>
          </w:tcPr>
          <w:p w14:paraId="0520CE8B"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0,3495518334087</w:t>
            </w:r>
          </w:p>
        </w:tc>
        <w:tc>
          <w:tcPr>
            <w:tcW w:w="1395" w:type="dxa"/>
            <w:tcBorders>
              <w:top w:val="single" w:sz="4" w:space="0" w:color="4F81BD"/>
              <w:left w:val="single" w:sz="4" w:space="0" w:color="4F81BD"/>
              <w:bottom w:val="single" w:sz="4" w:space="0" w:color="4F81BD"/>
              <w:right w:val="single" w:sz="4" w:space="0" w:color="4F81BD"/>
            </w:tcBorders>
          </w:tcPr>
          <w:p w14:paraId="56A0597A"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4" w:space="0" w:color="4F81BD"/>
              <w:bottom w:val="single" w:sz="4" w:space="0" w:color="4F81BD"/>
              <w:right w:val="single" w:sz="4" w:space="0" w:color="4F81BD"/>
            </w:tcBorders>
          </w:tcPr>
          <w:p w14:paraId="609572E3" w14:textId="3ED39019"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https://www.gnupg.org/related_software/</w:t>
            </w:r>
            <w:r w:rsidR="009546D0" w:rsidRPr="008F05CD">
              <w:rPr>
                <w:rFonts w:ascii="Verdana" w:hAnsi="Verdana" w:cs="Calibri"/>
                <w:color w:val="000000"/>
                <w:sz w:val="16"/>
                <w:szCs w:val="16"/>
                <w:lang w:val="en-GB"/>
              </w:rPr>
              <w:br/>
            </w:r>
            <w:proofErr w:type="spellStart"/>
            <w:r w:rsidRPr="008F05CD">
              <w:rPr>
                <w:rFonts w:ascii="Verdana" w:hAnsi="Verdana" w:cs="Calibri"/>
                <w:color w:val="000000"/>
                <w:sz w:val="16"/>
                <w:szCs w:val="16"/>
                <w:lang w:val="en-GB"/>
              </w:rPr>
              <w:t>libgcrypt</w:t>
            </w:r>
            <w:proofErr w:type="spellEnd"/>
            <w:r w:rsidRPr="008F05CD">
              <w:rPr>
                <w:rFonts w:ascii="Verdana" w:hAnsi="Verdana" w:cs="Calibri"/>
                <w:color w:val="000000"/>
                <w:sz w:val="16"/>
                <w:szCs w:val="16"/>
                <w:lang w:val="en-GB"/>
              </w:rPr>
              <w:t>/</w:t>
            </w:r>
          </w:p>
        </w:tc>
      </w:tr>
      <w:tr w:rsidR="00C278AF" w:rsidRPr="008F05CD" w14:paraId="37EB3285"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2B11CD4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m2crypto</w:t>
            </w:r>
          </w:p>
        </w:tc>
        <w:tc>
          <w:tcPr>
            <w:tcW w:w="1846" w:type="dxa"/>
            <w:tcBorders>
              <w:top w:val="single" w:sz="4" w:space="0" w:color="4F81BD"/>
              <w:left w:val="single" w:sz="8" w:space="0" w:color="4F81BD"/>
              <w:bottom w:val="single" w:sz="4" w:space="0" w:color="4F81BD"/>
              <w:right w:val="single" w:sz="8" w:space="0" w:color="4F81BD"/>
            </w:tcBorders>
          </w:tcPr>
          <w:p w14:paraId="64FDBBD7"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0,3485377999094</w:t>
            </w:r>
          </w:p>
        </w:tc>
        <w:tc>
          <w:tcPr>
            <w:tcW w:w="1395" w:type="dxa"/>
            <w:tcBorders>
              <w:top w:val="single" w:sz="4" w:space="0" w:color="4F81BD"/>
              <w:left w:val="single" w:sz="8" w:space="0" w:color="4F81BD"/>
              <w:bottom w:val="single" w:sz="4" w:space="0" w:color="4F81BD"/>
              <w:right w:val="single" w:sz="8" w:space="0" w:color="4F81BD"/>
            </w:tcBorders>
          </w:tcPr>
          <w:p w14:paraId="751C222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8" w:space="0" w:color="4F81BD"/>
              <w:bottom w:val="single" w:sz="4" w:space="0" w:color="4F81BD"/>
              <w:right w:val="single" w:sz="4" w:space="0" w:color="4F81BD"/>
            </w:tcBorders>
          </w:tcPr>
          <w:p w14:paraId="53567C4B"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https://gitlab.com/m2crypto/m2crypto</w:t>
            </w:r>
          </w:p>
        </w:tc>
      </w:tr>
      <w:tr w:rsidR="00C278AF" w:rsidRPr="008F05CD" w14:paraId="010D6F1A"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54FDFA06" w14:textId="77777777" w:rsidR="00C278AF" w:rsidRPr="008F05CD" w:rsidRDefault="00347AD4">
            <w:pPr>
              <w:pStyle w:val="Textbody"/>
              <w:spacing w:line="276" w:lineRule="auto"/>
              <w:rPr>
                <w:rFonts w:ascii="Verdana" w:hAnsi="Verdana" w:cs="Calibri"/>
                <w:color w:val="000000"/>
                <w:sz w:val="16"/>
                <w:szCs w:val="16"/>
                <w:lang w:val="en-GB"/>
              </w:rPr>
            </w:pPr>
            <w:proofErr w:type="spellStart"/>
            <w:r w:rsidRPr="008F05CD">
              <w:rPr>
                <w:rFonts w:ascii="Verdana" w:hAnsi="Verdana" w:cs="Calibri"/>
                <w:color w:val="000000"/>
                <w:sz w:val="16"/>
                <w:szCs w:val="16"/>
                <w:lang w:val="en-GB"/>
              </w:rPr>
              <w:t>GnuPG</w:t>
            </w:r>
            <w:proofErr w:type="spellEnd"/>
          </w:p>
        </w:tc>
        <w:tc>
          <w:tcPr>
            <w:tcW w:w="1846" w:type="dxa"/>
            <w:tcBorders>
              <w:top w:val="single" w:sz="4" w:space="0" w:color="4F81BD"/>
              <w:left w:val="single" w:sz="4" w:space="0" w:color="4F81BD"/>
              <w:bottom w:val="single" w:sz="4" w:space="0" w:color="4F81BD"/>
              <w:right w:val="single" w:sz="4" w:space="0" w:color="4F81BD"/>
            </w:tcBorders>
          </w:tcPr>
          <w:p w14:paraId="2E6D8CA0"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0,2004206903145</w:t>
            </w:r>
          </w:p>
        </w:tc>
        <w:tc>
          <w:tcPr>
            <w:tcW w:w="1395" w:type="dxa"/>
            <w:tcBorders>
              <w:top w:val="single" w:sz="4" w:space="0" w:color="4F81BD"/>
              <w:left w:val="single" w:sz="4" w:space="0" w:color="4F81BD"/>
              <w:bottom w:val="single" w:sz="4" w:space="0" w:color="4F81BD"/>
              <w:right w:val="single" w:sz="4" w:space="0" w:color="4F81BD"/>
            </w:tcBorders>
          </w:tcPr>
          <w:p w14:paraId="3BB8A4C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Tool</w:t>
            </w:r>
          </w:p>
        </w:tc>
        <w:tc>
          <w:tcPr>
            <w:tcW w:w="3652" w:type="dxa"/>
            <w:tcBorders>
              <w:top w:val="single" w:sz="4" w:space="0" w:color="4F81BD"/>
              <w:left w:val="single" w:sz="4" w:space="0" w:color="4F81BD"/>
              <w:bottom w:val="single" w:sz="4" w:space="0" w:color="4F81BD"/>
              <w:right w:val="single" w:sz="4" w:space="0" w:color="4F81BD"/>
            </w:tcBorders>
          </w:tcPr>
          <w:p w14:paraId="35971BAC"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https://www.gnupg.org/</w:t>
            </w:r>
          </w:p>
        </w:tc>
      </w:tr>
      <w:tr w:rsidR="00C278AF" w:rsidRPr="008F05CD" w14:paraId="6F22C33B"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7B6BF535"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bzip2</w:t>
            </w:r>
          </w:p>
        </w:tc>
        <w:tc>
          <w:tcPr>
            <w:tcW w:w="1846" w:type="dxa"/>
            <w:tcBorders>
              <w:top w:val="single" w:sz="4" w:space="0" w:color="4F81BD"/>
              <w:left w:val="single" w:sz="8" w:space="0" w:color="4F81BD"/>
              <w:bottom w:val="single" w:sz="4" w:space="0" w:color="4F81BD"/>
              <w:right w:val="single" w:sz="8" w:space="0" w:color="4F81BD"/>
            </w:tcBorders>
          </w:tcPr>
          <w:p w14:paraId="77AAFE5E"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0,1724400181077</w:t>
            </w:r>
          </w:p>
        </w:tc>
        <w:tc>
          <w:tcPr>
            <w:tcW w:w="1395" w:type="dxa"/>
            <w:tcBorders>
              <w:top w:val="single" w:sz="4" w:space="0" w:color="4F81BD"/>
              <w:left w:val="single" w:sz="8" w:space="0" w:color="4F81BD"/>
              <w:bottom w:val="single" w:sz="4" w:space="0" w:color="4F81BD"/>
              <w:right w:val="single" w:sz="8" w:space="0" w:color="4F81BD"/>
            </w:tcBorders>
          </w:tcPr>
          <w:p w14:paraId="75ED5B26"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8" w:space="0" w:color="4F81BD"/>
              <w:bottom w:val="single" w:sz="4" w:space="0" w:color="4F81BD"/>
              <w:right w:val="single" w:sz="4" w:space="0" w:color="4F81BD"/>
            </w:tcBorders>
          </w:tcPr>
          <w:p w14:paraId="2DCEBC8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http://www.bzip.org/</w:t>
            </w:r>
          </w:p>
        </w:tc>
      </w:tr>
      <w:tr w:rsidR="00C278AF" w:rsidRPr="008F05CD" w14:paraId="76015B8F" w14:textId="77777777" w:rsidTr="009546D0">
        <w:tc>
          <w:tcPr>
            <w:tcW w:w="1329" w:type="dxa"/>
            <w:tcBorders>
              <w:top w:val="single" w:sz="4" w:space="0" w:color="4F81BD"/>
              <w:left w:val="single" w:sz="4" w:space="0" w:color="4F81BD"/>
              <w:bottom w:val="single" w:sz="4" w:space="0" w:color="4F81BD"/>
              <w:right w:val="single" w:sz="4" w:space="0" w:color="4F81BD"/>
            </w:tcBorders>
          </w:tcPr>
          <w:p w14:paraId="23A89FE1"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Gecko SDK</w:t>
            </w:r>
          </w:p>
        </w:tc>
        <w:tc>
          <w:tcPr>
            <w:tcW w:w="1846" w:type="dxa"/>
            <w:tcBorders>
              <w:top w:val="single" w:sz="4" w:space="0" w:color="4F81BD"/>
              <w:left w:val="single" w:sz="4" w:space="0" w:color="4F81BD"/>
              <w:bottom w:val="single" w:sz="4" w:space="0" w:color="4F81BD"/>
              <w:right w:val="single" w:sz="4" w:space="0" w:color="4F81BD"/>
            </w:tcBorders>
          </w:tcPr>
          <w:p w14:paraId="170A2E84"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0,1579787742614</w:t>
            </w:r>
          </w:p>
        </w:tc>
        <w:tc>
          <w:tcPr>
            <w:tcW w:w="1395" w:type="dxa"/>
            <w:tcBorders>
              <w:top w:val="single" w:sz="4" w:space="0" w:color="4F81BD"/>
              <w:left w:val="single" w:sz="4" w:space="0" w:color="4F81BD"/>
              <w:bottom w:val="single" w:sz="4" w:space="0" w:color="4F81BD"/>
              <w:right w:val="single" w:sz="4" w:space="0" w:color="4F81BD"/>
            </w:tcBorders>
          </w:tcPr>
          <w:p w14:paraId="7CA74522"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4" w:space="0" w:color="4F81BD"/>
              <w:bottom w:val="single" w:sz="4" w:space="0" w:color="4F81BD"/>
              <w:right w:val="single" w:sz="4" w:space="0" w:color="4F81BD"/>
            </w:tcBorders>
          </w:tcPr>
          <w:p w14:paraId="3814189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https://www.mozilla.org</w:t>
            </w:r>
          </w:p>
        </w:tc>
      </w:tr>
      <w:tr w:rsidR="00C278AF" w:rsidRPr="008F05CD" w14:paraId="6669172F" w14:textId="77777777" w:rsidTr="009546D0">
        <w:tc>
          <w:tcPr>
            <w:tcW w:w="1329" w:type="dxa"/>
            <w:tcBorders>
              <w:top w:val="single" w:sz="4" w:space="0" w:color="4F81BD"/>
              <w:left w:val="single" w:sz="4" w:space="0" w:color="4F81BD"/>
              <w:bottom w:val="single" w:sz="4" w:space="0" w:color="4F81BD"/>
              <w:right w:val="single" w:sz="8" w:space="0" w:color="4F81BD"/>
            </w:tcBorders>
          </w:tcPr>
          <w:p w14:paraId="2D2267F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libxml2</w:t>
            </w:r>
          </w:p>
        </w:tc>
        <w:tc>
          <w:tcPr>
            <w:tcW w:w="1846" w:type="dxa"/>
            <w:tcBorders>
              <w:top w:val="single" w:sz="4" w:space="0" w:color="4F81BD"/>
              <w:left w:val="single" w:sz="8" w:space="0" w:color="4F81BD"/>
              <w:bottom w:val="single" w:sz="4" w:space="0" w:color="4F81BD"/>
              <w:right w:val="single" w:sz="8" w:space="0" w:color="4F81BD"/>
            </w:tcBorders>
          </w:tcPr>
          <w:p w14:paraId="1BFA9771"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0,1526120416478</w:t>
            </w:r>
          </w:p>
        </w:tc>
        <w:tc>
          <w:tcPr>
            <w:tcW w:w="1395" w:type="dxa"/>
            <w:tcBorders>
              <w:top w:val="single" w:sz="4" w:space="0" w:color="4F81BD"/>
              <w:left w:val="single" w:sz="8" w:space="0" w:color="4F81BD"/>
              <w:bottom w:val="single" w:sz="4" w:space="0" w:color="4F81BD"/>
              <w:right w:val="single" w:sz="8" w:space="0" w:color="4F81BD"/>
            </w:tcBorders>
          </w:tcPr>
          <w:p w14:paraId="77908C6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Library</w:t>
            </w:r>
          </w:p>
        </w:tc>
        <w:tc>
          <w:tcPr>
            <w:tcW w:w="3652" w:type="dxa"/>
            <w:tcBorders>
              <w:top w:val="single" w:sz="4" w:space="0" w:color="4F81BD"/>
              <w:left w:val="single" w:sz="8" w:space="0" w:color="4F81BD"/>
              <w:bottom w:val="single" w:sz="4" w:space="0" w:color="4F81BD"/>
              <w:right w:val="single" w:sz="4" w:space="0" w:color="4F81BD"/>
            </w:tcBorders>
          </w:tcPr>
          <w:p w14:paraId="7F687BFA"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http://www.xmlsoft.org/</w:t>
            </w:r>
          </w:p>
        </w:tc>
      </w:tr>
    </w:tbl>
    <w:p w14:paraId="68AB5F88" w14:textId="77777777" w:rsidR="00C278AF" w:rsidRPr="008F05CD" w:rsidRDefault="00C278AF">
      <w:pPr>
        <w:pStyle w:val="Text2"/>
        <w:rPr>
          <w:rFonts w:ascii="Verdana" w:hAnsi="Verdana" w:cs="Calibri"/>
          <w:sz w:val="22"/>
          <w:szCs w:val="22"/>
        </w:rPr>
      </w:pPr>
    </w:p>
    <w:p w14:paraId="117CCF1B" w14:textId="77777777" w:rsidR="00C278AF" w:rsidRPr="008F05CD" w:rsidRDefault="00347AD4" w:rsidP="00413BF6">
      <w:pPr>
        <w:rPr>
          <w:sz w:val="22"/>
          <w:szCs w:val="22"/>
        </w:rPr>
      </w:pPr>
      <w:r w:rsidRPr="008F05CD">
        <w:br w:type="page"/>
      </w:r>
    </w:p>
    <w:p w14:paraId="7C220B75" w14:textId="28B406D7" w:rsidR="00C278AF" w:rsidRPr="008F05CD" w:rsidRDefault="00347AD4" w:rsidP="002C4F2A">
      <w:pPr>
        <w:pStyle w:val="Heading2"/>
      </w:pPr>
      <w:bookmarkStart w:id="71" w:name="_Toc101556077"/>
      <w:bookmarkStart w:id="72" w:name="_Toc102060886"/>
      <w:bookmarkStart w:id="73" w:name="_Toc102418440"/>
      <w:bookmarkStart w:id="74" w:name="_Toc104663746"/>
      <w:bookmarkStart w:id="75" w:name="_Toc104665815"/>
      <w:bookmarkStart w:id="76" w:name="_Toc104673289"/>
      <w:bookmarkStart w:id="77" w:name="_Toc110348955"/>
      <w:r w:rsidRPr="008F05CD">
        <w:lastRenderedPageBreak/>
        <w:t>ISA2 Sharing and Re-use action (2016.31) identified Critical Software</w:t>
      </w:r>
      <w:bookmarkEnd w:id="71"/>
      <w:bookmarkEnd w:id="72"/>
      <w:bookmarkEnd w:id="73"/>
      <w:bookmarkEnd w:id="74"/>
      <w:bookmarkEnd w:id="75"/>
      <w:bookmarkEnd w:id="76"/>
      <w:bookmarkEnd w:id="77"/>
    </w:p>
    <w:p w14:paraId="411E80BD" w14:textId="63CE2199" w:rsidR="00C278AF" w:rsidRPr="008F05CD" w:rsidRDefault="00347AD4" w:rsidP="00413BF6">
      <w:r w:rsidRPr="008F05CD">
        <w:t xml:space="preserve">The file lists 30 </w:t>
      </w:r>
      <w:r w:rsidR="00FC5F04" w:rsidRPr="008F05CD">
        <w:t xml:space="preserve">open source </w:t>
      </w:r>
      <w:r w:rsidRPr="008F05CD">
        <w:t xml:space="preserve">projects and ranks them by sustainability. </w:t>
      </w:r>
      <w:r w:rsidR="00575286" w:rsidRPr="008F05CD">
        <w:t xml:space="preserve"> </w:t>
      </w:r>
      <w:r w:rsidRPr="008F05CD">
        <w:t xml:space="preserve">This consolidated metric does not draw a clear distribution between projects. </w:t>
      </w:r>
      <w:r w:rsidR="00575286" w:rsidRPr="008F05CD">
        <w:t xml:space="preserve"> </w:t>
      </w:r>
      <w:r w:rsidRPr="008F05CD">
        <w:t xml:space="preserve">Their impact has been manually ranked on the global </w:t>
      </w:r>
      <w:r w:rsidR="00FC5F04" w:rsidRPr="008F05CD">
        <w:t xml:space="preserve">open source </w:t>
      </w:r>
      <w:r w:rsidRPr="008F05CD">
        <w:t xml:space="preserve">ecosystem (Structural, Moderate, </w:t>
      </w:r>
      <w:proofErr w:type="gramStart"/>
      <w:r w:rsidRPr="008F05CD">
        <w:t>Low</w:t>
      </w:r>
      <w:proofErr w:type="gramEnd"/>
      <w:r w:rsidRPr="008F05CD">
        <w:t xml:space="preserve">). </w:t>
      </w:r>
      <w:r w:rsidR="00575286" w:rsidRPr="008F05CD">
        <w:t xml:space="preserve"> </w:t>
      </w:r>
      <w:r w:rsidRPr="008F05CD">
        <w:t>The ones for which a reasonable degree of confidence in the solidity of their sustainability model is held have not been considered (e.g., Ubuntu).</w:t>
      </w:r>
    </w:p>
    <w:p w14:paraId="3A7A02E6" w14:textId="3F61AD7A" w:rsidR="00C278AF" w:rsidRPr="008F05CD" w:rsidRDefault="00347AD4" w:rsidP="00060504">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ISA2 Sharing and Re-use action identified critical software</w:t>
      </w:r>
    </w:p>
    <w:tbl>
      <w:tblPr>
        <w:tblW w:w="8363" w:type="dxa"/>
        <w:tblInd w:w="846" w:type="dxa"/>
        <w:tblLook w:val="04A0" w:firstRow="1" w:lastRow="0" w:firstColumn="1" w:lastColumn="0" w:noHBand="0" w:noVBand="1"/>
      </w:tblPr>
      <w:tblGrid>
        <w:gridCol w:w="1536"/>
        <w:gridCol w:w="2796"/>
        <w:gridCol w:w="2472"/>
        <w:gridCol w:w="1559"/>
      </w:tblGrid>
      <w:tr w:rsidR="00C278AF" w:rsidRPr="008F05CD" w14:paraId="264CB896" w14:textId="77777777" w:rsidTr="008D0D11">
        <w:trPr>
          <w:trHeight w:val="394"/>
        </w:trPr>
        <w:tc>
          <w:tcPr>
            <w:tcW w:w="1536"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75CDFB0E" w14:textId="77777777" w:rsidR="00C278AF" w:rsidRPr="008F05CD" w:rsidRDefault="00347AD4">
            <w:pPr>
              <w:pStyle w:val="Textbody"/>
              <w:spacing w:line="276" w:lineRule="auto"/>
              <w:rPr>
                <w:rFonts w:ascii="Verdana" w:hAnsi="Verdana" w:cs="Calibri"/>
                <w:b/>
                <w:bCs/>
                <w:color w:val="FFFFFF"/>
                <w:sz w:val="16"/>
                <w:szCs w:val="16"/>
                <w:lang w:val="en-GB"/>
              </w:rPr>
            </w:pPr>
            <w:r w:rsidRPr="008F05CD">
              <w:rPr>
                <w:rFonts w:ascii="Verdana" w:hAnsi="Verdana" w:cs="Calibri"/>
                <w:b/>
                <w:bCs/>
                <w:color w:val="FFFFFF"/>
                <w:sz w:val="16"/>
                <w:szCs w:val="16"/>
                <w:lang w:val="en-GB"/>
              </w:rPr>
              <w:t>Component</w:t>
            </w:r>
          </w:p>
        </w:tc>
        <w:tc>
          <w:tcPr>
            <w:tcW w:w="2796"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7A254F8E" w14:textId="77777777" w:rsidR="00C278AF" w:rsidRPr="008F05CD" w:rsidRDefault="00347AD4">
            <w:pPr>
              <w:pStyle w:val="Textbody"/>
              <w:spacing w:line="276" w:lineRule="auto"/>
              <w:rPr>
                <w:rFonts w:ascii="Verdana" w:hAnsi="Verdana" w:cs="Calibri"/>
                <w:b/>
                <w:bCs/>
                <w:color w:val="FFFFFF"/>
                <w:sz w:val="16"/>
                <w:szCs w:val="16"/>
                <w:lang w:val="en-GB"/>
              </w:rPr>
            </w:pPr>
            <w:r w:rsidRPr="008F05CD">
              <w:rPr>
                <w:rFonts w:ascii="Verdana" w:hAnsi="Verdana" w:cs="Calibri"/>
                <w:b/>
                <w:bCs/>
                <w:color w:val="FFFFFF"/>
                <w:sz w:val="16"/>
                <w:szCs w:val="16"/>
                <w:lang w:val="en-GB"/>
              </w:rPr>
              <w:t>URL</w:t>
            </w:r>
          </w:p>
        </w:tc>
        <w:tc>
          <w:tcPr>
            <w:tcW w:w="2472"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0469E404" w14:textId="77777777" w:rsidR="00C278AF" w:rsidRPr="008F05CD" w:rsidRDefault="00347AD4">
            <w:pPr>
              <w:pStyle w:val="Textbody"/>
              <w:spacing w:line="276" w:lineRule="auto"/>
              <w:rPr>
                <w:rFonts w:ascii="Verdana" w:hAnsi="Verdana" w:cs="Calibri"/>
                <w:b/>
                <w:bCs/>
                <w:color w:val="FFFFFF"/>
                <w:sz w:val="16"/>
                <w:szCs w:val="16"/>
                <w:lang w:val="en-GB"/>
              </w:rPr>
            </w:pPr>
            <w:r w:rsidRPr="008F05CD">
              <w:rPr>
                <w:rFonts w:ascii="Verdana" w:hAnsi="Verdana" w:cs="Calibri"/>
                <w:b/>
                <w:bCs/>
                <w:color w:val="FFFFFF"/>
                <w:sz w:val="16"/>
                <w:szCs w:val="16"/>
                <w:lang w:val="en-GB"/>
              </w:rPr>
              <w:t>Tags</w:t>
            </w:r>
          </w:p>
        </w:tc>
        <w:tc>
          <w:tcPr>
            <w:tcW w:w="1559"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6D5D1071" w14:textId="77777777" w:rsidR="00C278AF" w:rsidRPr="008F05CD" w:rsidRDefault="00347AD4">
            <w:pPr>
              <w:pStyle w:val="Textbody"/>
              <w:spacing w:line="276" w:lineRule="auto"/>
              <w:rPr>
                <w:rFonts w:ascii="Verdana" w:hAnsi="Verdana" w:cs="Calibri"/>
                <w:b/>
                <w:bCs/>
                <w:color w:val="FFFFFF"/>
                <w:sz w:val="16"/>
                <w:szCs w:val="16"/>
                <w:lang w:val="en-GB"/>
              </w:rPr>
            </w:pPr>
            <w:r w:rsidRPr="008F05CD">
              <w:rPr>
                <w:rFonts w:ascii="Verdana" w:hAnsi="Verdana" w:cs="Calibri"/>
                <w:b/>
                <w:bCs/>
                <w:color w:val="FFFFFF"/>
                <w:sz w:val="16"/>
                <w:szCs w:val="16"/>
                <w:lang w:val="en-GB"/>
              </w:rPr>
              <w:t>Category</w:t>
            </w:r>
          </w:p>
        </w:tc>
      </w:tr>
      <w:tr w:rsidR="00C278AF" w:rsidRPr="008F05CD" w14:paraId="0FBF2C40" w14:textId="77777777" w:rsidTr="008D0D11">
        <w:trPr>
          <w:trHeight w:val="239"/>
        </w:trPr>
        <w:tc>
          <w:tcPr>
            <w:tcW w:w="1536" w:type="dxa"/>
            <w:tcBorders>
              <w:top w:val="single" w:sz="4" w:space="0" w:color="4F81BD"/>
              <w:left w:val="single" w:sz="4" w:space="0" w:color="4F81BD"/>
              <w:bottom w:val="single" w:sz="4" w:space="0" w:color="4F81BD"/>
              <w:right w:val="single" w:sz="8" w:space="0" w:color="4F81BD"/>
            </w:tcBorders>
          </w:tcPr>
          <w:p w14:paraId="68521DF1" w14:textId="77777777" w:rsidR="00C278AF" w:rsidRPr="008F05CD" w:rsidRDefault="00347AD4">
            <w:pPr>
              <w:pStyle w:val="Textbody"/>
              <w:spacing w:line="276" w:lineRule="auto"/>
              <w:rPr>
                <w:rFonts w:ascii="Verdana" w:hAnsi="Verdana" w:cs="Calibri"/>
                <w:b/>
                <w:bCs/>
                <w:color w:val="000000"/>
                <w:sz w:val="16"/>
                <w:szCs w:val="16"/>
                <w:lang w:val="en-GB"/>
              </w:rPr>
            </w:pPr>
            <w:proofErr w:type="spellStart"/>
            <w:r w:rsidRPr="008F05CD">
              <w:rPr>
                <w:rFonts w:ascii="Verdana" w:hAnsi="Verdana" w:cs="Calibri"/>
                <w:b/>
                <w:bCs/>
                <w:color w:val="000000"/>
                <w:sz w:val="16"/>
                <w:szCs w:val="16"/>
                <w:lang w:val="en-GB"/>
              </w:rPr>
              <w:t>LibreOffice</w:t>
            </w:r>
            <w:proofErr w:type="spellEnd"/>
          </w:p>
        </w:tc>
        <w:tc>
          <w:tcPr>
            <w:tcW w:w="2796" w:type="dxa"/>
            <w:tcBorders>
              <w:top w:val="single" w:sz="4" w:space="0" w:color="4F81BD"/>
              <w:left w:val="single" w:sz="8" w:space="0" w:color="4F81BD"/>
              <w:bottom w:val="single" w:sz="4" w:space="0" w:color="4F81BD"/>
              <w:right w:val="single" w:sz="8" w:space="0" w:color="4F81BD"/>
            </w:tcBorders>
          </w:tcPr>
          <w:p w14:paraId="3153A362"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https://libreoffice.org</w:t>
            </w:r>
          </w:p>
        </w:tc>
        <w:tc>
          <w:tcPr>
            <w:tcW w:w="2472" w:type="dxa"/>
            <w:tcBorders>
              <w:top w:val="single" w:sz="4" w:space="0" w:color="4F81BD"/>
              <w:left w:val="single" w:sz="8" w:space="0" w:color="4F81BD"/>
              <w:bottom w:val="single" w:sz="4" w:space="0" w:color="4F81BD"/>
              <w:right w:val="single" w:sz="8" w:space="0" w:color="4F81BD"/>
            </w:tcBorders>
          </w:tcPr>
          <w:p w14:paraId="70AFB19A"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C++, Desktop, Office Suite</w:t>
            </w:r>
          </w:p>
        </w:tc>
        <w:tc>
          <w:tcPr>
            <w:tcW w:w="1559" w:type="dxa"/>
            <w:tcBorders>
              <w:top w:val="single" w:sz="4" w:space="0" w:color="4F81BD"/>
              <w:left w:val="single" w:sz="8" w:space="0" w:color="4F81BD"/>
              <w:bottom w:val="single" w:sz="4" w:space="0" w:color="4F81BD"/>
              <w:right w:val="single" w:sz="4" w:space="0" w:color="4F81BD"/>
            </w:tcBorders>
          </w:tcPr>
          <w:p w14:paraId="1F3D5A55"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Key application</w:t>
            </w:r>
          </w:p>
        </w:tc>
      </w:tr>
      <w:tr w:rsidR="00C278AF" w:rsidRPr="008F05CD" w14:paraId="181E16E7" w14:textId="77777777" w:rsidTr="008D0D11">
        <w:trPr>
          <w:trHeight w:val="394"/>
        </w:trPr>
        <w:tc>
          <w:tcPr>
            <w:tcW w:w="1536" w:type="dxa"/>
            <w:tcBorders>
              <w:top w:val="single" w:sz="4" w:space="0" w:color="4F81BD"/>
              <w:left w:val="single" w:sz="4" w:space="0" w:color="4F81BD"/>
              <w:bottom w:val="single" w:sz="4" w:space="0" w:color="4F81BD"/>
              <w:right w:val="single" w:sz="4" w:space="0" w:color="4F81BD"/>
            </w:tcBorders>
          </w:tcPr>
          <w:p w14:paraId="34113DA9" w14:textId="77777777" w:rsidR="00C278AF" w:rsidRPr="008F05CD" w:rsidRDefault="00347AD4">
            <w:pPr>
              <w:pStyle w:val="Textbody"/>
              <w:spacing w:line="276" w:lineRule="auto"/>
              <w:rPr>
                <w:rFonts w:ascii="Verdana" w:hAnsi="Verdana" w:cs="Calibri"/>
                <w:b/>
                <w:bCs/>
                <w:color w:val="000000"/>
                <w:sz w:val="16"/>
                <w:szCs w:val="16"/>
                <w:lang w:val="en-GB"/>
              </w:rPr>
            </w:pPr>
            <w:r w:rsidRPr="008F05CD">
              <w:rPr>
                <w:rFonts w:ascii="Verdana" w:hAnsi="Verdana" w:cs="Calibri"/>
                <w:b/>
                <w:bCs/>
                <w:color w:val="000000"/>
                <w:sz w:val="16"/>
                <w:szCs w:val="16"/>
                <w:lang w:val="en-GB"/>
              </w:rPr>
              <w:t>Firefox</w:t>
            </w:r>
          </w:p>
        </w:tc>
        <w:tc>
          <w:tcPr>
            <w:tcW w:w="2796" w:type="dxa"/>
            <w:tcBorders>
              <w:top w:val="single" w:sz="4" w:space="0" w:color="4F81BD"/>
              <w:left w:val="single" w:sz="4" w:space="0" w:color="4F81BD"/>
              <w:bottom w:val="single" w:sz="4" w:space="0" w:color="4F81BD"/>
              <w:right w:val="single" w:sz="4" w:space="0" w:color="4F81BD"/>
            </w:tcBorders>
          </w:tcPr>
          <w:p w14:paraId="14774EE5"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https://www.mozilla.org</w:t>
            </w:r>
          </w:p>
        </w:tc>
        <w:tc>
          <w:tcPr>
            <w:tcW w:w="2472" w:type="dxa"/>
            <w:tcBorders>
              <w:top w:val="single" w:sz="4" w:space="0" w:color="4F81BD"/>
              <w:left w:val="single" w:sz="4" w:space="0" w:color="4F81BD"/>
              <w:bottom w:val="single" w:sz="4" w:space="0" w:color="4F81BD"/>
              <w:right w:val="single" w:sz="4" w:space="0" w:color="4F81BD"/>
            </w:tcBorders>
          </w:tcPr>
          <w:p w14:paraId="401A5A25"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C++, Rust, Mozilla</w:t>
            </w:r>
          </w:p>
        </w:tc>
        <w:tc>
          <w:tcPr>
            <w:tcW w:w="1559" w:type="dxa"/>
            <w:tcBorders>
              <w:top w:val="single" w:sz="4" w:space="0" w:color="4F81BD"/>
              <w:left w:val="single" w:sz="4" w:space="0" w:color="4F81BD"/>
              <w:bottom w:val="single" w:sz="4" w:space="0" w:color="4F81BD"/>
              <w:right w:val="single" w:sz="4" w:space="0" w:color="4F81BD"/>
            </w:tcBorders>
          </w:tcPr>
          <w:p w14:paraId="4E0104B3"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Key application</w:t>
            </w:r>
          </w:p>
        </w:tc>
      </w:tr>
      <w:tr w:rsidR="00C278AF" w:rsidRPr="008F05CD" w14:paraId="6926A7F8" w14:textId="77777777" w:rsidTr="008D0D11">
        <w:trPr>
          <w:trHeight w:val="407"/>
        </w:trPr>
        <w:tc>
          <w:tcPr>
            <w:tcW w:w="1536" w:type="dxa"/>
            <w:tcBorders>
              <w:top w:val="single" w:sz="4" w:space="0" w:color="4F81BD"/>
              <w:left w:val="single" w:sz="4" w:space="0" w:color="4F81BD"/>
              <w:bottom w:val="single" w:sz="4" w:space="0" w:color="4F81BD"/>
              <w:right w:val="single" w:sz="8" w:space="0" w:color="4F81BD"/>
            </w:tcBorders>
          </w:tcPr>
          <w:p w14:paraId="55616785" w14:textId="5C75C3F5" w:rsidR="00C278AF" w:rsidRPr="008F05CD" w:rsidRDefault="00662F2E">
            <w:pPr>
              <w:pStyle w:val="Textbody"/>
              <w:spacing w:line="276" w:lineRule="auto"/>
              <w:rPr>
                <w:rFonts w:ascii="Verdana" w:hAnsi="Verdana" w:cs="Calibri"/>
                <w:b/>
                <w:bCs/>
                <w:color w:val="000000"/>
                <w:sz w:val="16"/>
                <w:szCs w:val="16"/>
                <w:lang w:val="en-GB"/>
              </w:rPr>
            </w:pPr>
            <w:r w:rsidRPr="008F05CD">
              <w:rPr>
                <w:rFonts w:ascii="Verdana" w:hAnsi="Verdana" w:cs="Calibri"/>
                <w:b/>
                <w:bCs/>
                <w:color w:val="000000"/>
                <w:sz w:val="16"/>
                <w:szCs w:val="16"/>
                <w:lang w:val="en-GB"/>
              </w:rPr>
              <w:t>Apache Tomcat</w:t>
            </w:r>
          </w:p>
        </w:tc>
        <w:tc>
          <w:tcPr>
            <w:tcW w:w="2796" w:type="dxa"/>
            <w:tcBorders>
              <w:top w:val="single" w:sz="4" w:space="0" w:color="4F81BD"/>
              <w:left w:val="single" w:sz="8" w:space="0" w:color="4F81BD"/>
              <w:bottom w:val="single" w:sz="4" w:space="0" w:color="4F81BD"/>
              <w:right w:val="single" w:sz="8" w:space="0" w:color="4F81BD"/>
            </w:tcBorders>
          </w:tcPr>
          <w:p w14:paraId="14CD3DB9"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https://tomcat.apache.org/</w:t>
            </w:r>
          </w:p>
        </w:tc>
        <w:tc>
          <w:tcPr>
            <w:tcW w:w="2472" w:type="dxa"/>
            <w:tcBorders>
              <w:top w:val="single" w:sz="4" w:space="0" w:color="4F81BD"/>
              <w:left w:val="single" w:sz="8" w:space="0" w:color="4F81BD"/>
              <w:bottom w:val="single" w:sz="4" w:space="0" w:color="4F81BD"/>
              <w:right w:val="single" w:sz="8" w:space="0" w:color="4F81BD"/>
            </w:tcBorders>
          </w:tcPr>
          <w:p w14:paraId="20C5A4F8"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Java</w:t>
            </w:r>
          </w:p>
        </w:tc>
        <w:tc>
          <w:tcPr>
            <w:tcW w:w="1559" w:type="dxa"/>
            <w:tcBorders>
              <w:top w:val="single" w:sz="4" w:space="0" w:color="4F81BD"/>
              <w:left w:val="single" w:sz="8" w:space="0" w:color="4F81BD"/>
              <w:bottom w:val="single" w:sz="4" w:space="0" w:color="4F81BD"/>
              <w:right w:val="single" w:sz="4" w:space="0" w:color="4F81BD"/>
            </w:tcBorders>
          </w:tcPr>
          <w:p w14:paraId="595691D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r>
      <w:tr w:rsidR="00C278AF" w:rsidRPr="008F05CD" w14:paraId="32544213" w14:textId="77777777" w:rsidTr="008D0D11">
        <w:trPr>
          <w:trHeight w:val="394"/>
        </w:trPr>
        <w:tc>
          <w:tcPr>
            <w:tcW w:w="1536" w:type="dxa"/>
            <w:tcBorders>
              <w:top w:val="single" w:sz="4" w:space="0" w:color="4F81BD"/>
              <w:left w:val="single" w:sz="4" w:space="0" w:color="4F81BD"/>
              <w:bottom w:val="single" w:sz="4" w:space="0" w:color="4F81BD"/>
              <w:right w:val="single" w:sz="4" w:space="0" w:color="4F81BD"/>
            </w:tcBorders>
          </w:tcPr>
          <w:p w14:paraId="0B06C963" w14:textId="77777777" w:rsidR="00C278AF" w:rsidRPr="008F05CD" w:rsidRDefault="00347AD4">
            <w:pPr>
              <w:pStyle w:val="Textbody"/>
              <w:spacing w:line="276" w:lineRule="auto"/>
              <w:rPr>
                <w:rFonts w:ascii="Verdana" w:hAnsi="Verdana" w:cs="Calibri"/>
                <w:b/>
                <w:bCs/>
                <w:color w:val="000000"/>
                <w:sz w:val="16"/>
                <w:szCs w:val="16"/>
                <w:lang w:val="en-GB"/>
              </w:rPr>
            </w:pPr>
            <w:proofErr w:type="spellStart"/>
            <w:r w:rsidRPr="008F05CD">
              <w:rPr>
                <w:rFonts w:ascii="Verdana" w:hAnsi="Verdana" w:cs="Calibri"/>
                <w:b/>
                <w:bCs/>
                <w:color w:val="000000"/>
                <w:sz w:val="16"/>
                <w:szCs w:val="16"/>
                <w:lang w:val="en-GB"/>
              </w:rPr>
              <w:t>Debian</w:t>
            </w:r>
            <w:proofErr w:type="spellEnd"/>
          </w:p>
        </w:tc>
        <w:tc>
          <w:tcPr>
            <w:tcW w:w="2796" w:type="dxa"/>
            <w:tcBorders>
              <w:top w:val="single" w:sz="4" w:space="0" w:color="4F81BD"/>
              <w:left w:val="single" w:sz="4" w:space="0" w:color="4F81BD"/>
              <w:bottom w:val="single" w:sz="4" w:space="0" w:color="4F81BD"/>
              <w:right w:val="single" w:sz="4" w:space="0" w:color="4F81BD"/>
            </w:tcBorders>
          </w:tcPr>
          <w:p w14:paraId="1E688AD9"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https://www.debian.org/</w:t>
            </w:r>
          </w:p>
        </w:tc>
        <w:tc>
          <w:tcPr>
            <w:tcW w:w="2472" w:type="dxa"/>
            <w:tcBorders>
              <w:top w:val="single" w:sz="4" w:space="0" w:color="4F81BD"/>
              <w:left w:val="single" w:sz="4" w:space="0" w:color="4F81BD"/>
              <w:bottom w:val="single" w:sz="4" w:space="0" w:color="4F81BD"/>
              <w:right w:val="single" w:sz="4" w:space="0" w:color="4F81BD"/>
            </w:tcBorders>
          </w:tcPr>
          <w:p w14:paraId="2BA35CE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Operating System</w:t>
            </w:r>
          </w:p>
        </w:tc>
        <w:tc>
          <w:tcPr>
            <w:tcW w:w="1559" w:type="dxa"/>
            <w:tcBorders>
              <w:top w:val="single" w:sz="4" w:space="0" w:color="4F81BD"/>
              <w:left w:val="single" w:sz="4" w:space="0" w:color="4F81BD"/>
              <w:bottom w:val="single" w:sz="4" w:space="0" w:color="4F81BD"/>
              <w:right w:val="single" w:sz="4" w:space="0" w:color="4F81BD"/>
            </w:tcBorders>
          </w:tcPr>
          <w:p w14:paraId="3530F5D8"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r>
      <w:tr w:rsidR="00C278AF" w:rsidRPr="008F05CD" w14:paraId="68D99B31" w14:textId="77777777" w:rsidTr="008D0D11">
        <w:trPr>
          <w:trHeight w:val="394"/>
        </w:trPr>
        <w:tc>
          <w:tcPr>
            <w:tcW w:w="1536" w:type="dxa"/>
            <w:tcBorders>
              <w:top w:val="single" w:sz="4" w:space="0" w:color="4F81BD"/>
              <w:left w:val="single" w:sz="4" w:space="0" w:color="4F81BD"/>
              <w:bottom w:val="single" w:sz="4" w:space="0" w:color="4F81BD"/>
              <w:right w:val="single" w:sz="8" w:space="0" w:color="4F81BD"/>
            </w:tcBorders>
          </w:tcPr>
          <w:p w14:paraId="6577AE3D" w14:textId="77777777" w:rsidR="00C278AF" w:rsidRPr="008F05CD" w:rsidRDefault="00347AD4">
            <w:pPr>
              <w:pStyle w:val="Textbody"/>
              <w:spacing w:line="276" w:lineRule="auto"/>
              <w:rPr>
                <w:rFonts w:ascii="Verdana" w:hAnsi="Verdana" w:cs="Calibri"/>
                <w:b/>
                <w:bCs/>
                <w:color w:val="000000"/>
                <w:sz w:val="16"/>
                <w:szCs w:val="16"/>
                <w:lang w:val="en-GB"/>
              </w:rPr>
            </w:pPr>
            <w:r w:rsidRPr="008F05CD">
              <w:rPr>
                <w:rFonts w:ascii="Verdana" w:hAnsi="Verdana" w:cs="Calibri"/>
                <w:b/>
                <w:bCs/>
                <w:color w:val="000000"/>
                <w:sz w:val="16"/>
                <w:szCs w:val="16"/>
                <w:lang w:val="en-GB"/>
              </w:rPr>
              <w:t>Thunderbird</w:t>
            </w:r>
          </w:p>
        </w:tc>
        <w:tc>
          <w:tcPr>
            <w:tcW w:w="2796" w:type="dxa"/>
            <w:tcBorders>
              <w:top w:val="single" w:sz="4" w:space="0" w:color="4F81BD"/>
              <w:left w:val="single" w:sz="8" w:space="0" w:color="4F81BD"/>
              <w:bottom w:val="single" w:sz="4" w:space="0" w:color="4F81BD"/>
              <w:right w:val="single" w:sz="8" w:space="0" w:color="4F81BD"/>
            </w:tcBorders>
          </w:tcPr>
          <w:p w14:paraId="3B64441C"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https://www.thunderbird.net</w:t>
            </w:r>
          </w:p>
        </w:tc>
        <w:tc>
          <w:tcPr>
            <w:tcW w:w="2472" w:type="dxa"/>
            <w:tcBorders>
              <w:top w:val="single" w:sz="4" w:space="0" w:color="4F81BD"/>
              <w:left w:val="single" w:sz="8" w:space="0" w:color="4F81BD"/>
              <w:bottom w:val="single" w:sz="4" w:space="0" w:color="4F81BD"/>
              <w:right w:val="single" w:sz="8" w:space="0" w:color="4F81BD"/>
            </w:tcBorders>
          </w:tcPr>
          <w:p w14:paraId="1095B9D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C++, email</w:t>
            </w:r>
          </w:p>
        </w:tc>
        <w:tc>
          <w:tcPr>
            <w:tcW w:w="1559" w:type="dxa"/>
            <w:tcBorders>
              <w:top w:val="single" w:sz="4" w:space="0" w:color="4F81BD"/>
              <w:left w:val="single" w:sz="8" w:space="0" w:color="4F81BD"/>
              <w:bottom w:val="single" w:sz="4" w:space="0" w:color="4F81BD"/>
              <w:right w:val="single" w:sz="4" w:space="0" w:color="4F81BD"/>
            </w:tcBorders>
          </w:tcPr>
          <w:p w14:paraId="5B084F5D"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Key application</w:t>
            </w:r>
          </w:p>
        </w:tc>
      </w:tr>
      <w:tr w:rsidR="00C278AF" w:rsidRPr="008F05CD" w14:paraId="4C3AE0D9" w14:textId="77777777" w:rsidTr="008D0D11">
        <w:trPr>
          <w:trHeight w:val="394"/>
        </w:trPr>
        <w:tc>
          <w:tcPr>
            <w:tcW w:w="1536" w:type="dxa"/>
            <w:tcBorders>
              <w:top w:val="single" w:sz="4" w:space="0" w:color="4F81BD"/>
              <w:left w:val="single" w:sz="4" w:space="0" w:color="4F81BD"/>
              <w:bottom w:val="single" w:sz="4" w:space="0" w:color="4F81BD"/>
              <w:right w:val="single" w:sz="4" w:space="0" w:color="4F81BD"/>
            </w:tcBorders>
          </w:tcPr>
          <w:p w14:paraId="7F23A307" w14:textId="77777777" w:rsidR="00C278AF" w:rsidRPr="008F05CD" w:rsidRDefault="00347AD4">
            <w:pPr>
              <w:pStyle w:val="Textbody"/>
              <w:spacing w:line="276" w:lineRule="auto"/>
              <w:rPr>
                <w:rFonts w:ascii="Verdana" w:hAnsi="Verdana" w:cs="Calibri"/>
                <w:b/>
                <w:bCs/>
                <w:color w:val="000000"/>
                <w:sz w:val="16"/>
                <w:szCs w:val="16"/>
                <w:lang w:val="en-GB"/>
              </w:rPr>
            </w:pPr>
            <w:r w:rsidRPr="008F05CD">
              <w:rPr>
                <w:rFonts w:ascii="Verdana" w:hAnsi="Verdana" w:cs="Calibri"/>
                <w:b/>
                <w:bCs/>
                <w:color w:val="000000"/>
                <w:sz w:val="16"/>
                <w:szCs w:val="16"/>
                <w:lang w:val="en-GB"/>
              </w:rPr>
              <w:t>PostgreSQL</w:t>
            </w:r>
          </w:p>
        </w:tc>
        <w:tc>
          <w:tcPr>
            <w:tcW w:w="2796" w:type="dxa"/>
            <w:tcBorders>
              <w:top w:val="single" w:sz="4" w:space="0" w:color="4F81BD"/>
              <w:left w:val="single" w:sz="4" w:space="0" w:color="4F81BD"/>
              <w:bottom w:val="single" w:sz="4" w:space="0" w:color="4F81BD"/>
              <w:right w:val="single" w:sz="4" w:space="0" w:color="4F81BD"/>
            </w:tcBorders>
          </w:tcPr>
          <w:p w14:paraId="153249E4"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https://www.postgresql.org/</w:t>
            </w:r>
          </w:p>
        </w:tc>
        <w:tc>
          <w:tcPr>
            <w:tcW w:w="2472" w:type="dxa"/>
            <w:tcBorders>
              <w:top w:val="single" w:sz="4" w:space="0" w:color="4F81BD"/>
              <w:left w:val="single" w:sz="4" w:space="0" w:color="4F81BD"/>
              <w:bottom w:val="single" w:sz="4" w:space="0" w:color="4F81BD"/>
              <w:right w:val="single" w:sz="4" w:space="0" w:color="4F81BD"/>
            </w:tcBorders>
          </w:tcPr>
          <w:p w14:paraId="45497D87"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Database</w:t>
            </w:r>
          </w:p>
        </w:tc>
        <w:tc>
          <w:tcPr>
            <w:tcW w:w="1559" w:type="dxa"/>
            <w:tcBorders>
              <w:top w:val="single" w:sz="4" w:space="0" w:color="4F81BD"/>
              <w:left w:val="single" w:sz="4" w:space="0" w:color="4F81BD"/>
              <w:bottom w:val="single" w:sz="4" w:space="0" w:color="4F81BD"/>
              <w:right w:val="single" w:sz="4" w:space="0" w:color="4F81BD"/>
            </w:tcBorders>
          </w:tcPr>
          <w:p w14:paraId="2F618BBF" w14:textId="77777777" w:rsidR="00C278AF" w:rsidRPr="008F05CD" w:rsidRDefault="00347AD4">
            <w:pPr>
              <w:pStyle w:val="Textbody"/>
              <w:spacing w:line="276" w:lineRule="auto"/>
              <w:rPr>
                <w:rFonts w:ascii="Verdana" w:hAnsi="Verdana" w:cs="Calibri"/>
                <w:color w:val="000000"/>
                <w:sz w:val="16"/>
                <w:szCs w:val="16"/>
                <w:lang w:val="en-GB"/>
              </w:rPr>
            </w:pPr>
            <w:r w:rsidRPr="008F05CD">
              <w:rPr>
                <w:rFonts w:ascii="Verdana" w:hAnsi="Verdana" w:cs="Calibri"/>
                <w:color w:val="000000"/>
                <w:sz w:val="16"/>
                <w:szCs w:val="16"/>
                <w:lang w:val="en-GB"/>
              </w:rPr>
              <w:t>Infrastructure</w:t>
            </w:r>
          </w:p>
        </w:tc>
      </w:tr>
    </w:tbl>
    <w:p w14:paraId="09D0C318" w14:textId="77777777" w:rsidR="00C278AF" w:rsidRPr="008F05CD" w:rsidRDefault="00C278AF" w:rsidP="00413BF6"/>
    <w:p w14:paraId="28D93687" w14:textId="2814A003" w:rsidR="00C278AF" w:rsidRPr="008F05CD" w:rsidRDefault="00347AD4" w:rsidP="00413BF6">
      <w:r w:rsidRPr="008F05CD">
        <w:t xml:space="preserve">The complete list of the </w:t>
      </w:r>
      <w:r w:rsidR="008D0D11" w:rsidRPr="008F05CD">
        <w:t>EU-FOSSA</w:t>
      </w:r>
      <w:r w:rsidRPr="008F05CD">
        <w:rPr>
          <w:vertAlign w:val="superscript"/>
        </w:rPr>
        <w:t>2</w:t>
      </w:r>
      <w:r w:rsidRPr="008F05CD">
        <w:t xml:space="preserve">, </w:t>
      </w:r>
      <w:bookmarkStart w:id="78" w:name="OLE_LINK1"/>
      <w:bookmarkStart w:id="79" w:name="OLE_LINK2"/>
      <w:r w:rsidRPr="008F05CD">
        <w:t>ISA</w:t>
      </w:r>
      <w:bookmarkEnd w:id="78"/>
      <w:r w:rsidRPr="008F05CD">
        <w:t>2</w:t>
      </w:r>
      <w:bookmarkEnd w:id="79"/>
      <w:r w:rsidRPr="008F05CD">
        <w:t xml:space="preserve"> and already known critical software is presented in the below combined list.</w:t>
      </w:r>
    </w:p>
    <w:p w14:paraId="41D51E1D" w14:textId="2E7257EB" w:rsidR="00C278AF" w:rsidRPr="008F05CD" w:rsidRDefault="00347AD4" w:rsidP="00060504">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List of the </w:t>
      </w:r>
      <w:r w:rsidR="008D0D11" w:rsidRPr="008F05CD">
        <w:rPr>
          <w:rFonts w:ascii="Verdana" w:eastAsia="Verdana" w:hAnsi="Verdana" w:cs="Verdana"/>
          <w:b w:val="0"/>
          <w:i/>
          <w:iCs/>
          <w:color w:val="44546A"/>
          <w:sz w:val="18"/>
          <w:szCs w:val="18"/>
        </w:rPr>
        <w:t>EU-FOSSA</w:t>
      </w:r>
      <w:r w:rsidRPr="008F05CD">
        <w:rPr>
          <w:rFonts w:ascii="Verdana" w:eastAsia="Verdana" w:hAnsi="Verdana" w:cs="Verdana"/>
          <w:b w:val="0"/>
          <w:i/>
          <w:iCs/>
          <w:color w:val="44546A"/>
          <w:sz w:val="18"/>
          <w:szCs w:val="18"/>
        </w:rPr>
        <w:t xml:space="preserve"> 2, ISA2 and already known critical software</w:t>
      </w:r>
    </w:p>
    <w:tbl>
      <w:tblPr>
        <w:tblW w:w="8505" w:type="dxa"/>
        <w:tblInd w:w="846" w:type="dxa"/>
        <w:tblLayout w:type="fixed"/>
        <w:tblLook w:val="04A0" w:firstRow="1" w:lastRow="0" w:firstColumn="1" w:lastColumn="0" w:noHBand="0" w:noVBand="1"/>
      </w:tblPr>
      <w:tblGrid>
        <w:gridCol w:w="1276"/>
        <w:gridCol w:w="2126"/>
        <w:gridCol w:w="1134"/>
        <w:gridCol w:w="992"/>
        <w:gridCol w:w="1134"/>
        <w:gridCol w:w="1843"/>
      </w:tblGrid>
      <w:tr w:rsidR="00C278AF" w:rsidRPr="008F05CD" w14:paraId="6AB14781" w14:textId="77777777" w:rsidTr="00353FC3">
        <w:tc>
          <w:tcPr>
            <w:tcW w:w="1276"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27F126D6" w14:textId="77777777" w:rsidR="00C278AF" w:rsidRPr="008F05CD" w:rsidRDefault="00347AD4">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Component</w:t>
            </w:r>
          </w:p>
        </w:tc>
        <w:tc>
          <w:tcPr>
            <w:tcW w:w="2126"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696BB396" w14:textId="77777777" w:rsidR="00C278AF" w:rsidRPr="008F05CD" w:rsidRDefault="00347AD4">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URL</w:t>
            </w:r>
          </w:p>
        </w:tc>
        <w:tc>
          <w:tcPr>
            <w:tcW w:w="1134"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63D56525" w14:textId="77777777" w:rsidR="00C278AF" w:rsidRPr="008F05CD" w:rsidRDefault="00347AD4">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Origin</w:t>
            </w:r>
          </w:p>
        </w:tc>
        <w:tc>
          <w:tcPr>
            <w:tcW w:w="992"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0C962C9D" w14:textId="77777777" w:rsidR="00C278AF" w:rsidRPr="008F05CD" w:rsidRDefault="00347AD4">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Tags</w:t>
            </w:r>
          </w:p>
        </w:tc>
        <w:tc>
          <w:tcPr>
            <w:tcW w:w="1134" w:type="dxa"/>
            <w:tcBorders>
              <w:top w:val="single" w:sz="4" w:space="0" w:color="4F81BD"/>
              <w:left w:val="single" w:sz="4" w:space="0" w:color="4F81BD"/>
              <w:bottom w:val="single" w:sz="4" w:space="0" w:color="4F81BD"/>
              <w:right w:val="single" w:sz="4" w:space="0" w:color="4F81BD"/>
            </w:tcBorders>
            <w:shd w:val="clear" w:color="auto" w:fill="4F81BD"/>
            <w:tcMar>
              <w:left w:w="113" w:type="dxa"/>
              <w:right w:w="113" w:type="dxa"/>
            </w:tcMar>
            <w:vAlign w:val="center"/>
          </w:tcPr>
          <w:p w14:paraId="783A3349" w14:textId="77777777" w:rsidR="00C278AF" w:rsidRPr="008F05CD" w:rsidRDefault="00347AD4" w:rsidP="00145F6C">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Category</w:t>
            </w:r>
          </w:p>
        </w:tc>
        <w:tc>
          <w:tcPr>
            <w:tcW w:w="1843" w:type="dxa"/>
            <w:tcBorders>
              <w:top w:val="single" w:sz="4" w:space="0" w:color="4F81BD"/>
              <w:left w:val="single" w:sz="4" w:space="0" w:color="4F81BD"/>
              <w:bottom w:val="single" w:sz="4" w:space="0" w:color="4F81BD"/>
              <w:right w:val="single" w:sz="4" w:space="0" w:color="4F81BD"/>
            </w:tcBorders>
            <w:shd w:val="clear" w:color="auto" w:fill="4F81BD"/>
            <w:tcMar>
              <w:left w:w="113" w:type="dxa"/>
              <w:right w:w="113" w:type="dxa"/>
            </w:tcMar>
          </w:tcPr>
          <w:p w14:paraId="6BCE76D2" w14:textId="77777777" w:rsidR="00C278AF" w:rsidRPr="008F05CD" w:rsidRDefault="00347AD4">
            <w:pPr>
              <w:pStyle w:val="Textbody"/>
              <w:spacing w:line="276" w:lineRule="auto"/>
              <w:jc w:val="center"/>
              <w:rPr>
                <w:rFonts w:ascii="Verdana" w:hAnsi="Verdana" w:cs="Calibri"/>
                <w:b/>
                <w:bCs/>
                <w:color w:val="FFFFFF"/>
                <w:sz w:val="16"/>
                <w:szCs w:val="16"/>
                <w:lang w:val="en-GB"/>
              </w:rPr>
            </w:pPr>
            <w:r w:rsidRPr="008F05CD">
              <w:rPr>
                <w:rFonts w:ascii="Verdana" w:hAnsi="Verdana" w:cs="Calibri"/>
                <w:b/>
                <w:bCs/>
                <w:color w:val="FFFFFF"/>
                <w:sz w:val="16"/>
                <w:szCs w:val="16"/>
                <w:lang w:val="en-GB"/>
              </w:rPr>
              <w:t>Governance Type</w:t>
            </w:r>
          </w:p>
        </w:tc>
      </w:tr>
      <w:tr w:rsidR="00C278AF" w:rsidRPr="008F05CD" w14:paraId="1802CF47"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2E110B63"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libgcrypt</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5EEEA18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https://www.gnupg.org/related_software/libgcrypt/</w:t>
            </w:r>
          </w:p>
        </w:tc>
        <w:tc>
          <w:tcPr>
            <w:tcW w:w="1134" w:type="dxa"/>
            <w:tcBorders>
              <w:top w:val="single" w:sz="4" w:space="0" w:color="4F81BD"/>
              <w:left w:val="single" w:sz="8" w:space="0" w:color="4F81BD"/>
              <w:bottom w:val="single" w:sz="4" w:space="0" w:color="4F81BD"/>
              <w:right w:val="single" w:sz="8" w:space="0" w:color="4F81BD"/>
            </w:tcBorders>
          </w:tcPr>
          <w:p w14:paraId="03B81D67" w14:textId="1336688A"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494CABF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Security</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1D6E21B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510FE9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1E6B83C5"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3ED69F06"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GnuPG</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4A9F86E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https://www.gnupg.org/</w:t>
            </w:r>
          </w:p>
        </w:tc>
        <w:tc>
          <w:tcPr>
            <w:tcW w:w="1134" w:type="dxa"/>
            <w:tcBorders>
              <w:top w:val="single" w:sz="4" w:space="0" w:color="4F81BD"/>
              <w:left w:val="single" w:sz="4" w:space="0" w:color="4F81BD"/>
              <w:bottom w:val="single" w:sz="4" w:space="0" w:color="4F81BD"/>
              <w:right w:val="single" w:sz="4" w:space="0" w:color="4F81BD"/>
            </w:tcBorders>
          </w:tcPr>
          <w:p w14:paraId="6507A1C3" w14:textId="470F8A78"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70D59F1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Security</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4E45FD3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Tool</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6E1107F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0E6882C8"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1DAAEBEB"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cyrus-sasl</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4129578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https://www.cyrusimap.org/sasl/</w:t>
            </w:r>
          </w:p>
        </w:tc>
        <w:tc>
          <w:tcPr>
            <w:tcW w:w="1134" w:type="dxa"/>
            <w:tcBorders>
              <w:top w:val="single" w:sz="4" w:space="0" w:color="4F81BD"/>
              <w:left w:val="single" w:sz="8" w:space="0" w:color="4F81BD"/>
              <w:bottom w:val="single" w:sz="4" w:space="0" w:color="4F81BD"/>
              <w:right w:val="single" w:sz="8" w:space="0" w:color="4F81BD"/>
            </w:tcBorders>
          </w:tcPr>
          <w:p w14:paraId="6A10E3D6" w14:textId="415DA202"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25016F3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Identity</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431589F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C59DC6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4725EAFD"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5A6DEAB4"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Thunderbird</w:t>
            </w:r>
          </w:p>
        </w:tc>
        <w:tc>
          <w:tcPr>
            <w:tcW w:w="2126" w:type="dxa"/>
            <w:tcBorders>
              <w:top w:val="single" w:sz="4" w:space="0" w:color="4F81BD"/>
              <w:left w:val="single" w:sz="4" w:space="0" w:color="4F81BD"/>
              <w:bottom w:val="single" w:sz="4" w:space="0" w:color="4F81BD"/>
              <w:right w:val="single" w:sz="4" w:space="0" w:color="4F81BD"/>
            </w:tcBorders>
          </w:tcPr>
          <w:p w14:paraId="45D1D02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https://www.thunderbird.net</w:t>
            </w:r>
          </w:p>
        </w:tc>
        <w:tc>
          <w:tcPr>
            <w:tcW w:w="1134" w:type="dxa"/>
            <w:tcBorders>
              <w:top w:val="single" w:sz="4" w:space="0" w:color="4F81BD"/>
              <w:left w:val="single" w:sz="4" w:space="0" w:color="4F81BD"/>
              <w:bottom w:val="single" w:sz="4" w:space="0" w:color="4F81BD"/>
              <w:right w:val="single" w:sz="4" w:space="0" w:color="4F81BD"/>
            </w:tcBorders>
          </w:tcPr>
          <w:p w14:paraId="1D2A92E7"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4" w:space="0" w:color="4F81BD"/>
              <w:bottom w:val="single" w:sz="4" w:space="0" w:color="4F81BD"/>
              <w:right w:val="single" w:sz="4" w:space="0" w:color="4F81BD"/>
            </w:tcBorders>
          </w:tcPr>
          <w:p w14:paraId="055266A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email</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45382FF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Key application</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1794EBC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w:t>
            </w:r>
          </w:p>
        </w:tc>
      </w:tr>
      <w:tr w:rsidR="00C278AF" w:rsidRPr="008F05CD" w14:paraId="2A861D63"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14B4C082"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CouchDB</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7549F17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https://couchdb.apache.org/</w:t>
            </w:r>
          </w:p>
        </w:tc>
        <w:tc>
          <w:tcPr>
            <w:tcW w:w="1134" w:type="dxa"/>
            <w:tcBorders>
              <w:top w:val="single" w:sz="4" w:space="0" w:color="4F81BD"/>
              <w:left w:val="single" w:sz="8" w:space="0" w:color="4F81BD"/>
              <w:bottom w:val="single" w:sz="4" w:space="0" w:color="4F81BD"/>
              <w:right w:val="single" w:sz="8" w:space="0" w:color="4F81BD"/>
            </w:tcBorders>
          </w:tcPr>
          <w:p w14:paraId="30C19C4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8" w:space="0" w:color="4F81BD"/>
              <w:bottom w:val="single" w:sz="4" w:space="0" w:color="4F81BD"/>
              <w:right w:val="single" w:sz="4" w:space="0" w:color="4F81BD"/>
            </w:tcBorders>
          </w:tcPr>
          <w:p w14:paraId="0E952A3C" w14:textId="77777777" w:rsidR="00C278AF" w:rsidRPr="008F05CD" w:rsidRDefault="00347AD4">
            <w:pPr>
              <w:pStyle w:val="Textbody"/>
              <w:spacing w:line="276" w:lineRule="auto"/>
              <w:jc w:val="center"/>
              <w:rPr>
                <w:rFonts w:ascii="Verdana" w:eastAsia="Calibri" w:hAnsi="Verdana" w:cs="Calibri"/>
                <w:bCs/>
                <w:sz w:val="16"/>
                <w:szCs w:val="16"/>
                <w:lang w:val="en-GB"/>
              </w:rPr>
            </w:pPr>
            <w:proofErr w:type="spellStart"/>
            <w:r w:rsidRPr="008F05CD">
              <w:rPr>
                <w:rFonts w:ascii="Verdana" w:eastAsia="Calibri" w:hAnsi="Verdana" w:cs="Calibri"/>
                <w:bCs/>
                <w:sz w:val="16"/>
                <w:szCs w:val="16"/>
                <w:lang w:val="en-GB"/>
              </w:rPr>
              <w:t>Erlang</w:t>
            </w:r>
            <w:proofErr w:type="spellEnd"/>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0B81FC7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14C0263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3B629B12"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762234E8"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hunspell</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19548F3C"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https://github.com/hunspell/hunspell/</w:t>
            </w:r>
          </w:p>
        </w:tc>
        <w:tc>
          <w:tcPr>
            <w:tcW w:w="1134" w:type="dxa"/>
            <w:tcBorders>
              <w:top w:val="single" w:sz="4" w:space="0" w:color="4F81BD"/>
              <w:left w:val="single" w:sz="4" w:space="0" w:color="4F81BD"/>
              <w:bottom w:val="single" w:sz="4" w:space="0" w:color="4F81BD"/>
              <w:right w:val="single" w:sz="4" w:space="0" w:color="4F81BD"/>
            </w:tcBorders>
          </w:tcPr>
          <w:p w14:paraId="5C07BA7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4" w:space="0" w:color="4F81BD"/>
              <w:bottom w:val="single" w:sz="4" w:space="0" w:color="4F81BD"/>
              <w:right w:val="single" w:sz="4" w:space="0" w:color="4F81BD"/>
            </w:tcBorders>
          </w:tcPr>
          <w:p w14:paraId="2F88BCD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C, Mozilla, </w:t>
            </w:r>
            <w:proofErr w:type="spellStart"/>
            <w:r w:rsidRPr="008F05CD">
              <w:rPr>
                <w:rFonts w:ascii="Verdana" w:eastAsia="Calibri" w:hAnsi="Verdana" w:cs="Calibri"/>
                <w:bCs/>
                <w:sz w:val="16"/>
                <w:szCs w:val="16"/>
                <w:lang w:val="en-GB"/>
              </w:rPr>
              <w:t>Libreoffice</w:t>
            </w:r>
            <w:proofErr w:type="spellEnd"/>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2BC0A57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1898DCF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605E8061"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50E3CE1D" w14:textId="48A8CDA5" w:rsidR="00C278AF" w:rsidRPr="008F05CD" w:rsidRDefault="00AE4523">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Apache Tomcat</w:t>
            </w:r>
          </w:p>
        </w:tc>
        <w:tc>
          <w:tcPr>
            <w:tcW w:w="2126" w:type="dxa"/>
            <w:tcBorders>
              <w:top w:val="single" w:sz="4" w:space="0" w:color="4F81BD"/>
              <w:left w:val="single" w:sz="8" w:space="0" w:color="4F81BD"/>
              <w:bottom w:val="single" w:sz="4" w:space="0" w:color="4F81BD"/>
              <w:right w:val="single" w:sz="8" w:space="0" w:color="4F81BD"/>
            </w:tcBorders>
          </w:tcPr>
          <w:p w14:paraId="4E6720C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https://tomcat.apache.org/</w:t>
            </w:r>
          </w:p>
        </w:tc>
        <w:tc>
          <w:tcPr>
            <w:tcW w:w="1134" w:type="dxa"/>
            <w:tcBorders>
              <w:top w:val="single" w:sz="4" w:space="0" w:color="4F81BD"/>
              <w:left w:val="single" w:sz="8" w:space="0" w:color="4F81BD"/>
              <w:bottom w:val="single" w:sz="4" w:space="0" w:color="4F81BD"/>
              <w:right w:val="single" w:sz="8" w:space="0" w:color="4F81BD"/>
            </w:tcBorders>
          </w:tcPr>
          <w:p w14:paraId="65623262"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8" w:space="0" w:color="4F81BD"/>
              <w:bottom w:val="single" w:sz="4" w:space="0" w:color="4F81BD"/>
              <w:right w:val="single" w:sz="4" w:space="0" w:color="4F81BD"/>
            </w:tcBorders>
          </w:tcPr>
          <w:p w14:paraId="0333D89C"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Java</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709879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43A3075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098CF9A0"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24700446"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Curl</w:t>
            </w:r>
          </w:p>
        </w:tc>
        <w:tc>
          <w:tcPr>
            <w:tcW w:w="2126" w:type="dxa"/>
            <w:tcBorders>
              <w:top w:val="single" w:sz="4" w:space="0" w:color="4F81BD"/>
              <w:left w:val="single" w:sz="4" w:space="0" w:color="4F81BD"/>
              <w:bottom w:val="single" w:sz="4" w:space="0" w:color="4F81BD"/>
              <w:right w:val="single" w:sz="4" w:space="0" w:color="4F81BD"/>
            </w:tcBorders>
          </w:tcPr>
          <w:p w14:paraId="7860AEA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https://curl.se/</w:t>
            </w:r>
          </w:p>
        </w:tc>
        <w:tc>
          <w:tcPr>
            <w:tcW w:w="1134" w:type="dxa"/>
            <w:tcBorders>
              <w:top w:val="single" w:sz="4" w:space="0" w:color="4F81BD"/>
              <w:left w:val="single" w:sz="4" w:space="0" w:color="4F81BD"/>
              <w:bottom w:val="single" w:sz="4" w:space="0" w:color="4F81BD"/>
              <w:right w:val="single" w:sz="4" w:space="0" w:color="4F81BD"/>
            </w:tcBorders>
          </w:tcPr>
          <w:p w14:paraId="3018D924" w14:textId="3266BAF6"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w:t>
            </w:r>
            <w:r w:rsidR="00347AD4" w:rsidRPr="008F05CD">
              <w:rPr>
                <w:rFonts w:ascii="Verdana" w:hAnsi="Verdana" w:cs="Calibri"/>
                <w:sz w:val="16"/>
                <w:szCs w:val="16"/>
                <w:lang w:val="en-GB"/>
              </w:rPr>
              <w:lastRenderedPageBreak/>
              <w:t>2</w:t>
            </w:r>
          </w:p>
        </w:tc>
        <w:tc>
          <w:tcPr>
            <w:tcW w:w="992" w:type="dxa"/>
            <w:tcBorders>
              <w:top w:val="single" w:sz="4" w:space="0" w:color="4F81BD"/>
              <w:left w:val="single" w:sz="4" w:space="0" w:color="4F81BD"/>
              <w:bottom w:val="single" w:sz="4" w:space="0" w:color="4F81BD"/>
              <w:right w:val="single" w:sz="4" w:space="0" w:color="4F81BD"/>
            </w:tcBorders>
          </w:tcPr>
          <w:p w14:paraId="444F14D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lastRenderedPageBreak/>
              <w:t>C</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28DE6E7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Low level </w:t>
            </w:r>
            <w:r w:rsidRPr="008F05CD">
              <w:rPr>
                <w:rFonts w:ascii="Verdana" w:eastAsia="Calibri" w:hAnsi="Verdana" w:cs="Calibri"/>
                <w:bCs/>
                <w:sz w:val="16"/>
                <w:szCs w:val="16"/>
                <w:lang w:val="en-GB"/>
              </w:rPr>
              <w:lastRenderedPageBreak/>
              <w:t>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7841A61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lastRenderedPageBreak/>
              <w:t xml:space="preserve">Community driven </w:t>
            </w:r>
            <w:r w:rsidRPr="008F05CD">
              <w:rPr>
                <w:rFonts w:ascii="Verdana" w:eastAsia="Calibri" w:hAnsi="Verdana" w:cs="Calibri"/>
                <w:bCs/>
                <w:sz w:val="16"/>
                <w:szCs w:val="16"/>
                <w:lang w:val="en-GB"/>
              </w:rPr>
              <w:lastRenderedPageBreak/>
              <w:t>– informal</w:t>
            </w:r>
          </w:p>
        </w:tc>
      </w:tr>
      <w:tr w:rsidR="00C278AF" w:rsidRPr="008F05CD" w14:paraId="1129BA1A"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005136FC"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lastRenderedPageBreak/>
              <w:t>libxml2</w:t>
            </w:r>
          </w:p>
        </w:tc>
        <w:tc>
          <w:tcPr>
            <w:tcW w:w="2126" w:type="dxa"/>
            <w:tcBorders>
              <w:top w:val="single" w:sz="4" w:space="0" w:color="4F81BD"/>
              <w:left w:val="single" w:sz="8" w:space="0" w:color="4F81BD"/>
              <w:bottom w:val="single" w:sz="4" w:space="0" w:color="4F81BD"/>
              <w:right w:val="single" w:sz="8" w:space="0" w:color="4F81BD"/>
            </w:tcBorders>
          </w:tcPr>
          <w:p w14:paraId="46B71C7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http://www.xmlsoft.org/</w:t>
            </w:r>
          </w:p>
        </w:tc>
        <w:tc>
          <w:tcPr>
            <w:tcW w:w="1134" w:type="dxa"/>
            <w:tcBorders>
              <w:top w:val="single" w:sz="4" w:space="0" w:color="4F81BD"/>
              <w:left w:val="single" w:sz="8" w:space="0" w:color="4F81BD"/>
              <w:bottom w:val="single" w:sz="4" w:space="0" w:color="4F81BD"/>
              <w:right w:val="single" w:sz="8" w:space="0" w:color="4F81BD"/>
            </w:tcBorders>
          </w:tcPr>
          <w:p w14:paraId="79CAEC0C" w14:textId="0E031F86"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78CE7E2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Gnome</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4CA3FF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E04973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436B605B"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08D53604"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m2crypto</w:t>
            </w:r>
          </w:p>
        </w:tc>
        <w:tc>
          <w:tcPr>
            <w:tcW w:w="2126" w:type="dxa"/>
            <w:tcBorders>
              <w:top w:val="single" w:sz="4" w:space="0" w:color="4F81BD"/>
              <w:left w:val="single" w:sz="4" w:space="0" w:color="4F81BD"/>
              <w:bottom w:val="single" w:sz="4" w:space="0" w:color="4F81BD"/>
              <w:right w:val="single" w:sz="4" w:space="0" w:color="4F81BD"/>
            </w:tcBorders>
          </w:tcPr>
          <w:p w14:paraId="7685DE4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https://gitlab.com/m2crypto/m2crypto</w:t>
            </w:r>
          </w:p>
        </w:tc>
        <w:tc>
          <w:tcPr>
            <w:tcW w:w="1134" w:type="dxa"/>
            <w:tcBorders>
              <w:top w:val="single" w:sz="4" w:space="0" w:color="4F81BD"/>
              <w:left w:val="single" w:sz="4" w:space="0" w:color="4F81BD"/>
              <w:bottom w:val="single" w:sz="4" w:space="0" w:color="4F81BD"/>
              <w:right w:val="single" w:sz="4" w:space="0" w:color="4F81BD"/>
            </w:tcBorders>
          </w:tcPr>
          <w:p w14:paraId="08ACB3FE" w14:textId="430A6ED1"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6481D04B"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Python, Security</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6320AFD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7807198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3657CE4C"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095C56E8"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XULRUNNER</w:t>
            </w:r>
          </w:p>
        </w:tc>
        <w:tc>
          <w:tcPr>
            <w:tcW w:w="2126" w:type="dxa"/>
            <w:tcBorders>
              <w:top w:val="single" w:sz="4" w:space="0" w:color="4F81BD"/>
              <w:left w:val="single" w:sz="8" w:space="0" w:color="4F81BD"/>
              <w:bottom w:val="single" w:sz="4" w:space="0" w:color="4F81BD"/>
              <w:right w:val="single" w:sz="8" w:space="0" w:color="4F81BD"/>
            </w:tcBorders>
          </w:tcPr>
          <w:p w14:paraId="367EBF9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https://www.mozilla.org</w:t>
            </w:r>
          </w:p>
        </w:tc>
        <w:tc>
          <w:tcPr>
            <w:tcW w:w="1134" w:type="dxa"/>
            <w:tcBorders>
              <w:top w:val="single" w:sz="4" w:space="0" w:color="4F81BD"/>
              <w:left w:val="single" w:sz="8" w:space="0" w:color="4F81BD"/>
              <w:bottom w:val="single" w:sz="4" w:space="0" w:color="4F81BD"/>
              <w:right w:val="single" w:sz="8" w:space="0" w:color="4F81BD"/>
            </w:tcBorders>
          </w:tcPr>
          <w:p w14:paraId="37883435" w14:textId="6F12A3FD"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7F47ABD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Mozilla</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B9962F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4675F57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084A8E9B"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6192062F"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Nspr</w:t>
            </w:r>
            <w:proofErr w:type="spellEnd"/>
            <w:r w:rsidRPr="008F05CD">
              <w:rPr>
                <w:rFonts w:ascii="Verdana" w:eastAsia="Calibri" w:hAnsi="Verdana" w:cs="Calibri"/>
                <w:b/>
                <w:bCs/>
                <w:sz w:val="16"/>
                <w:szCs w:val="16"/>
                <w:lang w:val="en-GB"/>
              </w:rPr>
              <w:t xml:space="preserve"> &amp; </w:t>
            </w:r>
            <w:proofErr w:type="spellStart"/>
            <w:r w:rsidRPr="008F05CD">
              <w:rPr>
                <w:rFonts w:ascii="Verdana" w:eastAsia="Calibri" w:hAnsi="Verdana" w:cs="Calibri"/>
                <w:b/>
                <w:bCs/>
                <w:sz w:val="16"/>
                <w:szCs w:val="16"/>
                <w:lang w:val="en-GB"/>
              </w:rPr>
              <w:t>nss</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3A042B5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https://n-2.org/</w:t>
            </w:r>
          </w:p>
        </w:tc>
        <w:tc>
          <w:tcPr>
            <w:tcW w:w="1134" w:type="dxa"/>
            <w:tcBorders>
              <w:top w:val="single" w:sz="4" w:space="0" w:color="4F81BD"/>
              <w:left w:val="single" w:sz="4" w:space="0" w:color="4F81BD"/>
              <w:bottom w:val="single" w:sz="4" w:space="0" w:color="4F81BD"/>
              <w:right w:val="single" w:sz="4" w:space="0" w:color="4F81BD"/>
            </w:tcBorders>
          </w:tcPr>
          <w:p w14:paraId="4CFF8285" w14:textId="1C9388D6" w:rsidR="00C278AF" w:rsidRPr="008F05CD" w:rsidRDefault="00914C55">
            <w:pPr>
              <w:pStyle w:val="Textbody"/>
              <w:spacing w:line="276" w:lineRule="auto"/>
              <w:jc w:val="center"/>
              <w:rPr>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013F00F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Mozilla</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69148C4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54562808" w14:textId="77777777" w:rsidR="00C278AF" w:rsidRPr="008F05CD" w:rsidRDefault="00347AD4">
            <w:pPr>
              <w:pStyle w:val="Textbody"/>
              <w:spacing w:line="276" w:lineRule="auto"/>
              <w:jc w:val="center"/>
              <w:rPr>
                <w:sz w:val="16"/>
                <w:szCs w:val="16"/>
                <w:lang w:val="en-GB"/>
              </w:rPr>
            </w:pPr>
            <w:r w:rsidRPr="008F05CD">
              <w:rPr>
                <w:rFonts w:ascii="Verdana" w:eastAsia="Calibri" w:hAnsi="Verdana" w:cs="Calibri"/>
                <w:bCs/>
                <w:sz w:val="16"/>
                <w:szCs w:val="16"/>
                <w:lang w:val="en-GB"/>
              </w:rPr>
              <w:t>Community driven – informal</w:t>
            </w:r>
          </w:p>
        </w:tc>
      </w:tr>
      <w:tr w:rsidR="00C278AF" w:rsidRPr="008F05CD" w14:paraId="776FEE60"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2F4D7FAA"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Liftweb</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4B276EC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https://www.liftweb.net/</w:t>
            </w:r>
          </w:p>
        </w:tc>
        <w:tc>
          <w:tcPr>
            <w:tcW w:w="1134" w:type="dxa"/>
            <w:tcBorders>
              <w:top w:val="single" w:sz="4" w:space="0" w:color="4F81BD"/>
              <w:left w:val="single" w:sz="8" w:space="0" w:color="4F81BD"/>
              <w:bottom w:val="single" w:sz="4" w:space="0" w:color="4F81BD"/>
              <w:right w:val="single" w:sz="8" w:space="0" w:color="4F81BD"/>
            </w:tcBorders>
          </w:tcPr>
          <w:p w14:paraId="42D2AAB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8" w:space="0" w:color="4F81BD"/>
              <w:bottom w:val="single" w:sz="4" w:space="0" w:color="4F81BD"/>
              <w:right w:val="single" w:sz="4" w:space="0" w:color="4F81BD"/>
            </w:tcBorders>
          </w:tcPr>
          <w:p w14:paraId="26EB9B6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Java, Scala, Rudder</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37B47F8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28C323C"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78E08FB7"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1C18DD20"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SVN</w:t>
            </w:r>
          </w:p>
        </w:tc>
        <w:tc>
          <w:tcPr>
            <w:tcW w:w="2126" w:type="dxa"/>
            <w:tcBorders>
              <w:top w:val="single" w:sz="4" w:space="0" w:color="4F81BD"/>
              <w:left w:val="single" w:sz="4" w:space="0" w:color="4F81BD"/>
              <w:bottom w:val="single" w:sz="4" w:space="0" w:color="4F81BD"/>
              <w:right w:val="single" w:sz="4" w:space="0" w:color="4F81BD"/>
            </w:tcBorders>
          </w:tcPr>
          <w:p w14:paraId="00E7DF0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https://subversion.apache.org/</w:t>
            </w:r>
          </w:p>
        </w:tc>
        <w:tc>
          <w:tcPr>
            <w:tcW w:w="1134" w:type="dxa"/>
            <w:tcBorders>
              <w:top w:val="single" w:sz="4" w:space="0" w:color="4F81BD"/>
              <w:left w:val="single" w:sz="4" w:space="0" w:color="4F81BD"/>
              <w:bottom w:val="single" w:sz="4" w:space="0" w:color="4F81BD"/>
              <w:right w:val="single" w:sz="4" w:space="0" w:color="4F81BD"/>
            </w:tcBorders>
          </w:tcPr>
          <w:p w14:paraId="5A63F78B" w14:textId="7469DCC7"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481C6DD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Deprecated</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5AE5D9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Tool</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D4A5D0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0BBD3238"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59F65112"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Gecko SDK</w:t>
            </w:r>
          </w:p>
        </w:tc>
        <w:tc>
          <w:tcPr>
            <w:tcW w:w="2126" w:type="dxa"/>
            <w:tcBorders>
              <w:top w:val="single" w:sz="4" w:space="0" w:color="4F81BD"/>
              <w:left w:val="single" w:sz="8" w:space="0" w:color="4F81BD"/>
              <w:bottom w:val="single" w:sz="4" w:space="0" w:color="4F81BD"/>
              <w:right w:val="single" w:sz="8" w:space="0" w:color="4F81BD"/>
            </w:tcBorders>
          </w:tcPr>
          <w:p w14:paraId="5991077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https://www.mozilla.org</w:t>
            </w:r>
          </w:p>
        </w:tc>
        <w:tc>
          <w:tcPr>
            <w:tcW w:w="1134" w:type="dxa"/>
            <w:tcBorders>
              <w:top w:val="single" w:sz="4" w:space="0" w:color="4F81BD"/>
              <w:left w:val="single" w:sz="8" w:space="0" w:color="4F81BD"/>
              <w:bottom w:val="single" w:sz="4" w:space="0" w:color="4F81BD"/>
              <w:right w:val="single" w:sz="8" w:space="0" w:color="4F81BD"/>
            </w:tcBorders>
          </w:tcPr>
          <w:p w14:paraId="2BD83799" w14:textId="067B0A70"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20D9BA7B"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Mozilla</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5BD3C89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66C4174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725DB27B"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743C4FC1"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Qt</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48CC8EE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https://www.qt.io/</w:t>
            </w:r>
          </w:p>
        </w:tc>
        <w:tc>
          <w:tcPr>
            <w:tcW w:w="1134" w:type="dxa"/>
            <w:tcBorders>
              <w:top w:val="single" w:sz="4" w:space="0" w:color="4F81BD"/>
              <w:left w:val="single" w:sz="4" w:space="0" w:color="4F81BD"/>
              <w:bottom w:val="single" w:sz="4" w:space="0" w:color="4F81BD"/>
              <w:right w:val="single" w:sz="4" w:space="0" w:color="4F81BD"/>
            </w:tcBorders>
          </w:tcPr>
          <w:p w14:paraId="6A93346B" w14:textId="387B9F70"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2C4EDA6B"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UI</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681E03C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6283B90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Vendor driven</w:t>
            </w:r>
          </w:p>
        </w:tc>
      </w:tr>
      <w:tr w:rsidR="00C278AF" w:rsidRPr="008F05CD" w14:paraId="3C2E83FD"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0F950555"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OpenLDAP</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62FA500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https://www.openldap.org/</w:t>
            </w:r>
          </w:p>
        </w:tc>
        <w:tc>
          <w:tcPr>
            <w:tcW w:w="1134" w:type="dxa"/>
            <w:tcBorders>
              <w:top w:val="single" w:sz="4" w:space="0" w:color="4F81BD"/>
              <w:left w:val="single" w:sz="8" w:space="0" w:color="4F81BD"/>
              <w:bottom w:val="single" w:sz="4" w:space="0" w:color="4F81BD"/>
              <w:right w:val="single" w:sz="8" w:space="0" w:color="4F81BD"/>
            </w:tcBorders>
          </w:tcPr>
          <w:p w14:paraId="37DD7862" w14:textId="19E517E6"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46601EE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Identity</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08E021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12F42B5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32251FE6"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5F8A5846"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PostgreSQL</w:t>
            </w:r>
          </w:p>
        </w:tc>
        <w:tc>
          <w:tcPr>
            <w:tcW w:w="2126" w:type="dxa"/>
            <w:tcBorders>
              <w:top w:val="single" w:sz="4" w:space="0" w:color="4F81BD"/>
              <w:left w:val="single" w:sz="4" w:space="0" w:color="4F81BD"/>
              <w:bottom w:val="single" w:sz="4" w:space="0" w:color="4F81BD"/>
              <w:right w:val="single" w:sz="4" w:space="0" w:color="4F81BD"/>
            </w:tcBorders>
          </w:tcPr>
          <w:p w14:paraId="59696DB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https://www.postgresql.org/</w:t>
            </w:r>
          </w:p>
        </w:tc>
        <w:tc>
          <w:tcPr>
            <w:tcW w:w="1134" w:type="dxa"/>
            <w:tcBorders>
              <w:top w:val="single" w:sz="4" w:space="0" w:color="4F81BD"/>
              <w:left w:val="single" w:sz="4" w:space="0" w:color="4F81BD"/>
              <w:bottom w:val="single" w:sz="4" w:space="0" w:color="4F81BD"/>
              <w:right w:val="single" w:sz="4" w:space="0" w:color="4F81BD"/>
            </w:tcBorders>
          </w:tcPr>
          <w:p w14:paraId="3CA1E73C"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4" w:space="0" w:color="4F81BD"/>
              <w:bottom w:val="single" w:sz="4" w:space="0" w:color="4F81BD"/>
              <w:right w:val="single" w:sz="4" w:space="0" w:color="4F81BD"/>
            </w:tcBorders>
          </w:tcPr>
          <w:p w14:paraId="2A30AAA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Database</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280FE24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46858D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08FF769A"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554594B1"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doorkeeper-i18n</w:t>
            </w:r>
          </w:p>
        </w:tc>
        <w:tc>
          <w:tcPr>
            <w:tcW w:w="2126" w:type="dxa"/>
            <w:tcBorders>
              <w:top w:val="single" w:sz="4" w:space="0" w:color="4F81BD"/>
              <w:left w:val="single" w:sz="8" w:space="0" w:color="4F81BD"/>
              <w:bottom w:val="single" w:sz="4" w:space="0" w:color="4F81BD"/>
              <w:right w:val="single" w:sz="8" w:space="0" w:color="4F81BD"/>
            </w:tcBorders>
          </w:tcPr>
          <w:p w14:paraId="696637D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https://github.com/doorkeeper-gem/doorkeeper-i18n</w:t>
            </w:r>
          </w:p>
        </w:tc>
        <w:tc>
          <w:tcPr>
            <w:tcW w:w="1134" w:type="dxa"/>
            <w:tcBorders>
              <w:top w:val="single" w:sz="4" w:space="0" w:color="4F81BD"/>
              <w:left w:val="single" w:sz="8" w:space="0" w:color="4F81BD"/>
              <w:bottom w:val="single" w:sz="4" w:space="0" w:color="4F81BD"/>
              <w:right w:val="single" w:sz="8" w:space="0" w:color="4F81BD"/>
            </w:tcBorders>
          </w:tcPr>
          <w:p w14:paraId="117948B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8" w:space="0" w:color="4F81BD"/>
              <w:bottom w:val="single" w:sz="4" w:space="0" w:color="4F81BD"/>
              <w:right w:val="single" w:sz="4" w:space="0" w:color="4F81BD"/>
            </w:tcBorders>
          </w:tcPr>
          <w:p w14:paraId="74E84A6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Ruby, </w:t>
            </w:r>
            <w:proofErr w:type="spellStart"/>
            <w:r w:rsidRPr="008F05CD">
              <w:rPr>
                <w:rFonts w:ascii="Verdana" w:eastAsia="Calibri" w:hAnsi="Verdana" w:cs="Calibri"/>
                <w:bCs/>
                <w:sz w:val="16"/>
                <w:szCs w:val="16"/>
                <w:lang w:val="en-GB"/>
              </w:rPr>
              <w:t>Decidim</w:t>
            </w:r>
            <w:proofErr w:type="spellEnd"/>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0E7A75A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0AFF8E3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73B8B995"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4B75A246"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Fog::Local</w:t>
            </w:r>
          </w:p>
        </w:tc>
        <w:tc>
          <w:tcPr>
            <w:tcW w:w="2126" w:type="dxa"/>
            <w:tcBorders>
              <w:top w:val="single" w:sz="4" w:space="0" w:color="4F81BD"/>
              <w:left w:val="single" w:sz="4" w:space="0" w:color="4F81BD"/>
              <w:bottom w:val="single" w:sz="4" w:space="0" w:color="4F81BD"/>
              <w:right w:val="single" w:sz="4" w:space="0" w:color="4F81BD"/>
            </w:tcBorders>
          </w:tcPr>
          <w:p w14:paraId="7ADF375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https://github.com/fog/fog-local</w:t>
            </w:r>
          </w:p>
        </w:tc>
        <w:tc>
          <w:tcPr>
            <w:tcW w:w="1134" w:type="dxa"/>
            <w:tcBorders>
              <w:top w:val="single" w:sz="4" w:space="0" w:color="4F81BD"/>
              <w:left w:val="single" w:sz="4" w:space="0" w:color="4F81BD"/>
              <w:bottom w:val="single" w:sz="4" w:space="0" w:color="4F81BD"/>
              <w:right w:val="single" w:sz="4" w:space="0" w:color="4F81BD"/>
            </w:tcBorders>
          </w:tcPr>
          <w:p w14:paraId="605ACB4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4" w:space="0" w:color="4F81BD"/>
              <w:bottom w:val="single" w:sz="4" w:space="0" w:color="4F81BD"/>
              <w:right w:val="single" w:sz="4" w:space="0" w:color="4F81BD"/>
            </w:tcBorders>
          </w:tcPr>
          <w:p w14:paraId="1634AE4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Ruby, </w:t>
            </w:r>
            <w:proofErr w:type="spellStart"/>
            <w:r w:rsidRPr="008F05CD">
              <w:rPr>
                <w:rFonts w:ascii="Verdana" w:eastAsia="Calibri" w:hAnsi="Verdana" w:cs="Calibri"/>
                <w:bCs/>
                <w:sz w:val="16"/>
                <w:szCs w:val="16"/>
                <w:lang w:val="en-GB"/>
              </w:rPr>
              <w:t>Decidim</w:t>
            </w:r>
            <w:proofErr w:type="spellEnd"/>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7E0E5A3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7A8D9D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2FC6A504"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10B46BBD"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bzip2</w:t>
            </w:r>
          </w:p>
        </w:tc>
        <w:tc>
          <w:tcPr>
            <w:tcW w:w="2126" w:type="dxa"/>
            <w:tcBorders>
              <w:top w:val="single" w:sz="4" w:space="0" w:color="4F81BD"/>
              <w:left w:val="single" w:sz="8" w:space="0" w:color="4F81BD"/>
              <w:bottom w:val="single" w:sz="4" w:space="0" w:color="4F81BD"/>
              <w:right w:val="single" w:sz="8" w:space="0" w:color="4F81BD"/>
            </w:tcBorders>
          </w:tcPr>
          <w:p w14:paraId="7495E6A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https://sourceware.org/bzip2/bzip2-howto/using-bzip2.html</w:t>
            </w:r>
          </w:p>
        </w:tc>
        <w:tc>
          <w:tcPr>
            <w:tcW w:w="1134" w:type="dxa"/>
            <w:tcBorders>
              <w:top w:val="single" w:sz="4" w:space="0" w:color="4F81BD"/>
              <w:left w:val="single" w:sz="8" w:space="0" w:color="4F81BD"/>
              <w:bottom w:val="single" w:sz="4" w:space="0" w:color="4F81BD"/>
              <w:right w:val="single" w:sz="8" w:space="0" w:color="4F81BD"/>
            </w:tcBorders>
          </w:tcPr>
          <w:p w14:paraId="35BDBECD" w14:textId="1C52A83C"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4B4D925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9F3111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CE31C6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69302404"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72B56A6F"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Debian</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34C1185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https://www.debian.org/</w:t>
            </w:r>
          </w:p>
        </w:tc>
        <w:tc>
          <w:tcPr>
            <w:tcW w:w="1134" w:type="dxa"/>
            <w:tcBorders>
              <w:top w:val="single" w:sz="4" w:space="0" w:color="4F81BD"/>
              <w:left w:val="single" w:sz="4" w:space="0" w:color="4F81BD"/>
              <w:bottom w:val="single" w:sz="4" w:space="0" w:color="4F81BD"/>
              <w:right w:val="single" w:sz="4" w:space="0" w:color="4F81BD"/>
            </w:tcBorders>
          </w:tcPr>
          <w:p w14:paraId="6ECE95CB"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4" w:space="0" w:color="4F81BD"/>
              <w:bottom w:val="single" w:sz="4" w:space="0" w:color="4F81BD"/>
              <w:right w:val="single" w:sz="4" w:space="0" w:color="4F81BD"/>
            </w:tcBorders>
          </w:tcPr>
          <w:p w14:paraId="065579B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Operating System</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182A595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2BB2108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06E52974"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76E290A8"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Firefox</w:t>
            </w:r>
          </w:p>
        </w:tc>
        <w:tc>
          <w:tcPr>
            <w:tcW w:w="2126" w:type="dxa"/>
            <w:tcBorders>
              <w:top w:val="single" w:sz="4" w:space="0" w:color="4F81BD"/>
              <w:left w:val="single" w:sz="8" w:space="0" w:color="4F81BD"/>
              <w:bottom w:val="single" w:sz="4" w:space="0" w:color="4F81BD"/>
              <w:right w:val="single" w:sz="8" w:space="0" w:color="4F81BD"/>
            </w:tcBorders>
          </w:tcPr>
          <w:p w14:paraId="6CD469C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https://www.mozilla.org</w:t>
            </w:r>
          </w:p>
        </w:tc>
        <w:tc>
          <w:tcPr>
            <w:tcW w:w="1134" w:type="dxa"/>
            <w:tcBorders>
              <w:top w:val="single" w:sz="4" w:space="0" w:color="4F81BD"/>
              <w:left w:val="single" w:sz="8" w:space="0" w:color="4F81BD"/>
              <w:bottom w:val="single" w:sz="4" w:space="0" w:color="4F81BD"/>
              <w:right w:val="single" w:sz="8" w:space="0" w:color="4F81BD"/>
            </w:tcBorders>
          </w:tcPr>
          <w:p w14:paraId="2BE9DA2C"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8" w:space="0" w:color="4F81BD"/>
              <w:bottom w:val="single" w:sz="4" w:space="0" w:color="4F81BD"/>
              <w:right w:val="single" w:sz="4" w:space="0" w:color="4F81BD"/>
            </w:tcBorders>
          </w:tcPr>
          <w:p w14:paraId="4563815B"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Rust, Mozilla</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156662D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Key application</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13E9AED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1106D68F"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2073F539"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OpenSSH</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1B935A6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https://www.openssh.com/</w:t>
            </w:r>
          </w:p>
        </w:tc>
        <w:tc>
          <w:tcPr>
            <w:tcW w:w="1134" w:type="dxa"/>
            <w:tcBorders>
              <w:top w:val="single" w:sz="4" w:space="0" w:color="4F81BD"/>
              <w:left w:val="single" w:sz="4" w:space="0" w:color="4F81BD"/>
              <w:bottom w:val="single" w:sz="4" w:space="0" w:color="4F81BD"/>
              <w:right w:val="single" w:sz="4" w:space="0" w:color="4F81BD"/>
            </w:tcBorders>
          </w:tcPr>
          <w:p w14:paraId="7EFF30CC" w14:textId="477129FA"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1F000217"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Security</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5E5CE91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Infrastructure</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2D68300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2FBC22A2"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4E61DBE7"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Libeot</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1B3E105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https://github.com/umanwizard/libeot</w:t>
            </w:r>
          </w:p>
        </w:tc>
        <w:tc>
          <w:tcPr>
            <w:tcW w:w="1134" w:type="dxa"/>
            <w:tcBorders>
              <w:top w:val="single" w:sz="4" w:space="0" w:color="4F81BD"/>
              <w:left w:val="single" w:sz="8" w:space="0" w:color="4F81BD"/>
              <w:bottom w:val="single" w:sz="4" w:space="0" w:color="4F81BD"/>
              <w:right w:val="single" w:sz="8" w:space="0" w:color="4F81BD"/>
            </w:tcBorders>
          </w:tcPr>
          <w:p w14:paraId="3706019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8" w:space="0" w:color="4F81BD"/>
              <w:bottom w:val="single" w:sz="4" w:space="0" w:color="4F81BD"/>
              <w:right w:val="single" w:sz="4" w:space="0" w:color="4F81BD"/>
            </w:tcBorders>
          </w:tcPr>
          <w:p w14:paraId="7C78073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C, Fonts, Desktop, </w:t>
            </w:r>
            <w:proofErr w:type="spellStart"/>
            <w:r w:rsidRPr="008F05CD">
              <w:rPr>
                <w:rFonts w:ascii="Verdana" w:eastAsia="Calibri" w:hAnsi="Verdana" w:cs="Calibri"/>
                <w:bCs/>
                <w:sz w:val="16"/>
                <w:szCs w:val="16"/>
                <w:lang w:val="en-GB"/>
              </w:rPr>
              <w:t>Libreoffice</w:t>
            </w:r>
            <w:proofErr w:type="spellEnd"/>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3B9075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0C5B905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6CEFFA84"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5F8964F6"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FFmpeg</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34F30F7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https://ffmpeg.org/</w:t>
            </w:r>
          </w:p>
        </w:tc>
        <w:tc>
          <w:tcPr>
            <w:tcW w:w="1134" w:type="dxa"/>
            <w:tcBorders>
              <w:top w:val="single" w:sz="4" w:space="0" w:color="4F81BD"/>
              <w:left w:val="single" w:sz="4" w:space="0" w:color="4F81BD"/>
              <w:bottom w:val="single" w:sz="4" w:space="0" w:color="4F81BD"/>
              <w:right w:val="single" w:sz="4" w:space="0" w:color="4F81BD"/>
            </w:tcBorders>
          </w:tcPr>
          <w:p w14:paraId="6BA59A8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Already known critical </w:t>
            </w:r>
            <w:r w:rsidRPr="008F05CD">
              <w:rPr>
                <w:rFonts w:ascii="Verdana" w:eastAsia="Calibri" w:hAnsi="Verdana" w:cs="Calibri"/>
                <w:bCs/>
                <w:sz w:val="16"/>
                <w:szCs w:val="16"/>
                <w:lang w:val="en-GB"/>
              </w:rPr>
              <w:lastRenderedPageBreak/>
              <w:t>software</w:t>
            </w:r>
          </w:p>
        </w:tc>
        <w:tc>
          <w:tcPr>
            <w:tcW w:w="992" w:type="dxa"/>
            <w:tcBorders>
              <w:top w:val="single" w:sz="4" w:space="0" w:color="4F81BD"/>
              <w:left w:val="single" w:sz="4" w:space="0" w:color="4F81BD"/>
              <w:bottom w:val="single" w:sz="4" w:space="0" w:color="4F81BD"/>
              <w:right w:val="single" w:sz="4" w:space="0" w:color="4F81BD"/>
            </w:tcBorders>
          </w:tcPr>
          <w:p w14:paraId="4B270E4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lastRenderedPageBreak/>
              <w:t>C, multimedia</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345AB75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17387BB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71B35511"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4D6A99A1"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redland</w:t>
            </w:r>
            <w:proofErr w:type="spellEnd"/>
            <w:r w:rsidRPr="008F05CD">
              <w:rPr>
                <w:rFonts w:ascii="Verdana" w:eastAsia="Calibri" w:hAnsi="Verdana" w:cs="Calibri"/>
                <w:b/>
                <w:bCs/>
                <w:sz w:val="16"/>
                <w:szCs w:val="16"/>
                <w:lang w:val="en-GB"/>
              </w:rPr>
              <w:t xml:space="preserve">, raptor and </w:t>
            </w:r>
            <w:proofErr w:type="spellStart"/>
            <w:r w:rsidRPr="008F05CD">
              <w:rPr>
                <w:rFonts w:ascii="Verdana" w:eastAsia="Calibri" w:hAnsi="Verdana" w:cs="Calibri"/>
                <w:b/>
                <w:bCs/>
                <w:sz w:val="16"/>
                <w:szCs w:val="16"/>
                <w:lang w:val="en-GB"/>
              </w:rPr>
              <w:t>rasqal</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0D94A31D"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https://librdf.org/</w:t>
            </w:r>
          </w:p>
        </w:tc>
        <w:tc>
          <w:tcPr>
            <w:tcW w:w="1134" w:type="dxa"/>
            <w:tcBorders>
              <w:top w:val="single" w:sz="4" w:space="0" w:color="4F81BD"/>
              <w:left w:val="single" w:sz="8" w:space="0" w:color="4F81BD"/>
              <w:bottom w:val="single" w:sz="4" w:space="0" w:color="4F81BD"/>
              <w:right w:val="single" w:sz="8" w:space="0" w:color="4F81BD"/>
            </w:tcBorders>
          </w:tcPr>
          <w:p w14:paraId="1A42390C"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8" w:space="0" w:color="4F81BD"/>
              <w:bottom w:val="single" w:sz="4" w:space="0" w:color="4F81BD"/>
              <w:right w:val="single" w:sz="4" w:space="0" w:color="4F81BD"/>
            </w:tcBorders>
          </w:tcPr>
          <w:p w14:paraId="79934CF5"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 xml:space="preserve">C, RDF, </w:t>
            </w:r>
            <w:proofErr w:type="spellStart"/>
            <w:r w:rsidRPr="008F05CD">
              <w:rPr>
                <w:rFonts w:ascii="Verdana" w:eastAsia="Calibri" w:hAnsi="Verdana" w:cs="Calibri"/>
                <w:bCs/>
                <w:sz w:val="16"/>
                <w:szCs w:val="16"/>
                <w:lang w:val="en-GB"/>
              </w:rPr>
              <w:t>LibreOffice</w:t>
            </w:r>
            <w:proofErr w:type="spellEnd"/>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22FC5DC6"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46A637B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537DB962"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07D3703B"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Hackney</w:t>
            </w:r>
          </w:p>
        </w:tc>
        <w:tc>
          <w:tcPr>
            <w:tcW w:w="2126" w:type="dxa"/>
            <w:tcBorders>
              <w:top w:val="single" w:sz="4" w:space="0" w:color="4F81BD"/>
              <w:left w:val="single" w:sz="4" w:space="0" w:color="4F81BD"/>
              <w:bottom w:val="single" w:sz="4" w:space="0" w:color="4F81BD"/>
              <w:right w:val="single" w:sz="4" w:space="0" w:color="4F81BD"/>
            </w:tcBorders>
          </w:tcPr>
          <w:p w14:paraId="55852F1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https://github.com/benoitc/hackney</w:t>
            </w:r>
          </w:p>
        </w:tc>
        <w:tc>
          <w:tcPr>
            <w:tcW w:w="1134" w:type="dxa"/>
            <w:tcBorders>
              <w:top w:val="single" w:sz="4" w:space="0" w:color="4F81BD"/>
              <w:left w:val="single" w:sz="4" w:space="0" w:color="4F81BD"/>
              <w:bottom w:val="single" w:sz="4" w:space="0" w:color="4F81BD"/>
              <w:right w:val="single" w:sz="4" w:space="0" w:color="4F81BD"/>
            </w:tcBorders>
          </w:tcPr>
          <w:p w14:paraId="716BA2BF"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992" w:type="dxa"/>
            <w:tcBorders>
              <w:top w:val="single" w:sz="4" w:space="0" w:color="4F81BD"/>
              <w:left w:val="single" w:sz="4" w:space="0" w:color="4F81BD"/>
              <w:bottom w:val="single" w:sz="4" w:space="0" w:color="4F81BD"/>
              <w:right w:val="single" w:sz="4" w:space="0" w:color="4F81BD"/>
            </w:tcBorders>
          </w:tcPr>
          <w:p w14:paraId="494F7817" w14:textId="77777777" w:rsidR="00C278AF" w:rsidRPr="008F05CD" w:rsidRDefault="00347AD4">
            <w:pPr>
              <w:pStyle w:val="Textbody"/>
              <w:spacing w:line="276" w:lineRule="auto"/>
              <w:jc w:val="center"/>
              <w:rPr>
                <w:rFonts w:ascii="Verdana" w:eastAsia="Calibri" w:hAnsi="Verdana" w:cs="Calibri"/>
                <w:bCs/>
                <w:sz w:val="16"/>
                <w:szCs w:val="16"/>
                <w:lang w:val="en-GB"/>
              </w:rPr>
            </w:pPr>
            <w:proofErr w:type="spellStart"/>
            <w:r w:rsidRPr="008F05CD">
              <w:rPr>
                <w:rFonts w:ascii="Verdana" w:eastAsia="Calibri" w:hAnsi="Verdana" w:cs="Calibri"/>
                <w:bCs/>
                <w:sz w:val="16"/>
                <w:szCs w:val="16"/>
                <w:lang w:val="en-GB"/>
              </w:rPr>
              <w:t>Erlang</w:t>
            </w:r>
            <w:proofErr w:type="spellEnd"/>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8BEEA3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High level Library</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1F2B197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1BC5B746"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193DD0CD"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LibreOffice</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7380070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https://libreoffice.org</w:t>
            </w:r>
          </w:p>
        </w:tc>
        <w:tc>
          <w:tcPr>
            <w:tcW w:w="1134" w:type="dxa"/>
            <w:tcBorders>
              <w:top w:val="single" w:sz="4" w:space="0" w:color="4F81BD"/>
              <w:left w:val="single" w:sz="8" w:space="0" w:color="4F81BD"/>
              <w:bottom w:val="single" w:sz="4" w:space="0" w:color="4F81BD"/>
              <w:right w:val="single" w:sz="8" w:space="0" w:color="4F81BD"/>
            </w:tcBorders>
          </w:tcPr>
          <w:p w14:paraId="119AD7D0" w14:textId="77777777" w:rsidR="00C278AF" w:rsidRPr="008F05CD" w:rsidRDefault="00347AD4">
            <w:pPr>
              <w:pStyle w:val="Textbody"/>
              <w:spacing w:line="276" w:lineRule="auto"/>
              <w:jc w:val="center"/>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992" w:type="dxa"/>
            <w:tcBorders>
              <w:top w:val="single" w:sz="4" w:space="0" w:color="4F81BD"/>
              <w:left w:val="single" w:sz="8" w:space="0" w:color="4F81BD"/>
              <w:bottom w:val="single" w:sz="4" w:space="0" w:color="4F81BD"/>
              <w:right w:val="single" w:sz="4" w:space="0" w:color="4F81BD"/>
            </w:tcBorders>
          </w:tcPr>
          <w:p w14:paraId="7C55FDA2"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Desktop, Office Suite</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09F01D1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Key application</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5B991BA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1E88D2D5"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0B14AC5C" w14:textId="77777777" w:rsidR="00C278AF" w:rsidRPr="008F05CD" w:rsidRDefault="00347AD4">
            <w:pPr>
              <w:pStyle w:val="Textbody"/>
              <w:spacing w:line="276" w:lineRule="auto"/>
              <w:jc w:val="center"/>
              <w:rPr>
                <w:rFonts w:ascii="Verdana" w:eastAsia="Calibri" w:hAnsi="Verdana" w:cs="Calibri"/>
                <w:b/>
                <w:bCs/>
                <w:sz w:val="16"/>
                <w:szCs w:val="16"/>
                <w:lang w:val="en-GB"/>
              </w:rPr>
            </w:pPr>
            <w:r w:rsidRPr="008F05CD">
              <w:rPr>
                <w:rFonts w:ascii="Verdana" w:eastAsia="Calibri" w:hAnsi="Verdana" w:cs="Calibri"/>
                <w:b/>
                <w:bCs/>
                <w:sz w:val="16"/>
                <w:szCs w:val="16"/>
                <w:lang w:val="en-GB"/>
              </w:rPr>
              <w:t>VLC</w:t>
            </w:r>
          </w:p>
        </w:tc>
        <w:tc>
          <w:tcPr>
            <w:tcW w:w="2126" w:type="dxa"/>
            <w:tcBorders>
              <w:top w:val="single" w:sz="4" w:space="0" w:color="4F81BD"/>
              <w:left w:val="single" w:sz="4" w:space="0" w:color="4F81BD"/>
              <w:bottom w:val="single" w:sz="4" w:space="0" w:color="4F81BD"/>
              <w:right w:val="single" w:sz="4" w:space="0" w:color="4F81BD"/>
            </w:tcBorders>
          </w:tcPr>
          <w:p w14:paraId="3324F42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https://www.videolan.org/</w:t>
            </w:r>
          </w:p>
        </w:tc>
        <w:tc>
          <w:tcPr>
            <w:tcW w:w="1134" w:type="dxa"/>
            <w:tcBorders>
              <w:top w:val="single" w:sz="4" w:space="0" w:color="4F81BD"/>
              <w:left w:val="single" w:sz="4" w:space="0" w:color="4F81BD"/>
              <w:bottom w:val="single" w:sz="4" w:space="0" w:color="4F81BD"/>
              <w:right w:val="single" w:sz="4" w:space="0" w:color="4F81BD"/>
            </w:tcBorders>
          </w:tcPr>
          <w:p w14:paraId="2BB84960" w14:textId="3014D2ED"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57E3B85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 Multimedia</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56240B5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Key application</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3FD30C3A"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Foundation</w:t>
            </w:r>
          </w:p>
        </w:tc>
      </w:tr>
      <w:tr w:rsidR="00C278AF" w:rsidRPr="008F05CD" w14:paraId="40082C61" w14:textId="77777777" w:rsidTr="00353FC3">
        <w:tc>
          <w:tcPr>
            <w:tcW w:w="1276" w:type="dxa"/>
            <w:tcBorders>
              <w:top w:val="single" w:sz="4" w:space="0" w:color="4F81BD"/>
              <w:left w:val="single" w:sz="4" w:space="0" w:color="4F81BD"/>
              <w:bottom w:val="single" w:sz="4" w:space="0" w:color="4F81BD"/>
              <w:right w:val="single" w:sz="8" w:space="0" w:color="4F81BD"/>
            </w:tcBorders>
          </w:tcPr>
          <w:p w14:paraId="020CECFB"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libgcrypt</w:t>
            </w:r>
            <w:proofErr w:type="spellEnd"/>
          </w:p>
        </w:tc>
        <w:tc>
          <w:tcPr>
            <w:tcW w:w="2126" w:type="dxa"/>
            <w:tcBorders>
              <w:top w:val="single" w:sz="4" w:space="0" w:color="4F81BD"/>
              <w:left w:val="single" w:sz="8" w:space="0" w:color="4F81BD"/>
              <w:bottom w:val="single" w:sz="4" w:space="0" w:color="4F81BD"/>
              <w:right w:val="single" w:sz="8" w:space="0" w:color="4F81BD"/>
            </w:tcBorders>
          </w:tcPr>
          <w:p w14:paraId="44EC041E"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https://www.gnupg.org/related_software/libgcrypt/</w:t>
            </w:r>
          </w:p>
        </w:tc>
        <w:tc>
          <w:tcPr>
            <w:tcW w:w="1134" w:type="dxa"/>
            <w:tcBorders>
              <w:top w:val="single" w:sz="4" w:space="0" w:color="4F81BD"/>
              <w:left w:val="single" w:sz="8" w:space="0" w:color="4F81BD"/>
              <w:bottom w:val="single" w:sz="4" w:space="0" w:color="4F81BD"/>
              <w:right w:val="single" w:sz="8" w:space="0" w:color="4F81BD"/>
            </w:tcBorders>
          </w:tcPr>
          <w:p w14:paraId="2D66CFD0" w14:textId="7777ADE8"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8" w:space="0" w:color="4F81BD"/>
              <w:bottom w:val="single" w:sz="4" w:space="0" w:color="4F81BD"/>
              <w:right w:val="single" w:sz="4" w:space="0" w:color="4F81BD"/>
            </w:tcBorders>
          </w:tcPr>
          <w:p w14:paraId="5C3F3208"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Security</w:t>
            </w:r>
          </w:p>
        </w:tc>
        <w:tc>
          <w:tcPr>
            <w:tcW w:w="1134"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7F6F441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Low level library</w:t>
            </w:r>
          </w:p>
        </w:tc>
        <w:tc>
          <w:tcPr>
            <w:tcW w:w="1843" w:type="dxa"/>
            <w:tcBorders>
              <w:top w:val="single" w:sz="4" w:space="0" w:color="4F81BD"/>
              <w:left w:val="single" w:sz="8" w:space="0" w:color="4F81BD"/>
              <w:bottom w:val="single" w:sz="4" w:space="0" w:color="4F81BD"/>
              <w:right w:val="single" w:sz="4" w:space="0" w:color="4F81BD"/>
            </w:tcBorders>
            <w:tcMar>
              <w:left w:w="113" w:type="dxa"/>
              <w:right w:w="113" w:type="dxa"/>
            </w:tcMar>
          </w:tcPr>
          <w:p w14:paraId="6A93B809"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r w:rsidR="00C278AF" w:rsidRPr="008F05CD" w14:paraId="4F36A48F" w14:textId="77777777" w:rsidTr="00353FC3">
        <w:tc>
          <w:tcPr>
            <w:tcW w:w="1276" w:type="dxa"/>
            <w:tcBorders>
              <w:top w:val="single" w:sz="4" w:space="0" w:color="4F81BD"/>
              <w:left w:val="single" w:sz="4" w:space="0" w:color="4F81BD"/>
              <w:bottom w:val="single" w:sz="4" w:space="0" w:color="4F81BD"/>
              <w:right w:val="single" w:sz="4" w:space="0" w:color="4F81BD"/>
            </w:tcBorders>
          </w:tcPr>
          <w:p w14:paraId="149B496D" w14:textId="77777777" w:rsidR="00C278AF" w:rsidRPr="008F05CD" w:rsidRDefault="00347AD4">
            <w:pPr>
              <w:pStyle w:val="Textbody"/>
              <w:spacing w:line="276" w:lineRule="auto"/>
              <w:jc w:val="center"/>
              <w:rPr>
                <w:rFonts w:ascii="Verdana" w:eastAsia="Calibri" w:hAnsi="Verdana" w:cs="Calibri"/>
                <w:b/>
                <w:bCs/>
                <w:sz w:val="16"/>
                <w:szCs w:val="16"/>
                <w:lang w:val="en-GB"/>
              </w:rPr>
            </w:pPr>
            <w:proofErr w:type="spellStart"/>
            <w:r w:rsidRPr="008F05CD">
              <w:rPr>
                <w:rFonts w:ascii="Verdana" w:eastAsia="Calibri" w:hAnsi="Verdana" w:cs="Calibri"/>
                <w:b/>
                <w:bCs/>
                <w:sz w:val="16"/>
                <w:szCs w:val="16"/>
                <w:lang w:val="en-GB"/>
              </w:rPr>
              <w:t>GnuPG</w:t>
            </w:r>
            <w:proofErr w:type="spellEnd"/>
          </w:p>
        </w:tc>
        <w:tc>
          <w:tcPr>
            <w:tcW w:w="2126" w:type="dxa"/>
            <w:tcBorders>
              <w:top w:val="single" w:sz="4" w:space="0" w:color="4F81BD"/>
              <w:left w:val="single" w:sz="4" w:space="0" w:color="4F81BD"/>
              <w:bottom w:val="single" w:sz="4" w:space="0" w:color="4F81BD"/>
              <w:right w:val="single" w:sz="4" w:space="0" w:color="4F81BD"/>
            </w:tcBorders>
          </w:tcPr>
          <w:p w14:paraId="245C9951"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https://www.gnupg.org/</w:t>
            </w:r>
          </w:p>
        </w:tc>
        <w:tc>
          <w:tcPr>
            <w:tcW w:w="1134" w:type="dxa"/>
            <w:tcBorders>
              <w:top w:val="single" w:sz="4" w:space="0" w:color="4F81BD"/>
              <w:left w:val="single" w:sz="4" w:space="0" w:color="4F81BD"/>
              <w:bottom w:val="single" w:sz="4" w:space="0" w:color="4F81BD"/>
              <w:right w:val="single" w:sz="4" w:space="0" w:color="4F81BD"/>
            </w:tcBorders>
          </w:tcPr>
          <w:p w14:paraId="0F726D2E" w14:textId="4D866CB0" w:rsidR="00C278AF" w:rsidRPr="008F05CD" w:rsidRDefault="00914C55">
            <w:pPr>
              <w:pStyle w:val="Textbody"/>
              <w:spacing w:line="276" w:lineRule="auto"/>
              <w:jc w:val="center"/>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992" w:type="dxa"/>
            <w:tcBorders>
              <w:top w:val="single" w:sz="4" w:space="0" w:color="4F81BD"/>
              <w:left w:val="single" w:sz="4" w:space="0" w:color="4F81BD"/>
              <w:bottom w:val="single" w:sz="4" w:space="0" w:color="4F81BD"/>
              <w:right w:val="single" w:sz="4" w:space="0" w:color="4F81BD"/>
            </w:tcBorders>
          </w:tcPr>
          <w:p w14:paraId="33D32C64"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Security</w:t>
            </w:r>
          </w:p>
        </w:tc>
        <w:tc>
          <w:tcPr>
            <w:tcW w:w="1134"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475AD863"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Tool</w:t>
            </w:r>
          </w:p>
        </w:tc>
        <w:tc>
          <w:tcPr>
            <w:tcW w:w="1843" w:type="dxa"/>
            <w:tcBorders>
              <w:top w:val="single" w:sz="4" w:space="0" w:color="4F81BD"/>
              <w:left w:val="single" w:sz="4" w:space="0" w:color="4F81BD"/>
              <w:bottom w:val="single" w:sz="4" w:space="0" w:color="4F81BD"/>
              <w:right w:val="single" w:sz="4" w:space="0" w:color="4F81BD"/>
            </w:tcBorders>
            <w:tcMar>
              <w:left w:w="113" w:type="dxa"/>
              <w:right w:w="113" w:type="dxa"/>
            </w:tcMar>
          </w:tcPr>
          <w:p w14:paraId="032C2290" w14:textId="77777777" w:rsidR="00C278AF" w:rsidRPr="008F05CD" w:rsidRDefault="00347AD4">
            <w:pPr>
              <w:pStyle w:val="Textbody"/>
              <w:spacing w:line="276" w:lineRule="auto"/>
              <w:jc w:val="center"/>
              <w:rPr>
                <w:rFonts w:ascii="Verdana" w:eastAsia="Calibri" w:hAnsi="Verdana" w:cs="Calibri"/>
                <w:bCs/>
                <w:sz w:val="16"/>
                <w:szCs w:val="16"/>
                <w:lang w:val="en-GB"/>
              </w:rPr>
            </w:pPr>
            <w:r w:rsidRPr="008F05CD">
              <w:rPr>
                <w:rFonts w:ascii="Verdana" w:eastAsia="Calibri" w:hAnsi="Verdana" w:cs="Calibri"/>
                <w:bCs/>
                <w:sz w:val="16"/>
                <w:szCs w:val="16"/>
                <w:lang w:val="en-GB"/>
              </w:rPr>
              <w:t>Community driven – informal</w:t>
            </w:r>
          </w:p>
        </w:tc>
      </w:tr>
    </w:tbl>
    <w:p w14:paraId="7E53EF45" w14:textId="77777777" w:rsidR="00C278AF" w:rsidRPr="008F05CD" w:rsidRDefault="00C278AF" w:rsidP="00413BF6"/>
    <w:p w14:paraId="7B7C948C" w14:textId="5205F1F5" w:rsidR="00C278AF" w:rsidRPr="008F05CD" w:rsidRDefault="00347AD4" w:rsidP="002C4F2A">
      <w:pPr>
        <w:pStyle w:val="Heading2"/>
      </w:pPr>
      <w:bookmarkStart w:id="80" w:name="_Toc102418441"/>
      <w:bookmarkStart w:id="81" w:name="_Toc104663747"/>
      <w:bookmarkStart w:id="82" w:name="_Toc104665816"/>
      <w:bookmarkStart w:id="83" w:name="_Toc104673290"/>
      <w:bookmarkStart w:id="84" w:name="_Toc110348956"/>
      <w:r w:rsidRPr="008F05CD">
        <w:t>Identify Information Sources</w:t>
      </w:r>
      <w:bookmarkEnd w:id="80"/>
      <w:bookmarkEnd w:id="81"/>
      <w:bookmarkEnd w:id="82"/>
      <w:bookmarkEnd w:id="83"/>
      <w:bookmarkEnd w:id="84"/>
    </w:p>
    <w:p w14:paraId="1CBE3EE6" w14:textId="38C63483" w:rsidR="00D5728D" w:rsidRPr="008F05CD" w:rsidRDefault="00347AD4" w:rsidP="00145F6C">
      <w:pPr>
        <w:pStyle w:val="Heading3"/>
      </w:pPr>
      <w:bookmarkStart w:id="85" w:name="_Toc101556079"/>
      <w:bookmarkStart w:id="86" w:name="_Toc102418442"/>
      <w:bookmarkStart w:id="87" w:name="_Toc102060888"/>
      <w:bookmarkStart w:id="88" w:name="_Toc104663748"/>
      <w:bookmarkStart w:id="89" w:name="_Toc104673291"/>
      <w:r w:rsidRPr="008F05CD">
        <w:t>Consolidate EU 27 contacts</w:t>
      </w:r>
      <w:bookmarkEnd w:id="85"/>
      <w:bookmarkEnd w:id="86"/>
      <w:bookmarkEnd w:id="87"/>
      <w:bookmarkEnd w:id="88"/>
      <w:bookmarkEnd w:id="89"/>
    </w:p>
    <w:p w14:paraId="58E4EB4E" w14:textId="23EB9B4B" w:rsidR="00C278AF" w:rsidRPr="008F05CD" w:rsidRDefault="00DE3B03" w:rsidP="00413BF6">
      <w:r w:rsidRPr="008F05CD">
        <w:t>T</w:t>
      </w:r>
      <w:r w:rsidR="00347AD4" w:rsidRPr="008F05CD">
        <w:t>his first part aims at consolidating a list of contacts in the European Public Services (</w:t>
      </w:r>
      <w:r w:rsidR="00EB4BEA" w:rsidRPr="008F05CD">
        <w:t>FOSSEPS</w:t>
      </w:r>
      <w:r w:rsidR="00347AD4" w:rsidRPr="008F05CD">
        <w:t>) from the 27 different EU countries, at three different levels:</w:t>
      </w:r>
    </w:p>
    <w:p w14:paraId="6123F529" w14:textId="77777777" w:rsidR="00C278AF" w:rsidRPr="008F05CD" w:rsidRDefault="00347AD4" w:rsidP="00E35D35">
      <w:pPr>
        <w:pStyle w:val="Textbody"/>
        <w:numPr>
          <w:ilvl w:val="0"/>
          <w:numId w:val="27"/>
        </w:numPr>
        <w:spacing w:after="0" w:line="276" w:lineRule="auto"/>
        <w:rPr>
          <w:rFonts w:ascii="Verdana" w:hAnsi="Verdana" w:cs="Calibri"/>
          <w:bCs/>
          <w:sz w:val="20"/>
          <w:szCs w:val="20"/>
          <w:lang w:val="en-GB"/>
        </w:rPr>
      </w:pPr>
      <w:r w:rsidRPr="008F05CD">
        <w:rPr>
          <w:rFonts w:ascii="Verdana" w:hAnsi="Verdana" w:cs="Calibri"/>
          <w:bCs/>
          <w:sz w:val="20"/>
          <w:szCs w:val="20"/>
          <w:lang w:val="en-GB"/>
        </w:rPr>
        <w:t>National</w:t>
      </w:r>
    </w:p>
    <w:p w14:paraId="3B812054" w14:textId="77777777" w:rsidR="00C278AF" w:rsidRPr="008F05CD" w:rsidRDefault="00347AD4" w:rsidP="00E35D35">
      <w:pPr>
        <w:pStyle w:val="Textbody"/>
        <w:numPr>
          <w:ilvl w:val="0"/>
          <w:numId w:val="27"/>
        </w:numPr>
        <w:spacing w:after="0" w:line="276" w:lineRule="auto"/>
        <w:rPr>
          <w:rFonts w:ascii="Verdana" w:hAnsi="Verdana" w:cs="Calibri"/>
          <w:bCs/>
          <w:sz w:val="20"/>
          <w:szCs w:val="20"/>
          <w:lang w:val="en-GB"/>
        </w:rPr>
      </w:pPr>
      <w:r w:rsidRPr="008F05CD">
        <w:rPr>
          <w:rFonts w:ascii="Verdana" w:hAnsi="Verdana" w:cs="Calibri"/>
          <w:bCs/>
          <w:sz w:val="20"/>
          <w:szCs w:val="20"/>
          <w:lang w:val="en-GB"/>
        </w:rPr>
        <w:t>Regional</w:t>
      </w:r>
    </w:p>
    <w:p w14:paraId="63C208B6" w14:textId="77777777" w:rsidR="00C278AF" w:rsidRPr="008F05CD" w:rsidRDefault="00347AD4" w:rsidP="00E35D35">
      <w:pPr>
        <w:pStyle w:val="Textbody"/>
        <w:numPr>
          <w:ilvl w:val="0"/>
          <w:numId w:val="27"/>
        </w:numPr>
        <w:spacing w:after="0" w:line="276" w:lineRule="auto"/>
        <w:rPr>
          <w:rFonts w:ascii="Verdana" w:hAnsi="Verdana" w:cs="Calibri"/>
          <w:bCs/>
          <w:sz w:val="20"/>
          <w:szCs w:val="20"/>
          <w:lang w:val="en-GB"/>
        </w:rPr>
      </w:pPr>
      <w:r w:rsidRPr="008F05CD">
        <w:rPr>
          <w:rFonts w:ascii="Verdana" w:hAnsi="Verdana" w:cs="Calibri"/>
          <w:bCs/>
          <w:sz w:val="20"/>
          <w:szCs w:val="20"/>
          <w:lang w:val="en-GB"/>
        </w:rPr>
        <w:t>Local</w:t>
      </w:r>
    </w:p>
    <w:p w14:paraId="5B55A565" w14:textId="77777777" w:rsidR="00695C95" w:rsidRPr="008F05CD" w:rsidRDefault="00695C95" w:rsidP="00695C95">
      <w:pPr>
        <w:pStyle w:val="Textbody"/>
        <w:spacing w:after="0" w:line="276" w:lineRule="auto"/>
        <w:ind w:left="357"/>
        <w:rPr>
          <w:rFonts w:ascii="Verdana" w:hAnsi="Verdana" w:cs="Calibri"/>
          <w:bCs/>
          <w:i/>
          <w:iCs/>
          <w:sz w:val="20"/>
          <w:szCs w:val="20"/>
          <w:lang w:val="en-GB"/>
        </w:rPr>
      </w:pPr>
    </w:p>
    <w:p w14:paraId="25D511EC" w14:textId="77777777" w:rsidR="00C278AF" w:rsidRPr="008F05CD" w:rsidRDefault="00347AD4" w:rsidP="00413BF6">
      <w:r w:rsidRPr="008F05CD">
        <w:t xml:space="preserve">This </w:t>
      </w:r>
      <w:proofErr w:type="gramStart"/>
      <w:r w:rsidRPr="008F05CD">
        <w:t>has been achieved</w:t>
      </w:r>
      <w:proofErr w:type="gramEnd"/>
      <w:r w:rsidRPr="008F05CD">
        <w:t xml:space="preserve"> mainly by consolidating data provided by the European Commission.</w:t>
      </w:r>
    </w:p>
    <w:p w14:paraId="7A1D6279" w14:textId="6ED45A5D" w:rsidR="00C278AF" w:rsidRPr="008F05CD" w:rsidRDefault="00347AD4" w:rsidP="00413BF6">
      <w:r w:rsidRPr="008F05CD">
        <w:t>The sheet "</w:t>
      </w:r>
      <w:r w:rsidR="00EB4BEA" w:rsidRPr="008F05CD">
        <w:t>FOSSEPS</w:t>
      </w:r>
      <w:r w:rsidRPr="008F05CD">
        <w:t xml:space="preserve"> 2" from the file “1 - Initial </w:t>
      </w:r>
      <w:r w:rsidR="00EB4BEA" w:rsidRPr="008F05CD">
        <w:t>FOSSEPS</w:t>
      </w:r>
      <w:r w:rsidRPr="008F05CD">
        <w:t xml:space="preserve"> and other contacts provided.xlsx” </w:t>
      </w:r>
      <w:proofErr w:type="gramStart"/>
      <w:r w:rsidRPr="008F05CD">
        <w:t xml:space="preserve">has been structured into a proper row sequence and imported into a </w:t>
      </w:r>
      <w:proofErr w:type="spellStart"/>
      <w:r w:rsidRPr="008F05CD">
        <w:t>sqlite</w:t>
      </w:r>
      <w:proofErr w:type="spellEnd"/>
      <w:r w:rsidRPr="008F05CD">
        <w:t xml:space="preserve"> database</w:t>
      </w:r>
      <w:proofErr w:type="gramEnd"/>
      <w:r w:rsidRPr="008F05CD">
        <w:t>.</w:t>
      </w:r>
    </w:p>
    <w:p w14:paraId="17ECE021" w14:textId="61FBD72D" w:rsidR="00695C95" w:rsidRPr="008F05CD" w:rsidRDefault="00347AD4" w:rsidP="00413BF6">
      <w:r w:rsidRPr="008F05CD">
        <w:t xml:space="preserve">In the file “1 - </w:t>
      </w:r>
      <w:r w:rsidR="00EB4BEA" w:rsidRPr="008F05CD">
        <w:t>FOSSEPS</w:t>
      </w:r>
      <w:r w:rsidRPr="008F05CD">
        <w:t xml:space="preserve"> Contacted.xlsx”, the sheet “</w:t>
      </w:r>
      <w:proofErr w:type="spellStart"/>
      <w:r w:rsidRPr="008F05CD">
        <w:t>Trasys</w:t>
      </w:r>
      <w:proofErr w:type="spellEnd"/>
      <w:r w:rsidRPr="008F05CD">
        <w:t xml:space="preserve"> Team” is a sanitized and consolidated version of the sheet “EC Team”.  DIGIT has checked the data to remove organisations not considered </w:t>
      </w:r>
      <w:proofErr w:type="gramStart"/>
      <w:r w:rsidRPr="008F05CD">
        <w:t>to be European</w:t>
      </w:r>
      <w:proofErr w:type="gramEnd"/>
      <w:r w:rsidRPr="008F05CD">
        <w:t xml:space="preserve"> Public Services.</w:t>
      </w:r>
    </w:p>
    <w:p w14:paraId="5457B0B2" w14:textId="755F059C" w:rsidR="00C278AF" w:rsidRPr="008F05CD" w:rsidRDefault="00347AD4" w:rsidP="00413BF6">
      <w:proofErr w:type="gramStart"/>
      <w:r w:rsidRPr="008F05CD">
        <w:t>There are 15 Country vs Scope (Level) combinations for which no contact has been identified, with most of them being at local level</w:t>
      </w:r>
      <w:proofErr w:type="gramEnd"/>
      <w:r w:rsidRPr="008F05CD">
        <w:t>.</w:t>
      </w:r>
    </w:p>
    <w:p w14:paraId="28A0EB86" w14:textId="77777777" w:rsidR="006515CA" w:rsidRPr="008F05CD" w:rsidRDefault="006515CA" w:rsidP="00413BF6">
      <w:r w:rsidRPr="008F05CD">
        <w:br w:type="page"/>
      </w:r>
    </w:p>
    <w:p w14:paraId="1C29048A" w14:textId="703A1918" w:rsidR="00C278AF" w:rsidRPr="008F05CD" w:rsidRDefault="00347AD4" w:rsidP="00060504">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lastRenderedPageBreak/>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3</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Country vs Scope (Level) - No contacts identified</w:t>
      </w:r>
    </w:p>
    <w:tbl>
      <w:tblPr>
        <w:tblW w:w="5094" w:type="dxa"/>
        <w:jc w:val="center"/>
        <w:tblLook w:val="04A0" w:firstRow="1" w:lastRow="0" w:firstColumn="1" w:lastColumn="0" w:noHBand="0" w:noVBand="1"/>
      </w:tblPr>
      <w:tblGrid>
        <w:gridCol w:w="988"/>
        <w:gridCol w:w="1838"/>
        <w:gridCol w:w="2268"/>
      </w:tblGrid>
      <w:tr w:rsidR="00C278AF" w:rsidRPr="008F05CD" w14:paraId="1FF8666F" w14:textId="77777777" w:rsidTr="00695C95">
        <w:trPr>
          <w:trHeight w:val="351"/>
          <w:tblHeader/>
          <w:jc w:val="center"/>
        </w:trPr>
        <w:tc>
          <w:tcPr>
            <w:tcW w:w="988" w:type="dxa"/>
            <w:tcBorders>
              <w:top w:val="single" w:sz="4" w:space="0" w:color="4F81BD"/>
              <w:left w:val="single" w:sz="4" w:space="0" w:color="4F81BD"/>
              <w:bottom w:val="single" w:sz="4" w:space="0" w:color="4F81BD"/>
              <w:right w:val="single" w:sz="4" w:space="0" w:color="4F81BD"/>
            </w:tcBorders>
            <w:shd w:val="clear" w:color="auto" w:fill="4F81BD"/>
          </w:tcPr>
          <w:p w14:paraId="6C9FD528" w14:textId="77777777" w:rsidR="00C278AF" w:rsidRPr="008F05CD" w:rsidRDefault="00347AD4">
            <w:pPr>
              <w:pStyle w:val="Titredetableau"/>
              <w:jc w:val="both"/>
              <w:rPr>
                <w:rFonts w:ascii="Verdana" w:hAnsi="Verdana" w:cs="Calibri"/>
                <w:color w:val="FFFFFF"/>
                <w:sz w:val="18"/>
                <w:szCs w:val="18"/>
                <w:lang w:val="en-GB" w:eastAsia="en-US"/>
              </w:rPr>
            </w:pPr>
            <w:r w:rsidRPr="008F05CD">
              <w:rPr>
                <w:rFonts w:ascii="Verdana" w:hAnsi="Verdana" w:cs="Calibri"/>
                <w:color w:val="FFFFFF"/>
                <w:sz w:val="18"/>
                <w:szCs w:val="18"/>
                <w:lang w:val="en-GB" w:eastAsia="en-US"/>
              </w:rPr>
              <w:t>No</w:t>
            </w:r>
          </w:p>
        </w:tc>
        <w:tc>
          <w:tcPr>
            <w:tcW w:w="1838" w:type="dxa"/>
            <w:tcBorders>
              <w:top w:val="single" w:sz="4" w:space="0" w:color="4F81BD"/>
              <w:left w:val="single" w:sz="4" w:space="0" w:color="4F81BD"/>
              <w:bottom w:val="single" w:sz="4" w:space="0" w:color="4F81BD"/>
              <w:right w:val="single" w:sz="4" w:space="0" w:color="4F81BD"/>
            </w:tcBorders>
            <w:shd w:val="clear" w:color="auto" w:fill="4F81BD"/>
          </w:tcPr>
          <w:p w14:paraId="4AC1541F" w14:textId="77777777" w:rsidR="00C278AF" w:rsidRPr="008F05CD" w:rsidRDefault="00347AD4">
            <w:pPr>
              <w:pStyle w:val="Titredetableau"/>
              <w:jc w:val="both"/>
              <w:rPr>
                <w:rFonts w:ascii="Verdana" w:hAnsi="Verdana" w:cs="Calibri"/>
                <w:color w:val="FFFFFF"/>
                <w:sz w:val="18"/>
                <w:szCs w:val="18"/>
                <w:lang w:val="en-GB" w:eastAsia="en-US"/>
              </w:rPr>
            </w:pPr>
            <w:r w:rsidRPr="008F05CD">
              <w:rPr>
                <w:rFonts w:ascii="Verdana" w:hAnsi="Verdana" w:cs="Calibri"/>
                <w:color w:val="FFFFFF"/>
                <w:sz w:val="18"/>
                <w:szCs w:val="18"/>
                <w:lang w:val="en-GB" w:eastAsia="en-US"/>
              </w:rPr>
              <w:t>Country</w:t>
            </w:r>
          </w:p>
        </w:tc>
        <w:tc>
          <w:tcPr>
            <w:tcW w:w="2268" w:type="dxa"/>
            <w:tcBorders>
              <w:top w:val="single" w:sz="4" w:space="0" w:color="4F81BD"/>
              <w:left w:val="single" w:sz="4" w:space="0" w:color="4F81BD"/>
              <w:bottom w:val="single" w:sz="4" w:space="0" w:color="4F81BD"/>
              <w:right w:val="single" w:sz="4" w:space="0" w:color="4F81BD"/>
            </w:tcBorders>
            <w:shd w:val="clear" w:color="auto" w:fill="4F81BD"/>
          </w:tcPr>
          <w:p w14:paraId="75C4F503" w14:textId="77777777" w:rsidR="00C278AF" w:rsidRPr="008F05CD" w:rsidRDefault="00347AD4">
            <w:pPr>
              <w:pStyle w:val="Titredetableau"/>
              <w:jc w:val="both"/>
              <w:rPr>
                <w:rFonts w:ascii="Verdana" w:hAnsi="Verdana" w:cs="Calibri"/>
                <w:color w:val="FFFFFF"/>
                <w:sz w:val="18"/>
                <w:szCs w:val="18"/>
                <w:lang w:val="en-GB" w:eastAsia="en-US"/>
              </w:rPr>
            </w:pPr>
            <w:r w:rsidRPr="008F05CD">
              <w:rPr>
                <w:rFonts w:ascii="Verdana" w:hAnsi="Verdana" w:cs="Calibri"/>
                <w:color w:val="FFFFFF"/>
                <w:sz w:val="18"/>
                <w:szCs w:val="18"/>
                <w:lang w:val="en-GB" w:eastAsia="en-US"/>
              </w:rPr>
              <w:t>Scope</w:t>
            </w:r>
          </w:p>
        </w:tc>
      </w:tr>
      <w:tr w:rsidR="00C278AF" w:rsidRPr="008F05CD" w14:paraId="24326A12"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177E6AFF"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67DB74BA"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Belgium</w:t>
            </w:r>
          </w:p>
        </w:tc>
        <w:tc>
          <w:tcPr>
            <w:tcW w:w="2268" w:type="dxa"/>
            <w:tcBorders>
              <w:top w:val="single" w:sz="4" w:space="0" w:color="4F81BD"/>
              <w:left w:val="single" w:sz="8" w:space="0" w:color="4F81BD"/>
              <w:bottom w:val="single" w:sz="4" w:space="0" w:color="4F81BD"/>
              <w:right w:val="single" w:sz="4" w:space="0" w:color="4F81BD"/>
            </w:tcBorders>
          </w:tcPr>
          <w:p w14:paraId="6919F75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297B78EB"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3D1C077C"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7757FCCE"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Bulgaria</w:t>
            </w:r>
          </w:p>
        </w:tc>
        <w:tc>
          <w:tcPr>
            <w:tcW w:w="2268" w:type="dxa"/>
            <w:tcBorders>
              <w:top w:val="single" w:sz="4" w:space="0" w:color="4F81BD"/>
              <w:left w:val="single" w:sz="4" w:space="0" w:color="4F81BD"/>
              <w:bottom w:val="single" w:sz="4" w:space="0" w:color="4F81BD"/>
              <w:right w:val="single" w:sz="4" w:space="0" w:color="4F81BD"/>
            </w:tcBorders>
          </w:tcPr>
          <w:p w14:paraId="058A6619"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Regional Body</w:t>
            </w:r>
          </w:p>
        </w:tc>
      </w:tr>
      <w:tr w:rsidR="00C278AF" w:rsidRPr="008F05CD" w14:paraId="4C2C0845"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00DA8CD1"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5B58DF4D"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Bulgaria</w:t>
            </w:r>
          </w:p>
        </w:tc>
        <w:tc>
          <w:tcPr>
            <w:tcW w:w="2268" w:type="dxa"/>
            <w:tcBorders>
              <w:top w:val="single" w:sz="4" w:space="0" w:color="4F81BD"/>
              <w:left w:val="single" w:sz="8" w:space="0" w:color="4F81BD"/>
              <w:bottom w:val="single" w:sz="4" w:space="0" w:color="4F81BD"/>
              <w:right w:val="single" w:sz="4" w:space="0" w:color="4F81BD"/>
            </w:tcBorders>
          </w:tcPr>
          <w:p w14:paraId="7B7B81B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039C0ED8"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5046214C"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2D783F78"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Croatia</w:t>
            </w:r>
          </w:p>
        </w:tc>
        <w:tc>
          <w:tcPr>
            <w:tcW w:w="2268" w:type="dxa"/>
            <w:tcBorders>
              <w:top w:val="single" w:sz="4" w:space="0" w:color="4F81BD"/>
              <w:left w:val="single" w:sz="4" w:space="0" w:color="4F81BD"/>
              <w:bottom w:val="single" w:sz="4" w:space="0" w:color="4F81BD"/>
              <w:right w:val="single" w:sz="4" w:space="0" w:color="4F81BD"/>
            </w:tcBorders>
          </w:tcPr>
          <w:p w14:paraId="7927B6C8"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043B77D4"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14F2356F"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2AF8A94F"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Cyprus</w:t>
            </w:r>
          </w:p>
        </w:tc>
        <w:tc>
          <w:tcPr>
            <w:tcW w:w="2268" w:type="dxa"/>
            <w:tcBorders>
              <w:top w:val="single" w:sz="4" w:space="0" w:color="4F81BD"/>
              <w:left w:val="single" w:sz="8" w:space="0" w:color="4F81BD"/>
              <w:bottom w:val="single" w:sz="4" w:space="0" w:color="4F81BD"/>
              <w:right w:val="single" w:sz="4" w:space="0" w:color="4F81BD"/>
            </w:tcBorders>
          </w:tcPr>
          <w:p w14:paraId="20840834"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Regional Body</w:t>
            </w:r>
          </w:p>
        </w:tc>
      </w:tr>
      <w:tr w:rsidR="00C278AF" w:rsidRPr="008F05CD" w14:paraId="4E2C7828"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7870B7AF"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1743B33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Cyprus</w:t>
            </w:r>
          </w:p>
        </w:tc>
        <w:tc>
          <w:tcPr>
            <w:tcW w:w="2268" w:type="dxa"/>
            <w:tcBorders>
              <w:top w:val="single" w:sz="4" w:space="0" w:color="4F81BD"/>
              <w:left w:val="single" w:sz="4" w:space="0" w:color="4F81BD"/>
              <w:bottom w:val="single" w:sz="4" w:space="0" w:color="4F81BD"/>
              <w:right w:val="single" w:sz="4" w:space="0" w:color="4F81BD"/>
            </w:tcBorders>
          </w:tcPr>
          <w:p w14:paraId="1B3EAAD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6BCD2252"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1B0A7B03"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7C1DEBD1"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Czech Republic</w:t>
            </w:r>
          </w:p>
        </w:tc>
        <w:tc>
          <w:tcPr>
            <w:tcW w:w="2268" w:type="dxa"/>
            <w:tcBorders>
              <w:top w:val="single" w:sz="4" w:space="0" w:color="4F81BD"/>
              <w:left w:val="single" w:sz="8" w:space="0" w:color="4F81BD"/>
              <w:bottom w:val="single" w:sz="4" w:space="0" w:color="4F81BD"/>
              <w:right w:val="single" w:sz="4" w:space="0" w:color="4F81BD"/>
            </w:tcBorders>
          </w:tcPr>
          <w:p w14:paraId="22ECA6F1"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36D84C6E"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37AA9B86"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271D47B6"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Estonia</w:t>
            </w:r>
          </w:p>
        </w:tc>
        <w:tc>
          <w:tcPr>
            <w:tcW w:w="2268" w:type="dxa"/>
            <w:tcBorders>
              <w:top w:val="single" w:sz="4" w:space="0" w:color="4F81BD"/>
              <w:left w:val="single" w:sz="4" w:space="0" w:color="4F81BD"/>
              <w:bottom w:val="single" w:sz="4" w:space="0" w:color="4F81BD"/>
              <w:right w:val="single" w:sz="4" w:space="0" w:color="4F81BD"/>
            </w:tcBorders>
          </w:tcPr>
          <w:p w14:paraId="2954D767"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14C92F3E"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22F8F2C7"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43867577"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Lithuania</w:t>
            </w:r>
          </w:p>
        </w:tc>
        <w:tc>
          <w:tcPr>
            <w:tcW w:w="2268" w:type="dxa"/>
            <w:tcBorders>
              <w:top w:val="single" w:sz="4" w:space="0" w:color="4F81BD"/>
              <w:left w:val="single" w:sz="8" w:space="0" w:color="4F81BD"/>
              <w:bottom w:val="single" w:sz="4" w:space="0" w:color="4F81BD"/>
              <w:right w:val="single" w:sz="4" w:space="0" w:color="4F81BD"/>
            </w:tcBorders>
          </w:tcPr>
          <w:p w14:paraId="1855206A"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16460E3A"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052621DD"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22EDC193"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Luxembourg</w:t>
            </w:r>
          </w:p>
        </w:tc>
        <w:tc>
          <w:tcPr>
            <w:tcW w:w="2268" w:type="dxa"/>
            <w:tcBorders>
              <w:top w:val="single" w:sz="4" w:space="0" w:color="4F81BD"/>
              <w:left w:val="single" w:sz="4" w:space="0" w:color="4F81BD"/>
              <w:bottom w:val="single" w:sz="4" w:space="0" w:color="4F81BD"/>
              <w:right w:val="single" w:sz="4" w:space="0" w:color="4F81BD"/>
            </w:tcBorders>
          </w:tcPr>
          <w:p w14:paraId="1627F747"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7E158E1A"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189C79B9"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45F67FF4"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Malta</w:t>
            </w:r>
          </w:p>
        </w:tc>
        <w:tc>
          <w:tcPr>
            <w:tcW w:w="2268" w:type="dxa"/>
            <w:tcBorders>
              <w:top w:val="single" w:sz="4" w:space="0" w:color="4F81BD"/>
              <w:left w:val="single" w:sz="8" w:space="0" w:color="4F81BD"/>
              <w:bottom w:val="single" w:sz="4" w:space="0" w:color="4F81BD"/>
              <w:right w:val="single" w:sz="4" w:space="0" w:color="4F81BD"/>
            </w:tcBorders>
          </w:tcPr>
          <w:p w14:paraId="1C979400"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Regional Body</w:t>
            </w:r>
          </w:p>
        </w:tc>
      </w:tr>
      <w:tr w:rsidR="00C278AF" w:rsidRPr="008F05CD" w14:paraId="20EB00BD"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1BF96DF0"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4AFB58A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Malta</w:t>
            </w:r>
          </w:p>
        </w:tc>
        <w:tc>
          <w:tcPr>
            <w:tcW w:w="2268" w:type="dxa"/>
            <w:tcBorders>
              <w:top w:val="single" w:sz="4" w:space="0" w:color="4F81BD"/>
              <w:left w:val="single" w:sz="4" w:space="0" w:color="4F81BD"/>
              <w:bottom w:val="single" w:sz="4" w:space="0" w:color="4F81BD"/>
              <w:right w:val="single" w:sz="4" w:space="0" w:color="4F81BD"/>
            </w:tcBorders>
          </w:tcPr>
          <w:p w14:paraId="27847E38"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635DCEF7"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728816B1"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69DB81CE"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Slovakia</w:t>
            </w:r>
          </w:p>
        </w:tc>
        <w:tc>
          <w:tcPr>
            <w:tcW w:w="2268" w:type="dxa"/>
            <w:tcBorders>
              <w:top w:val="single" w:sz="4" w:space="0" w:color="4F81BD"/>
              <w:left w:val="single" w:sz="8" w:space="0" w:color="4F81BD"/>
              <w:bottom w:val="single" w:sz="4" w:space="0" w:color="4F81BD"/>
              <w:right w:val="single" w:sz="4" w:space="0" w:color="4F81BD"/>
            </w:tcBorders>
          </w:tcPr>
          <w:p w14:paraId="250F9F45"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Regional Body</w:t>
            </w:r>
          </w:p>
        </w:tc>
      </w:tr>
      <w:tr w:rsidR="00C278AF" w:rsidRPr="008F05CD" w14:paraId="7A6C0630" w14:textId="77777777">
        <w:trPr>
          <w:trHeight w:val="351"/>
          <w:jc w:val="center"/>
        </w:trPr>
        <w:tc>
          <w:tcPr>
            <w:tcW w:w="988" w:type="dxa"/>
            <w:tcBorders>
              <w:top w:val="single" w:sz="4" w:space="0" w:color="4F81BD"/>
              <w:left w:val="single" w:sz="4" w:space="0" w:color="4F81BD"/>
              <w:bottom w:val="single" w:sz="4" w:space="0" w:color="4F81BD"/>
              <w:right w:val="single" w:sz="4" w:space="0" w:color="4F81BD"/>
            </w:tcBorders>
          </w:tcPr>
          <w:p w14:paraId="20D9BCB7"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4" w:space="0" w:color="4F81BD"/>
              <w:bottom w:val="single" w:sz="4" w:space="0" w:color="4F81BD"/>
              <w:right w:val="single" w:sz="4" w:space="0" w:color="4F81BD"/>
            </w:tcBorders>
          </w:tcPr>
          <w:p w14:paraId="5C2969EF"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Slovakia</w:t>
            </w:r>
          </w:p>
        </w:tc>
        <w:tc>
          <w:tcPr>
            <w:tcW w:w="2268" w:type="dxa"/>
            <w:tcBorders>
              <w:top w:val="single" w:sz="4" w:space="0" w:color="4F81BD"/>
              <w:left w:val="single" w:sz="4" w:space="0" w:color="4F81BD"/>
              <w:bottom w:val="single" w:sz="4" w:space="0" w:color="4F81BD"/>
              <w:right w:val="single" w:sz="4" w:space="0" w:color="4F81BD"/>
            </w:tcBorders>
          </w:tcPr>
          <w:p w14:paraId="3BD1CB2B"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r w:rsidR="00C278AF" w:rsidRPr="008F05CD" w14:paraId="18F4C8E5" w14:textId="77777777">
        <w:trPr>
          <w:trHeight w:val="351"/>
          <w:jc w:val="center"/>
        </w:trPr>
        <w:tc>
          <w:tcPr>
            <w:tcW w:w="988" w:type="dxa"/>
            <w:tcBorders>
              <w:top w:val="single" w:sz="4" w:space="0" w:color="4F81BD"/>
              <w:left w:val="single" w:sz="4" w:space="0" w:color="4F81BD"/>
              <w:bottom w:val="single" w:sz="4" w:space="0" w:color="4F81BD"/>
              <w:right w:val="single" w:sz="8" w:space="0" w:color="4F81BD"/>
            </w:tcBorders>
          </w:tcPr>
          <w:p w14:paraId="1D3649EA" w14:textId="77777777" w:rsidR="00C278AF" w:rsidRPr="008F05CD" w:rsidRDefault="00C278AF" w:rsidP="008A6A34">
            <w:pPr>
              <w:pStyle w:val="Contenudetableau"/>
              <w:numPr>
                <w:ilvl w:val="0"/>
                <w:numId w:val="6"/>
              </w:numPr>
              <w:ind w:left="738"/>
              <w:jc w:val="both"/>
              <w:rPr>
                <w:rFonts w:ascii="Verdana" w:hAnsi="Verdana" w:cs="Calibri"/>
                <w:color w:val="000000"/>
                <w:sz w:val="18"/>
                <w:szCs w:val="18"/>
                <w:lang w:val="en-GB" w:eastAsia="en-US"/>
              </w:rPr>
            </w:pPr>
          </w:p>
        </w:tc>
        <w:tc>
          <w:tcPr>
            <w:tcW w:w="1838" w:type="dxa"/>
            <w:tcBorders>
              <w:top w:val="single" w:sz="4" w:space="0" w:color="4F81BD"/>
              <w:left w:val="single" w:sz="8" w:space="0" w:color="4F81BD"/>
              <w:bottom w:val="single" w:sz="4" w:space="0" w:color="4F81BD"/>
              <w:right w:val="single" w:sz="8" w:space="0" w:color="4F81BD"/>
            </w:tcBorders>
          </w:tcPr>
          <w:p w14:paraId="46BE4DD4"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Spain</w:t>
            </w:r>
          </w:p>
        </w:tc>
        <w:tc>
          <w:tcPr>
            <w:tcW w:w="2268" w:type="dxa"/>
            <w:tcBorders>
              <w:top w:val="single" w:sz="4" w:space="0" w:color="4F81BD"/>
              <w:left w:val="single" w:sz="8" w:space="0" w:color="4F81BD"/>
              <w:bottom w:val="single" w:sz="4" w:space="0" w:color="4F81BD"/>
              <w:right w:val="single" w:sz="4" w:space="0" w:color="4F81BD"/>
            </w:tcBorders>
          </w:tcPr>
          <w:p w14:paraId="0DBCA439" w14:textId="77777777" w:rsidR="00C278AF" w:rsidRPr="008F05CD" w:rsidRDefault="00347AD4">
            <w:pPr>
              <w:pStyle w:val="Contenudetableau"/>
              <w:jc w:val="both"/>
              <w:rPr>
                <w:rFonts w:ascii="Verdana" w:hAnsi="Verdana" w:cs="Calibri"/>
                <w:color w:val="000000"/>
                <w:sz w:val="18"/>
                <w:szCs w:val="18"/>
                <w:lang w:val="en-GB"/>
              </w:rPr>
            </w:pPr>
            <w:r w:rsidRPr="008F05CD">
              <w:rPr>
                <w:rFonts w:ascii="Verdana" w:hAnsi="Verdana" w:cs="Calibri"/>
                <w:color w:val="000000"/>
                <w:sz w:val="18"/>
                <w:szCs w:val="18"/>
                <w:lang w:val="en-GB"/>
              </w:rPr>
              <w:t>Small/local council</w:t>
            </w:r>
          </w:p>
        </w:tc>
      </w:tr>
    </w:tbl>
    <w:p w14:paraId="01CBB6C9" w14:textId="77777777" w:rsidR="00C278AF" w:rsidRPr="008F05CD" w:rsidRDefault="00C278AF">
      <w:pPr>
        <w:pStyle w:val="Text2"/>
        <w:rPr>
          <w:rFonts w:ascii="Verdana" w:hAnsi="Verdana" w:cs="Calibri"/>
          <w:sz w:val="22"/>
          <w:szCs w:val="22"/>
        </w:rPr>
      </w:pPr>
    </w:p>
    <w:p w14:paraId="6EF03560" w14:textId="77777777" w:rsidR="00C278AF" w:rsidRPr="008F05CD" w:rsidRDefault="00347AD4" w:rsidP="00413BF6">
      <w:r w:rsidRPr="008F05CD">
        <w:t xml:space="preserve">The comprehensive list of contacts </w:t>
      </w:r>
      <w:proofErr w:type="gramStart"/>
      <w:r w:rsidRPr="008F05CD">
        <w:t>can be found</w:t>
      </w:r>
      <w:proofErr w:type="gramEnd"/>
      <w:r w:rsidRPr="008F05CD">
        <w:t xml:space="preserve"> in the following files (same information in different formats):</w:t>
      </w:r>
    </w:p>
    <w:p w14:paraId="103C9565" w14:textId="22388795" w:rsidR="00C278AF" w:rsidRPr="008F05CD" w:rsidRDefault="00347AD4" w:rsidP="00A90D58">
      <w:pPr>
        <w:pStyle w:val="Textbody"/>
        <w:numPr>
          <w:ilvl w:val="0"/>
          <w:numId w:val="3"/>
        </w:numPr>
        <w:spacing w:after="0" w:line="276" w:lineRule="auto"/>
        <w:ind w:left="851" w:firstLine="0"/>
        <w:rPr>
          <w:lang w:val="en-GB"/>
        </w:rPr>
      </w:pPr>
      <w:r w:rsidRPr="008F05CD">
        <w:rPr>
          <w:rFonts w:ascii="Verdana" w:hAnsi="Verdana" w:cs="Calibri"/>
          <w:bCs/>
          <w:i/>
          <w:iCs/>
          <w:sz w:val="20"/>
          <w:szCs w:val="20"/>
          <w:lang w:val="en-GB"/>
        </w:rPr>
        <w:t>Task_2_B_1_</w:t>
      </w:r>
      <w:r w:rsidR="00EB4BEA" w:rsidRPr="008F05CD">
        <w:rPr>
          <w:rFonts w:ascii="Verdana" w:hAnsi="Verdana" w:cs="Calibri"/>
          <w:bCs/>
          <w:i/>
          <w:iCs/>
          <w:sz w:val="20"/>
          <w:szCs w:val="20"/>
          <w:lang w:val="en-GB"/>
        </w:rPr>
        <w:t>FOSSEPS</w:t>
      </w:r>
      <w:r w:rsidRPr="008F05CD">
        <w:rPr>
          <w:rFonts w:ascii="Verdana" w:hAnsi="Verdana" w:cs="Calibri"/>
          <w:bCs/>
          <w:i/>
          <w:iCs/>
          <w:sz w:val="20"/>
          <w:szCs w:val="20"/>
          <w:lang w:val="en-GB"/>
        </w:rPr>
        <w:t>_contacts.csv</w:t>
      </w:r>
    </w:p>
    <w:p w14:paraId="7F3BFE5B" w14:textId="7EB7E1AC" w:rsidR="00C278AF" w:rsidRPr="008F05CD" w:rsidRDefault="00347AD4" w:rsidP="00A90D58">
      <w:pPr>
        <w:pStyle w:val="Textbody"/>
        <w:numPr>
          <w:ilvl w:val="0"/>
          <w:numId w:val="3"/>
        </w:numPr>
        <w:spacing w:after="0" w:line="276" w:lineRule="auto"/>
        <w:ind w:left="851" w:firstLine="0"/>
        <w:rPr>
          <w:rFonts w:ascii="Verdana" w:hAnsi="Verdana" w:cs="Calibri"/>
          <w:bCs/>
          <w:i/>
          <w:iCs/>
          <w:sz w:val="20"/>
          <w:szCs w:val="20"/>
          <w:lang w:val="en-GB"/>
        </w:rPr>
      </w:pPr>
      <w:r w:rsidRPr="008F05CD">
        <w:rPr>
          <w:rFonts w:ascii="Verdana" w:hAnsi="Verdana" w:cs="Calibri"/>
          <w:bCs/>
          <w:i/>
          <w:iCs/>
          <w:sz w:val="20"/>
          <w:szCs w:val="20"/>
          <w:lang w:val="en-GB"/>
        </w:rPr>
        <w:t>Task_2_B_1_</w:t>
      </w:r>
      <w:r w:rsidR="00EB4BEA" w:rsidRPr="008F05CD">
        <w:rPr>
          <w:rFonts w:ascii="Verdana" w:hAnsi="Verdana" w:cs="Calibri"/>
          <w:bCs/>
          <w:i/>
          <w:iCs/>
          <w:sz w:val="20"/>
          <w:szCs w:val="20"/>
          <w:lang w:val="en-GB"/>
        </w:rPr>
        <w:t>FOSSEPS</w:t>
      </w:r>
      <w:r w:rsidRPr="008F05CD">
        <w:rPr>
          <w:rFonts w:ascii="Verdana" w:hAnsi="Verdana" w:cs="Calibri"/>
          <w:bCs/>
          <w:i/>
          <w:iCs/>
          <w:sz w:val="20"/>
          <w:szCs w:val="20"/>
          <w:lang w:val="en-GB"/>
        </w:rPr>
        <w:t>_contacts.sqlite</w:t>
      </w:r>
    </w:p>
    <w:p w14:paraId="3B99F1E1" w14:textId="58D5C068" w:rsidR="00C278AF" w:rsidRPr="008F05CD" w:rsidRDefault="00347AD4" w:rsidP="00A90D58">
      <w:pPr>
        <w:pStyle w:val="Textbody"/>
        <w:numPr>
          <w:ilvl w:val="0"/>
          <w:numId w:val="3"/>
        </w:numPr>
        <w:spacing w:line="276" w:lineRule="auto"/>
        <w:ind w:left="851" w:firstLine="0"/>
        <w:rPr>
          <w:lang w:val="en-GB"/>
        </w:rPr>
      </w:pPr>
      <w:r w:rsidRPr="008F05CD">
        <w:rPr>
          <w:rFonts w:ascii="Verdana" w:hAnsi="Verdana" w:cs="Calibri"/>
          <w:bCs/>
          <w:i/>
          <w:iCs/>
          <w:sz w:val="20"/>
          <w:szCs w:val="20"/>
          <w:lang w:val="en-GB"/>
        </w:rPr>
        <w:t>Task_2_B_1_</w:t>
      </w:r>
      <w:r w:rsidR="00EB4BEA" w:rsidRPr="008F05CD">
        <w:rPr>
          <w:rFonts w:ascii="Verdana" w:hAnsi="Verdana" w:cs="Calibri"/>
          <w:bCs/>
          <w:i/>
          <w:iCs/>
          <w:sz w:val="20"/>
          <w:szCs w:val="20"/>
          <w:lang w:val="en-GB"/>
        </w:rPr>
        <w:t>FOSSEPS</w:t>
      </w:r>
      <w:r w:rsidRPr="008F05CD">
        <w:rPr>
          <w:rFonts w:ascii="Verdana" w:hAnsi="Verdana" w:cs="Calibri"/>
          <w:bCs/>
          <w:i/>
          <w:iCs/>
          <w:sz w:val="20"/>
          <w:szCs w:val="20"/>
          <w:lang w:val="en-GB"/>
        </w:rPr>
        <w:t>_contacts.ods</w:t>
      </w:r>
    </w:p>
    <w:p w14:paraId="619CA7FE" w14:textId="51E5AAB1" w:rsidR="00B80384" w:rsidRPr="008F05CD" w:rsidRDefault="00B80384" w:rsidP="00B80384">
      <w:pPr>
        <w:pStyle w:val="Textbody"/>
        <w:spacing w:line="276" w:lineRule="auto"/>
        <w:rPr>
          <w:rFonts w:ascii="Verdana" w:hAnsi="Verdana" w:cs="Calibri"/>
          <w:bCs/>
          <w:i/>
          <w:iCs/>
          <w:sz w:val="20"/>
          <w:szCs w:val="20"/>
          <w:lang w:val="en-GB"/>
        </w:rPr>
      </w:pPr>
    </w:p>
    <w:p w14:paraId="24877AA6" w14:textId="560F4755" w:rsidR="00C278AF" w:rsidRPr="008F05CD" w:rsidRDefault="00347AD4" w:rsidP="00145F6C">
      <w:pPr>
        <w:pStyle w:val="Heading3"/>
      </w:pPr>
      <w:bookmarkStart w:id="90" w:name="_Toc102060889"/>
      <w:bookmarkStart w:id="91" w:name="_Toc102418443"/>
      <w:bookmarkStart w:id="92" w:name="_Toc101556080"/>
      <w:bookmarkStart w:id="93" w:name="_Toc104663749"/>
      <w:bookmarkStart w:id="94" w:name="_Toc104673292"/>
      <w:r w:rsidRPr="008F05CD">
        <w:t xml:space="preserve">Useful </w:t>
      </w:r>
      <w:r w:rsidR="00FC5F04" w:rsidRPr="008F05CD">
        <w:t xml:space="preserve">open source </w:t>
      </w:r>
      <w:r w:rsidRPr="008F05CD">
        <w:t>organisations and experts</w:t>
      </w:r>
      <w:bookmarkEnd w:id="90"/>
      <w:bookmarkEnd w:id="91"/>
      <w:bookmarkEnd w:id="92"/>
      <w:bookmarkEnd w:id="93"/>
      <w:bookmarkEnd w:id="94"/>
    </w:p>
    <w:p w14:paraId="7C78FD01" w14:textId="09203FFB" w:rsidR="00C278AF" w:rsidRPr="008F05CD" w:rsidRDefault="00347AD4" w:rsidP="00413BF6">
      <w:r w:rsidRPr="008F05CD">
        <w:t xml:space="preserve">This second part </w:t>
      </w:r>
      <w:proofErr w:type="gramStart"/>
      <w:r w:rsidRPr="008F05CD">
        <w:t>is aimed</w:t>
      </w:r>
      <w:proofErr w:type="gramEnd"/>
      <w:r w:rsidRPr="008F05CD">
        <w:t xml:space="preserve"> to identify </w:t>
      </w:r>
      <w:r w:rsidR="00FC5F04" w:rsidRPr="008F05CD">
        <w:t xml:space="preserve">open source </w:t>
      </w:r>
      <w:r w:rsidRPr="008F05CD">
        <w:t>contacts, both at organisational and individual level, who could be relevant to the study.</w:t>
      </w:r>
    </w:p>
    <w:p w14:paraId="488F133D" w14:textId="49BB520E" w:rsidR="00C278AF" w:rsidRPr="008F05CD" w:rsidRDefault="00347AD4" w:rsidP="006515CA">
      <w:pPr>
        <w:pStyle w:val="Text2"/>
        <w:ind w:firstLine="720"/>
        <w:rPr>
          <w:rFonts w:ascii="Verdana" w:hAnsi="Verdana" w:cs="Calibri"/>
          <w:sz w:val="20"/>
          <w:szCs w:val="20"/>
        </w:rPr>
      </w:pPr>
      <w:r w:rsidRPr="008F05CD">
        <w:rPr>
          <w:rFonts w:ascii="Verdana" w:hAnsi="Verdana" w:cs="Calibri"/>
          <w:sz w:val="20"/>
          <w:szCs w:val="20"/>
        </w:rPr>
        <w:t xml:space="preserve">They </w:t>
      </w:r>
      <w:proofErr w:type="gramStart"/>
      <w:r w:rsidRPr="008F05CD">
        <w:rPr>
          <w:rFonts w:ascii="Verdana" w:hAnsi="Verdana" w:cs="Calibri"/>
          <w:sz w:val="20"/>
          <w:szCs w:val="20"/>
        </w:rPr>
        <w:t>were initially classified</w:t>
      </w:r>
      <w:proofErr w:type="gramEnd"/>
      <w:r w:rsidRPr="008F05CD">
        <w:rPr>
          <w:rFonts w:ascii="Verdana" w:hAnsi="Verdana" w:cs="Calibri"/>
          <w:sz w:val="20"/>
          <w:szCs w:val="20"/>
        </w:rPr>
        <w:t xml:space="preserve"> into seven categories:</w:t>
      </w:r>
    </w:p>
    <w:p w14:paraId="3247CE4F" w14:textId="77777777" w:rsidR="006515CA" w:rsidRPr="008F05CD" w:rsidRDefault="006515CA" w:rsidP="006515CA">
      <w:pPr>
        <w:pStyle w:val="Text2"/>
        <w:ind w:firstLine="720"/>
        <w:rPr>
          <w:rFonts w:ascii="Verdana" w:hAnsi="Verdana" w:cs="Calibri"/>
          <w:sz w:val="20"/>
          <w:szCs w:val="20"/>
        </w:rPr>
      </w:pPr>
    </w:p>
    <w:p w14:paraId="33E1D903" w14:textId="77777777" w:rsidR="00C278AF" w:rsidRPr="008F05CD" w:rsidRDefault="00347AD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European, National and Regional </w:t>
      </w:r>
      <w:proofErr w:type="spellStart"/>
      <w:r w:rsidRPr="008F05CD">
        <w:rPr>
          <w:rFonts w:ascii="Verdana" w:hAnsi="Verdana" w:cs="Calibri"/>
          <w:sz w:val="20"/>
          <w:szCs w:val="20"/>
        </w:rPr>
        <w:t>opensource</w:t>
      </w:r>
      <w:proofErr w:type="spellEnd"/>
      <w:r w:rsidRPr="008F05CD">
        <w:rPr>
          <w:rFonts w:ascii="Verdana" w:hAnsi="Verdana" w:cs="Calibri"/>
          <w:sz w:val="20"/>
          <w:szCs w:val="20"/>
        </w:rPr>
        <w:t xml:space="preserve"> bodies/associations</w:t>
      </w:r>
    </w:p>
    <w:p w14:paraId="7A4F175C" w14:textId="6DF96DE0" w:rsidR="00C278AF" w:rsidRPr="008F05CD" w:rsidRDefault="00347AD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Recognised </w:t>
      </w:r>
      <w:r w:rsidR="00FC5F04" w:rsidRPr="008F05CD">
        <w:rPr>
          <w:rFonts w:ascii="Verdana" w:hAnsi="Verdana" w:cs="Calibri"/>
          <w:sz w:val="20"/>
          <w:szCs w:val="20"/>
        </w:rPr>
        <w:t xml:space="preserve">open source </w:t>
      </w:r>
      <w:r w:rsidRPr="008F05CD">
        <w:rPr>
          <w:rFonts w:ascii="Verdana" w:hAnsi="Verdana" w:cs="Calibri"/>
          <w:sz w:val="20"/>
          <w:szCs w:val="20"/>
        </w:rPr>
        <w:t>industry experts across Europe</w:t>
      </w:r>
    </w:p>
    <w:p w14:paraId="47402B5E" w14:textId="32F7E323" w:rsidR="00C278AF" w:rsidRPr="008F05CD" w:rsidRDefault="00347AD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Key </w:t>
      </w:r>
      <w:r w:rsidR="00FC5F04" w:rsidRPr="008F05CD">
        <w:rPr>
          <w:rFonts w:ascii="Verdana" w:hAnsi="Verdana" w:cs="Calibri"/>
          <w:sz w:val="20"/>
          <w:szCs w:val="20"/>
        </w:rPr>
        <w:t xml:space="preserve">open source </w:t>
      </w:r>
      <w:r w:rsidRPr="008F05CD">
        <w:rPr>
          <w:rFonts w:ascii="Verdana" w:hAnsi="Verdana" w:cs="Calibri"/>
          <w:sz w:val="20"/>
          <w:szCs w:val="20"/>
        </w:rPr>
        <w:t>developers</w:t>
      </w:r>
    </w:p>
    <w:p w14:paraId="03CC943D" w14:textId="050FA5AB" w:rsidR="00C278AF" w:rsidRPr="008F05CD" w:rsidRDefault="00FC5F0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open source </w:t>
      </w:r>
      <w:r w:rsidR="00347AD4" w:rsidRPr="008F05CD">
        <w:rPr>
          <w:rFonts w:ascii="Verdana" w:hAnsi="Verdana" w:cs="Calibri"/>
          <w:sz w:val="20"/>
          <w:szCs w:val="20"/>
        </w:rPr>
        <w:t>associations</w:t>
      </w:r>
    </w:p>
    <w:p w14:paraId="5A5F8887" w14:textId="46ACD396" w:rsidR="00C278AF" w:rsidRPr="008F05CD" w:rsidRDefault="00347AD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European </w:t>
      </w:r>
      <w:r w:rsidR="00FC5F04" w:rsidRPr="008F05CD">
        <w:rPr>
          <w:rFonts w:ascii="Verdana" w:hAnsi="Verdana" w:cs="Calibri"/>
          <w:sz w:val="20"/>
          <w:szCs w:val="20"/>
        </w:rPr>
        <w:t xml:space="preserve">open source </w:t>
      </w:r>
      <w:r w:rsidRPr="008F05CD">
        <w:rPr>
          <w:rFonts w:ascii="Verdana" w:hAnsi="Verdana" w:cs="Calibri"/>
          <w:sz w:val="20"/>
          <w:szCs w:val="20"/>
        </w:rPr>
        <w:t>funding organisations</w:t>
      </w:r>
    </w:p>
    <w:p w14:paraId="1E058EDE" w14:textId="36F9C7E6" w:rsidR="00C278AF" w:rsidRPr="008F05CD" w:rsidRDefault="00FC5F0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open source </w:t>
      </w:r>
      <w:r w:rsidR="00347AD4" w:rsidRPr="008F05CD">
        <w:rPr>
          <w:rFonts w:ascii="Verdana" w:hAnsi="Verdana" w:cs="Calibri"/>
          <w:sz w:val="20"/>
          <w:szCs w:val="20"/>
        </w:rPr>
        <w:t>influencers/groups</w:t>
      </w:r>
    </w:p>
    <w:p w14:paraId="56469CBC" w14:textId="09F93BC9" w:rsidR="00C278AF" w:rsidRPr="008F05CD" w:rsidRDefault="00FC5F04" w:rsidP="00E35D35">
      <w:pPr>
        <w:pStyle w:val="Text2"/>
        <w:numPr>
          <w:ilvl w:val="0"/>
          <w:numId w:val="32"/>
        </w:numPr>
        <w:rPr>
          <w:rFonts w:ascii="Verdana" w:hAnsi="Verdana" w:cs="Calibri"/>
          <w:sz w:val="20"/>
          <w:szCs w:val="20"/>
        </w:rPr>
      </w:pPr>
      <w:r w:rsidRPr="008F05CD">
        <w:rPr>
          <w:rFonts w:ascii="Verdana" w:hAnsi="Verdana" w:cs="Calibri"/>
          <w:sz w:val="20"/>
          <w:szCs w:val="20"/>
        </w:rPr>
        <w:t xml:space="preserve">open source </w:t>
      </w:r>
      <w:r w:rsidR="00347AD4" w:rsidRPr="008F05CD">
        <w:rPr>
          <w:rFonts w:ascii="Verdana" w:hAnsi="Verdana" w:cs="Calibri"/>
          <w:sz w:val="20"/>
          <w:szCs w:val="20"/>
        </w:rPr>
        <w:t>experts/organisations</w:t>
      </w:r>
    </w:p>
    <w:p w14:paraId="5EFF115A" w14:textId="77777777" w:rsidR="00403197" w:rsidRPr="008F05CD" w:rsidRDefault="00403197" w:rsidP="00403197">
      <w:pPr>
        <w:pStyle w:val="Text2"/>
        <w:ind w:left="851"/>
        <w:rPr>
          <w:rFonts w:ascii="Verdana" w:hAnsi="Verdana" w:cs="Calibri"/>
          <w:sz w:val="20"/>
          <w:szCs w:val="20"/>
        </w:rPr>
      </w:pPr>
    </w:p>
    <w:p w14:paraId="6DF7BA13" w14:textId="40106512" w:rsidR="00C278AF" w:rsidRPr="008F05CD" w:rsidRDefault="00347AD4" w:rsidP="00413BF6">
      <w:r w:rsidRPr="008F05CD">
        <w:lastRenderedPageBreak/>
        <w:t>During the workshop</w:t>
      </w:r>
      <w:r w:rsidRPr="008F05CD">
        <w:rPr>
          <w:vertAlign w:val="superscript"/>
        </w:rPr>
        <w:footnoteReference w:id="12"/>
      </w:r>
      <w:r w:rsidRPr="008F05CD">
        <w:t xml:space="preserve"> with the European Commission, another classification </w:t>
      </w:r>
      <w:proofErr w:type="gramStart"/>
      <w:r w:rsidRPr="008F05CD">
        <w:t>was</w:t>
      </w:r>
      <w:r w:rsidR="00590734">
        <w:t xml:space="preserve"> </w:t>
      </w:r>
      <w:r w:rsidRPr="008F05CD">
        <w:t>identified</w:t>
      </w:r>
      <w:proofErr w:type="gramEnd"/>
      <w:r w:rsidRPr="008F05CD">
        <w:t xml:space="preserve"> for which Inno³ proposes the following values:</w:t>
      </w:r>
    </w:p>
    <w:p w14:paraId="4C1819C4" w14:textId="7D79F366" w:rsidR="00C278AF" w:rsidRPr="008F05CD" w:rsidRDefault="006515CA" w:rsidP="00E35D35">
      <w:pPr>
        <w:pStyle w:val="Text2"/>
        <w:numPr>
          <w:ilvl w:val="0"/>
          <w:numId w:val="34"/>
        </w:numPr>
        <w:rPr>
          <w:rFonts w:ascii="Verdana" w:hAnsi="Verdana" w:cs="Calibri"/>
          <w:sz w:val="20"/>
          <w:szCs w:val="20"/>
        </w:rPr>
      </w:pPr>
      <w:r w:rsidRPr="008F05CD">
        <w:rPr>
          <w:rFonts w:ascii="Verdana" w:hAnsi="Verdana" w:cs="Calibri"/>
          <w:sz w:val="20"/>
          <w:szCs w:val="20"/>
        </w:rPr>
        <w:t>O</w:t>
      </w:r>
      <w:r w:rsidR="00FC5F04" w:rsidRPr="008F05CD">
        <w:rPr>
          <w:rFonts w:ascii="Verdana" w:hAnsi="Verdana" w:cs="Calibri"/>
          <w:sz w:val="20"/>
          <w:szCs w:val="20"/>
        </w:rPr>
        <w:t xml:space="preserve">pen </w:t>
      </w:r>
      <w:r w:rsidRPr="008F05CD">
        <w:rPr>
          <w:rFonts w:ascii="Verdana" w:hAnsi="Verdana" w:cs="Calibri"/>
          <w:sz w:val="20"/>
          <w:szCs w:val="20"/>
        </w:rPr>
        <w:t>s</w:t>
      </w:r>
      <w:r w:rsidR="00FC5F04" w:rsidRPr="008F05CD">
        <w:rPr>
          <w:rFonts w:ascii="Verdana" w:hAnsi="Verdana" w:cs="Calibri"/>
          <w:sz w:val="20"/>
          <w:szCs w:val="20"/>
        </w:rPr>
        <w:t xml:space="preserve">ource </w:t>
      </w:r>
      <w:r w:rsidR="003272F5" w:rsidRPr="008F05CD">
        <w:rPr>
          <w:rFonts w:ascii="Verdana" w:hAnsi="Verdana" w:cs="Calibri"/>
          <w:sz w:val="20"/>
          <w:szCs w:val="20"/>
        </w:rPr>
        <w:t>companies’</w:t>
      </w:r>
      <w:r w:rsidRPr="008F05CD">
        <w:rPr>
          <w:rFonts w:ascii="Verdana" w:hAnsi="Verdana" w:cs="Calibri"/>
          <w:sz w:val="20"/>
          <w:szCs w:val="20"/>
        </w:rPr>
        <w:t xml:space="preserve"> a</w:t>
      </w:r>
      <w:r w:rsidR="00347AD4" w:rsidRPr="008F05CD">
        <w:rPr>
          <w:rFonts w:ascii="Verdana" w:hAnsi="Verdana" w:cs="Calibri"/>
          <w:sz w:val="20"/>
          <w:szCs w:val="20"/>
        </w:rPr>
        <w:t>ssociation</w:t>
      </w:r>
      <w:r w:rsidRPr="008F05CD">
        <w:rPr>
          <w:rFonts w:ascii="Verdana" w:hAnsi="Verdana" w:cs="Calibri"/>
          <w:sz w:val="20"/>
          <w:szCs w:val="20"/>
        </w:rPr>
        <w:t>s</w:t>
      </w:r>
    </w:p>
    <w:p w14:paraId="53A143C7" w14:textId="28D0F5CC" w:rsidR="00C278AF" w:rsidRPr="008F05CD" w:rsidRDefault="00347AD4" w:rsidP="00E35D35">
      <w:pPr>
        <w:pStyle w:val="Text2"/>
        <w:numPr>
          <w:ilvl w:val="0"/>
          <w:numId w:val="34"/>
        </w:numPr>
        <w:rPr>
          <w:rFonts w:ascii="Verdana" w:hAnsi="Verdana" w:cs="Calibri"/>
          <w:sz w:val="20"/>
          <w:szCs w:val="20"/>
        </w:rPr>
      </w:pPr>
      <w:r w:rsidRPr="008F05CD">
        <w:rPr>
          <w:rFonts w:ascii="Verdana" w:hAnsi="Verdana" w:cs="Calibri"/>
          <w:sz w:val="20"/>
          <w:szCs w:val="20"/>
        </w:rPr>
        <w:t xml:space="preserve">Foundation for </w:t>
      </w:r>
      <w:r w:rsidR="006515CA" w:rsidRPr="008F05CD">
        <w:rPr>
          <w:rFonts w:ascii="Verdana" w:hAnsi="Verdana" w:cs="Calibri"/>
          <w:sz w:val="20"/>
          <w:szCs w:val="20"/>
        </w:rPr>
        <w:t>c</w:t>
      </w:r>
      <w:r w:rsidRPr="008F05CD">
        <w:rPr>
          <w:rFonts w:ascii="Verdana" w:hAnsi="Verdana" w:cs="Calibri"/>
          <w:sz w:val="20"/>
          <w:szCs w:val="20"/>
        </w:rPr>
        <w:t xml:space="preserve">orporate </w:t>
      </w:r>
      <w:r w:rsidR="006515CA" w:rsidRPr="008F05CD">
        <w:rPr>
          <w:rFonts w:ascii="Verdana" w:hAnsi="Verdana" w:cs="Calibri"/>
          <w:sz w:val="20"/>
          <w:szCs w:val="20"/>
        </w:rPr>
        <w:t>p</w:t>
      </w:r>
      <w:r w:rsidRPr="008F05CD">
        <w:rPr>
          <w:rFonts w:ascii="Verdana" w:hAnsi="Verdana" w:cs="Calibri"/>
          <w:sz w:val="20"/>
          <w:szCs w:val="20"/>
        </w:rPr>
        <w:t>rojects</w:t>
      </w:r>
    </w:p>
    <w:p w14:paraId="6CB1FF62" w14:textId="2953C096" w:rsidR="00C278AF" w:rsidRPr="008F05CD" w:rsidRDefault="00347AD4" w:rsidP="00E35D35">
      <w:pPr>
        <w:pStyle w:val="Text2"/>
        <w:numPr>
          <w:ilvl w:val="0"/>
          <w:numId w:val="34"/>
        </w:numPr>
        <w:rPr>
          <w:rFonts w:ascii="Verdana" w:hAnsi="Verdana" w:cs="Calibri"/>
          <w:sz w:val="20"/>
          <w:szCs w:val="20"/>
        </w:rPr>
      </w:pPr>
      <w:r w:rsidRPr="008F05CD">
        <w:rPr>
          <w:rFonts w:ascii="Verdana" w:hAnsi="Verdana" w:cs="Calibri"/>
          <w:sz w:val="20"/>
          <w:szCs w:val="20"/>
        </w:rPr>
        <w:t xml:space="preserve">Foundations for </w:t>
      </w:r>
      <w:r w:rsidR="006515CA" w:rsidRPr="008F05CD">
        <w:rPr>
          <w:rFonts w:ascii="Verdana" w:hAnsi="Verdana" w:cs="Calibri"/>
          <w:sz w:val="20"/>
          <w:szCs w:val="20"/>
        </w:rPr>
        <w:t>c</w:t>
      </w:r>
      <w:r w:rsidRPr="008F05CD">
        <w:rPr>
          <w:rFonts w:ascii="Verdana" w:hAnsi="Verdana" w:cs="Calibri"/>
          <w:sz w:val="20"/>
          <w:szCs w:val="20"/>
        </w:rPr>
        <w:t xml:space="preserve">ommunity </w:t>
      </w:r>
      <w:r w:rsidR="006515CA" w:rsidRPr="008F05CD">
        <w:rPr>
          <w:rFonts w:ascii="Verdana" w:hAnsi="Verdana" w:cs="Calibri"/>
          <w:sz w:val="20"/>
          <w:szCs w:val="20"/>
        </w:rPr>
        <w:t>p</w:t>
      </w:r>
      <w:r w:rsidRPr="008F05CD">
        <w:rPr>
          <w:rFonts w:ascii="Verdana" w:hAnsi="Verdana" w:cs="Calibri"/>
          <w:sz w:val="20"/>
          <w:szCs w:val="20"/>
        </w:rPr>
        <w:t>rojects</w:t>
      </w:r>
    </w:p>
    <w:p w14:paraId="039F477E" w14:textId="2476354D" w:rsidR="00C278AF" w:rsidRPr="008F05CD" w:rsidRDefault="00347AD4" w:rsidP="00E35D35">
      <w:pPr>
        <w:pStyle w:val="Text2"/>
        <w:numPr>
          <w:ilvl w:val="0"/>
          <w:numId w:val="34"/>
        </w:numPr>
        <w:rPr>
          <w:rFonts w:ascii="Verdana" w:hAnsi="Verdana" w:cs="Calibri"/>
          <w:sz w:val="20"/>
          <w:szCs w:val="20"/>
        </w:rPr>
      </w:pPr>
      <w:r w:rsidRPr="008F05CD">
        <w:rPr>
          <w:rFonts w:ascii="Verdana" w:hAnsi="Verdana" w:cs="Calibri"/>
          <w:sz w:val="20"/>
          <w:szCs w:val="20"/>
        </w:rPr>
        <w:t>Language</w:t>
      </w:r>
      <w:r w:rsidR="006515CA" w:rsidRPr="008F05CD">
        <w:rPr>
          <w:rFonts w:ascii="Verdana" w:hAnsi="Verdana" w:cs="Calibri"/>
          <w:sz w:val="20"/>
          <w:szCs w:val="20"/>
        </w:rPr>
        <w:t xml:space="preserve"> s</w:t>
      </w:r>
      <w:r w:rsidRPr="008F05CD">
        <w:rPr>
          <w:rFonts w:ascii="Verdana" w:hAnsi="Verdana" w:cs="Calibri"/>
          <w:sz w:val="20"/>
          <w:szCs w:val="20"/>
        </w:rPr>
        <w:t>pecific foundation</w:t>
      </w:r>
      <w:r w:rsidR="006515CA" w:rsidRPr="008F05CD">
        <w:rPr>
          <w:rFonts w:ascii="Verdana" w:hAnsi="Verdana" w:cs="Calibri"/>
          <w:sz w:val="20"/>
          <w:szCs w:val="20"/>
        </w:rPr>
        <w:t>s</w:t>
      </w:r>
    </w:p>
    <w:p w14:paraId="10866E0A" w14:textId="16594A04" w:rsidR="00C278AF" w:rsidRPr="008F05CD" w:rsidRDefault="006515CA" w:rsidP="00E35D35">
      <w:pPr>
        <w:pStyle w:val="Text2"/>
        <w:numPr>
          <w:ilvl w:val="0"/>
          <w:numId w:val="34"/>
        </w:numPr>
        <w:rPr>
          <w:rFonts w:ascii="Verdana" w:hAnsi="Verdana" w:cs="Calibri"/>
          <w:sz w:val="20"/>
          <w:szCs w:val="20"/>
        </w:rPr>
      </w:pPr>
      <w:r w:rsidRPr="008F05CD">
        <w:rPr>
          <w:rFonts w:ascii="Verdana" w:hAnsi="Verdana" w:cs="Calibri"/>
          <w:sz w:val="20"/>
          <w:szCs w:val="20"/>
        </w:rPr>
        <w:t>O</w:t>
      </w:r>
      <w:r w:rsidR="00FC5F04" w:rsidRPr="008F05CD">
        <w:rPr>
          <w:rFonts w:ascii="Verdana" w:hAnsi="Verdana" w:cs="Calibri"/>
          <w:sz w:val="20"/>
          <w:szCs w:val="20"/>
        </w:rPr>
        <w:t xml:space="preserve">pen </w:t>
      </w:r>
      <w:r w:rsidRPr="008F05CD">
        <w:rPr>
          <w:rFonts w:ascii="Verdana" w:hAnsi="Verdana" w:cs="Calibri"/>
          <w:sz w:val="20"/>
          <w:szCs w:val="20"/>
        </w:rPr>
        <w:t>s</w:t>
      </w:r>
      <w:r w:rsidR="00FC5F04" w:rsidRPr="008F05CD">
        <w:rPr>
          <w:rFonts w:ascii="Verdana" w:hAnsi="Verdana" w:cs="Calibri"/>
          <w:sz w:val="20"/>
          <w:szCs w:val="20"/>
        </w:rPr>
        <w:t xml:space="preserve">ource </w:t>
      </w:r>
      <w:r w:rsidR="003272F5" w:rsidRPr="008F05CD">
        <w:rPr>
          <w:rFonts w:ascii="Verdana" w:hAnsi="Verdana" w:cs="Calibri"/>
          <w:sz w:val="20"/>
          <w:szCs w:val="20"/>
        </w:rPr>
        <w:t>p</w:t>
      </w:r>
      <w:r w:rsidR="00347AD4" w:rsidRPr="008F05CD">
        <w:rPr>
          <w:rFonts w:ascii="Verdana" w:hAnsi="Verdana" w:cs="Calibri"/>
          <w:sz w:val="20"/>
          <w:szCs w:val="20"/>
        </w:rPr>
        <w:t>roject</w:t>
      </w:r>
      <w:r w:rsidR="003272F5" w:rsidRPr="008F05CD">
        <w:rPr>
          <w:rFonts w:ascii="Verdana" w:hAnsi="Verdana" w:cs="Calibri"/>
          <w:sz w:val="20"/>
          <w:szCs w:val="20"/>
        </w:rPr>
        <w:t>s</w:t>
      </w:r>
    </w:p>
    <w:p w14:paraId="10383121" w14:textId="5AA18612" w:rsidR="00C278AF" w:rsidRPr="008F05CD" w:rsidRDefault="003272F5" w:rsidP="00E35D35">
      <w:pPr>
        <w:pStyle w:val="Text2"/>
        <w:numPr>
          <w:ilvl w:val="0"/>
          <w:numId w:val="34"/>
        </w:numPr>
        <w:rPr>
          <w:rFonts w:ascii="Verdana" w:hAnsi="Verdana" w:cs="Calibri"/>
          <w:sz w:val="20"/>
          <w:szCs w:val="20"/>
        </w:rPr>
      </w:pPr>
      <w:r w:rsidRPr="008F05CD">
        <w:rPr>
          <w:rFonts w:ascii="Verdana" w:hAnsi="Verdana" w:cs="Calibri"/>
          <w:sz w:val="20"/>
          <w:szCs w:val="20"/>
        </w:rPr>
        <w:t xml:space="preserve">Open source </w:t>
      </w:r>
      <w:proofErr w:type="spellStart"/>
      <w:r w:rsidRPr="008F05CD">
        <w:rPr>
          <w:rFonts w:ascii="Verdana" w:hAnsi="Verdana" w:cs="Calibri"/>
          <w:sz w:val="20"/>
          <w:szCs w:val="20"/>
        </w:rPr>
        <w:t>s</w:t>
      </w:r>
      <w:r w:rsidR="00347AD4" w:rsidRPr="008F05CD">
        <w:rPr>
          <w:rFonts w:ascii="Verdana" w:hAnsi="Verdana" w:cs="Calibri"/>
          <w:sz w:val="20"/>
          <w:szCs w:val="20"/>
        </w:rPr>
        <w:t>ustainers</w:t>
      </w:r>
      <w:proofErr w:type="spellEnd"/>
    </w:p>
    <w:p w14:paraId="56C17B01" w14:textId="77777777" w:rsidR="00C278AF" w:rsidRPr="008F05CD" w:rsidRDefault="00347AD4" w:rsidP="00E35D35">
      <w:pPr>
        <w:pStyle w:val="Text2"/>
        <w:numPr>
          <w:ilvl w:val="0"/>
          <w:numId w:val="34"/>
        </w:numPr>
        <w:rPr>
          <w:rFonts w:ascii="Verdana" w:hAnsi="Verdana" w:cs="Calibri"/>
          <w:sz w:val="20"/>
          <w:szCs w:val="20"/>
        </w:rPr>
      </w:pPr>
      <w:r w:rsidRPr="008F05CD">
        <w:rPr>
          <w:rFonts w:ascii="Verdana" w:hAnsi="Verdana" w:cs="Calibri"/>
          <w:sz w:val="20"/>
          <w:szCs w:val="20"/>
        </w:rPr>
        <w:t>Package Management</w:t>
      </w:r>
    </w:p>
    <w:p w14:paraId="5798C228" w14:textId="7A8C2DBF" w:rsidR="00C278AF" w:rsidRPr="008F05CD" w:rsidRDefault="006515CA" w:rsidP="00E35D35">
      <w:pPr>
        <w:pStyle w:val="Text2"/>
        <w:numPr>
          <w:ilvl w:val="0"/>
          <w:numId w:val="34"/>
        </w:numPr>
        <w:rPr>
          <w:rFonts w:ascii="Verdana" w:hAnsi="Verdana" w:cs="Calibri"/>
          <w:sz w:val="20"/>
          <w:szCs w:val="20"/>
        </w:rPr>
      </w:pPr>
      <w:r w:rsidRPr="008F05CD">
        <w:rPr>
          <w:rFonts w:ascii="Verdana" w:hAnsi="Verdana" w:cs="Calibri"/>
          <w:sz w:val="20"/>
          <w:szCs w:val="20"/>
        </w:rPr>
        <w:t>O</w:t>
      </w:r>
      <w:r w:rsidR="00FC5F04" w:rsidRPr="008F05CD">
        <w:rPr>
          <w:rFonts w:ascii="Verdana" w:hAnsi="Verdana" w:cs="Calibri"/>
          <w:sz w:val="20"/>
          <w:szCs w:val="20"/>
        </w:rPr>
        <w:t xml:space="preserve">pen source </w:t>
      </w:r>
      <w:r w:rsidRPr="008F05CD">
        <w:rPr>
          <w:rFonts w:ascii="Verdana" w:hAnsi="Verdana" w:cs="Calibri"/>
          <w:sz w:val="20"/>
          <w:szCs w:val="20"/>
        </w:rPr>
        <w:t>c</w:t>
      </w:r>
      <w:r w:rsidR="00347AD4" w:rsidRPr="008F05CD">
        <w:rPr>
          <w:rFonts w:ascii="Verdana" w:hAnsi="Verdana" w:cs="Calibri"/>
          <w:sz w:val="20"/>
          <w:szCs w:val="20"/>
        </w:rPr>
        <w:t xml:space="preserve">ivil </w:t>
      </w:r>
      <w:r w:rsidRPr="008F05CD">
        <w:rPr>
          <w:rFonts w:ascii="Verdana" w:hAnsi="Verdana" w:cs="Calibri"/>
          <w:sz w:val="20"/>
          <w:szCs w:val="20"/>
        </w:rPr>
        <w:t>s</w:t>
      </w:r>
      <w:r w:rsidR="00347AD4" w:rsidRPr="008F05CD">
        <w:rPr>
          <w:rFonts w:ascii="Verdana" w:hAnsi="Verdana" w:cs="Calibri"/>
          <w:sz w:val="20"/>
          <w:szCs w:val="20"/>
        </w:rPr>
        <w:t>ociety</w:t>
      </w:r>
    </w:p>
    <w:p w14:paraId="1A5D6ED8" w14:textId="2C7DBA83" w:rsidR="00C278AF" w:rsidRPr="008F05CD" w:rsidRDefault="00347AD4" w:rsidP="00E35D35">
      <w:pPr>
        <w:pStyle w:val="Text2"/>
        <w:numPr>
          <w:ilvl w:val="0"/>
          <w:numId w:val="34"/>
        </w:numPr>
        <w:rPr>
          <w:rFonts w:ascii="Verdana" w:hAnsi="Verdana" w:cs="Calibri"/>
          <w:sz w:val="20"/>
          <w:szCs w:val="20"/>
        </w:rPr>
      </w:pPr>
      <w:r w:rsidRPr="008F05CD">
        <w:rPr>
          <w:rFonts w:ascii="Verdana" w:hAnsi="Verdana" w:cs="Calibri"/>
          <w:sz w:val="20"/>
          <w:szCs w:val="20"/>
        </w:rPr>
        <w:t xml:space="preserve">Funding </w:t>
      </w:r>
      <w:r w:rsidR="006515CA" w:rsidRPr="008F05CD">
        <w:rPr>
          <w:rFonts w:ascii="Verdana" w:hAnsi="Verdana" w:cs="Calibri"/>
          <w:sz w:val="20"/>
          <w:szCs w:val="20"/>
        </w:rPr>
        <w:t>o</w:t>
      </w:r>
      <w:r w:rsidRPr="008F05CD">
        <w:rPr>
          <w:rFonts w:ascii="Verdana" w:hAnsi="Verdana" w:cs="Calibri"/>
          <w:sz w:val="20"/>
          <w:szCs w:val="20"/>
        </w:rPr>
        <w:t>rg</w:t>
      </w:r>
      <w:r w:rsidR="006515CA" w:rsidRPr="008F05CD">
        <w:rPr>
          <w:rFonts w:ascii="Verdana" w:hAnsi="Verdana" w:cs="Calibri"/>
          <w:sz w:val="20"/>
          <w:szCs w:val="20"/>
        </w:rPr>
        <w:t>anisations</w:t>
      </w:r>
    </w:p>
    <w:p w14:paraId="6C56593A" w14:textId="77777777" w:rsidR="00403197" w:rsidRPr="008F05CD" w:rsidRDefault="00403197" w:rsidP="00403197">
      <w:pPr>
        <w:pStyle w:val="Text2"/>
        <w:ind w:left="851"/>
        <w:rPr>
          <w:rFonts w:ascii="Verdana" w:hAnsi="Verdana" w:cs="Calibri"/>
          <w:sz w:val="20"/>
          <w:szCs w:val="20"/>
        </w:rPr>
      </w:pPr>
    </w:p>
    <w:p w14:paraId="0D72270B" w14:textId="2DB9C696" w:rsidR="00C278AF" w:rsidRPr="008F05CD" w:rsidRDefault="00347AD4" w:rsidP="00413BF6">
      <w:r w:rsidRPr="008F05CD">
        <w:t>The category “</w:t>
      </w:r>
      <w:proofErr w:type="spellStart"/>
      <w:r w:rsidRPr="008F05CD">
        <w:t>Sustainers</w:t>
      </w:r>
      <w:proofErr w:type="spellEnd"/>
      <w:r w:rsidRPr="008F05CD">
        <w:t xml:space="preserve">” refers to organisations and individuals with a dedicated focus on </w:t>
      </w:r>
      <w:r w:rsidR="00FC5F04" w:rsidRPr="008F05CD">
        <w:t xml:space="preserve">open source </w:t>
      </w:r>
      <w:r w:rsidRPr="008F05CD">
        <w:t>sustainability, such as:</w:t>
      </w:r>
    </w:p>
    <w:p w14:paraId="6F508AEA" w14:textId="77777777" w:rsidR="00C278AF" w:rsidRPr="008F05CD" w:rsidRDefault="00347AD4" w:rsidP="00E35D35">
      <w:pPr>
        <w:pStyle w:val="Text2"/>
        <w:numPr>
          <w:ilvl w:val="0"/>
          <w:numId w:val="33"/>
        </w:numPr>
        <w:rPr>
          <w:rFonts w:ascii="Verdana" w:hAnsi="Verdana" w:cs="Calibri"/>
          <w:sz w:val="20"/>
          <w:szCs w:val="20"/>
        </w:rPr>
      </w:pPr>
      <w:r w:rsidRPr="008F05CD">
        <w:rPr>
          <w:rFonts w:ascii="Verdana" w:hAnsi="Verdana" w:cs="Calibri"/>
          <w:sz w:val="20"/>
          <w:szCs w:val="20"/>
        </w:rPr>
        <w:t xml:space="preserve">The </w:t>
      </w:r>
      <w:proofErr w:type="spellStart"/>
      <w:r w:rsidRPr="008F05CD">
        <w:rPr>
          <w:rFonts w:ascii="Verdana" w:hAnsi="Verdana" w:cs="Calibri"/>
          <w:sz w:val="20"/>
          <w:szCs w:val="20"/>
        </w:rPr>
        <w:t>SustainOSS</w:t>
      </w:r>
      <w:proofErr w:type="spellEnd"/>
      <w:r w:rsidRPr="008F05CD">
        <w:rPr>
          <w:rFonts w:ascii="Verdana" w:hAnsi="Verdana" w:cs="Calibri"/>
          <w:sz w:val="20"/>
          <w:szCs w:val="20"/>
        </w:rPr>
        <w:t xml:space="preserve"> Community</w:t>
      </w:r>
    </w:p>
    <w:p w14:paraId="7FEE1C81" w14:textId="77777777" w:rsidR="00C278AF" w:rsidRPr="008F05CD" w:rsidRDefault="00347AD4" w:rsidP="00E35D35">
      <w:pPr>
        <w:pStyle w:val="Text2"/>
        <w:numPr>
          <w:ilvl w:val="0"/>
          <w:numId w:val="33"/>
        </w:numPr>
        <w:rPr>
          <w:rFonts w:ascii="Verdana" w:hAnsi="Verdana" w:cs="Calibri"/>
          <w:sz w:val="20"/>
          <w:szCs w:val="20"/>
        </w:rPr>
      </w:pPr>
      <w:r w:rsidRPr="008F05CD">
        <w:rPr>
          <w:rFonts w:ascii="Verdana" w:hAnsi="Verdana" w:cs="Calibri"/>
          <w:sz w:val="20"/>
          <w:szCs w:val="20"/>
        </w:rPr>
        <w:t xml:space="preserve">The </w:t>
      </w:r>
      <w:proofErr w:type="spellStart"/>
      <w:r w:rsidRPr="008F05CD">
        <w:rPr>
          <w:rFonts w:ascii="Verdana" w:hAnsi="Verdana" w:cs="Calibri"/>
          <w:sz w:val="20"/>
          <w:szCs w:val="20"/>
        </w:rPr>
        <w:t>ChaOSS</w:t>
      </w:r>
      <w:proofErr w:type="spellEnd"/>
      <w:r w:rsidRPr="008F05CD">
        <w:rPr>
          <w:rFonts w:ascii="Verdana" w:hAnsi="Verdana" w:cs="Calibri"/>
          <w:sz w:val="20"/>
          <w:szCs w:val="20"/>
        </w:rPr>
        <w:t xml:space="preserve"> Community</w:t>
      </w:r>
    </w:p>
    <w:p w14:paraId="6CC87779" w14:textId="77777777" w:rsidR="00C278AF" w:rsidRPr="008F05CD" w:rsidRDefault="00347AD4" w:rsidP="00E35D35">
      <w:pPr>
        <w:pStyle w:val="Text2"/>
        <w:numPr>
          <w:ilvl w:val="0"/>
          <w:numId w:val="33"/>
        </w:numPr>
        <w:rPr>
          <w:rFonts w:ascii="Verdana" w:hAnsi="Verdana" w:cs="Calibri"/>
          <w:sz w:val="20"/>
          <w:szCs w:val="20"/>
        </w:rPr>
      </w:pPr>
      <w:r w:rsidRPr="008F05CD">
        <w:rPr>
          <w:rFonts w:ascii="Verdana" w:hAnsi="Verdana" w:cs="Calibri"/>
          <w:sz w:val="20"/>
          <w:szCs w:val="20"/>
        </w:rPr>
        <w:t>The Libraries.io Community</w:t>
      </w:r>
    </w:p>
    <w:p w14:paraId="619C4B79" w14:textId="77777777" w:rsidR="00C278AF" w:rsidRPr="008F05CD" w:rsidRDefault="00347AD4" w:rsidP="00E35D35">
      <w:pPr>
        <w:pStyle w:val="Text2"/>
        <w:numPr>
          <w:ilvl w:val="0"/>
          <w:numId w:val="33"/>
        </w:numPr>
        <w:rPr>
          <w:rFonts w:ascii="Verdana" w:hAnsi="Verdana" w:cs="Calibri"/>
          <w:sz w:val="20"/>
          <w:szCs w:val="20"/>
        </w:rPr>
      </w:pPr>
      <w:r w:rsidRPr="008F05CD">
        <w:rPr>
          <w:rFonts w:ascii="Verdana" w:hAnsi="Verdana" w:cs="Calibri"/>
          <w:sz w:val="20"/>
          <w:szCs w:val="20"/>
        </w:rPr>
        <w:t>Open Collective</w:t>
      </w:r>
    </w:p>
    <w:p w14:paraId="44085E2A" w14:textId="77777777" w:rsidR="00C278AF" w:rsidRPr="008F05CD" w:rsidRDefault="00347AD4" w:rsidP="00E35D35">
      <w:pPr>
        <w:pStyle w:val="Text2"/>
        <w:numPr>
          <w:ilvl w:val="0"/>
          <w:numId w:val="33"/>
        </w:numPr>
        <w:rPr>
          <w:rFonts w:ascii="Verdana" w:hAnsi="Verdana" w:cs="Calibri"/>
          <w:sz w:val="20"/>
          <w:szCs w:val="20"/>
        </w:rPr>
      </w:pPr>
      <w:proofErr w:type="spellStart"/>
      <w:r w:rsidRPr="008F05CD">
        <w:rPr>
          <w:rFonts w:ascii="Verdana" w:hAnsi="Verdana" w:cs="Calibri"/>
          <w:sz w:val="20"/>
          <w:szCs w:val="20"/>
        </w:rPr>
        <w:t>TideLift</w:t>
      </w:r>
      <w:proofErr w:type="spellEnd"/>
    </w:p>
    <w:p w14:paraId="101138BE" w14:textId="7DFB8257" w:rsidR="00C278AF" w:rsidRPr="008F05CD" w:rsidRDefault="00347AD4" w:rsidP="00E35D35">
      <w:pPr>
        <w:pStyle w:val="Text2"/>
        <w:numPr>
          <w:ilvl w:val="0"/>
          <w:numId w:val="33"/>
        </w:numPr>
        <w:rPr>
          <w:rFonts w:ascii="Verdana" w:hAnsi="Verdana" w:cs="Calibri"/>
          <w:sz w:val="20"/>
          <w:szCs w:val="20"/>
        </w:rPr>
      </w:pPr>
      <w:r w:rsidRPr="008F05CD">
        <w:rPr>
          <w:rFonts w:ascii="Verdana" w:hAnsi="Verdana" w:cs="Calibri"/>
          <w:sz w:val="20"/>
          <w:szCs w:val="20"/>
        </w:rPr>
        <w:t xml:space="preserve">The </w:t>
      </w:r>
      <w:r w:rsidR="00FC5F04" w:rsidRPr="008F05CD">
        <w:rPr>
          <w:rFonts w:ascii="Verdana" w:hAnsi="Verdana" w:cs="Calibri"/>
          <w:sz w:val="20"/>
          <w:szCs w:val="20"/>
        </w:rPr>
        <w:t xml:space="preserve">open source </w:t>
      </w:r>
      <w:r w:rsidRPr="008F05CD">
        <w:rPr>
          <w:rFonts w:ascii="Verdana" w:hAnsi="Verdana" w:cs="Calibri"/>
          <w:sz w:val="20"/>
          <w:szCs w:val="20"/>
        </w:rPr>
        <w:t>Security Foundation</w:t>
      </w:r>
    </w:p>
    <w:p w14:paraId="2F29CF9C" w14:textId="77777777" w:rsidR="00403197" w:rsidRPr="008F05CD" w:rsidRDefault="00403197" w:rsidP="00403197">
      <w:pPr>
        <w:pStyle w:val="Text2"/>
        <w:rPr>
          <w:rFonts w:ascii="Verdana" w:hAnsi="Verdana" w:cs="Calibri"/>
          <w:sz w:val="20"/>
          <w:szCs w:val="20"/>
        </w:rPr>
      </w:pPr>
    </w:p>
    <w:p w14:paraId="7FBA8F6F" w14:textId="1B0605E9" w:rsidR="00C278AF" w:rsidRPr="008F05CD" w:rsidRDefault="00347AD4" w:rsidP="00403197">
      <w:pPr>
        <w:pStyle w:val="Text2"/>
        <w:ind w:left="851"/>
        <w:rPr>
          <w:rFonts w:ascii="Verdana" w:hAnsi="Verdana" w:cs="Calibri"/>
          <w:i/>
          <w:iCs/>
          <w:sz w:val="20"/>
          <w:szCs w:val="20"/>
        </w:rPr>
      </w:pPr>
      <w:r w:rsidRPr="008F05CD">
        <w:rPr>
          <w:rFonts w:ascii="Verdana" w:hAnsi="Verdana" w:cs="Calibri"/>
          <w:sz w:val="20"/>
          <w:szCs w:val="20"/>
        </w:rPr>
        <w:t>The complete list of contacts is available in the file “</w:t>
      </w:r>
      <w:r w:rsidRPr="008F05CD">
        <w:rPr>
          <w:rFonts w:ascii="Verdana" w:hAnsi="Verdana" w:cs="Calibri"/>
          <w:i/>
          <w:iCs/>
          <w:sz w:val="20"/>
          <w:szCs w:val="20"/>
        </w:rPr>
        <w:t>Task_2_B_2-8_contacts.ods”.</w:t>
      </w:r>
    </w:p>
    <w:p w14:paraId="511D7663" w14:textId="35080306" w:rsidR="00B80384" w:rsidRPr="008F05CD" w:rsidRDefault="00B80384" w:rsidP="00403197">
      <w:pPr>
        <w:pStyle w:val="Text2"/>
        <w:ind w:left="851"/>
        <w:rPr>
          <w:rFonts w:ascii="Verdana" w:hAnsi="Verdana" w:cs="Calibri"/>
          <w:i/>
          <w:iCs/>
          <w:sz w:val="20"/>
          <w:szCs w:val="20"/>
        </w:rPr>
      </w:pPr>
    </w:p>
    <w:p w14:paraId="12C1796A" w14:textId="051991C4" w:rsidR="00C278AF" w:rsidRPr="008F05CD" w:rsidRDefault="003272F5" w:rsidP="002C4F2A">
      <w:pPr>
        <w:pStyle w:val="Heading2"/>
      </w:pPr>
      <w:bookmarkStart w:id="95" w:name="_Toc102418444"/>
      <w:bookmarkStart w:id="96" w:name="_Toc101556081"/>
      <w:bookmarkStart w:id="97" w:name="_Toc102060890"/>
      <w:bookmarkStart w:id="98" w:name="_Toc104663750"/>
      <w:bookmarkStart w:id="99" w:name="_Toc104665817"/>
      <w:bookmarkStart w:id="100" w:name="_Toc104673293"/>
      <w:bookmarkStart w:id="101" w:name="_Toc110348957"/>
      <w:r w:rsidRPr="008F05CD">
        <w:t>O</w:t>
      </w:r>
      <w:r w:rsidR="00FC5F04" w:rsidRPr="008F05CD">
        <w:t xml:space="preserve">pen source </w:t>
      </w:r>
      <w:r w:rsidRPr="008F05CD">
        <w:t>e</w:t>
      </w:r>
      <w:r w:rsidR="00347AD4" w:rsidRPr="008F05CD">
        <w:t xml:space="preserve">xpert </w:t>
      </w:r>
      <w:r w:rsidRPr="008F05CD">
        <w:t>g</w:t>
      </w:r>
      <w:r w:rsidR="00347AD4" w:rsidRPr="008F05CD">
        <w:t>roup</w:t>
      </w:r>
      <w:bookmarkEnd w:id="95"/>
      <w:bookmarkEnd w:id="96"/>
      <w:bookmarkEnd w:id="97"/>
      <w:r w:rsidRPr="008F05CD">
        <w:t>s</w:t>
      </w:r>
      <w:bookmarkEnd w:id="98"/>
      <w:bookmarkEnd w:id="99"/>
      <w:bookmarkEnd w:id="100"/>
      <w:bookmarkEnd w:id="101"/>
    </w:p>
    <w:p w14:paraId="235B8FB5" w14:textId="03113A9A" w:rsidR="00C278AF" w:rsidRPr="008F05CD" w:rsidRDefault="00347AD4" w:rsidP="00413BF6">
      <w:r w:rsidRPr="008F05CD">
        <w:t xml:space="preserve">The suggested list of </w:t>
      </w:r>
      <w:r w:rsidR="00FC5F04" w:rsidRPr="008F05CD">
        <w:t xml:space="preserve">open source </w:t>
      </w:r>
      <w:r w:rsidRPr="008F05CD">
        <w:t xml:space="preserve">Software Experts Group (EC-OSS-EG) to </w:t>
      </w:r>
      <w:proofErr w:type="gramStart"/>
      <w:r w:rsidRPr="008F05CD">
        <w:t>be</w:t>
      </w:r>
      <w:r w:rsidR="001B1911">
        <w:t xml:space="preserve"> </w:t>
      </w:r>
      <w:r w:rsidRPr="008F05CD">
        <w:t>discussed</w:t>
      </w:r>
      <w:proofErr w:type="gramEnd"/>
      <w:r w:rsidRPr="008F05CD">
        <w:t xml:space="preserve"> with the European Commission is currently composed of the following.</w:t>
      </w:r>
    </w:p>
    <w:tbl>
      <w:tblPr>
        <w:tblW w:w="7938" w:type="dxa"/>
        <w:tblInd w:w="846" w:type="dxa"/>
        <w:tblLook w:val="04A0" w:firstRow="1" w:lastRow="0" w:firstColumn="1" w:lastColumn="0" w:noHBand="0" w:noVBand="1"/>
      </w:tblPr>
      <w:tblGrid>
        <w:gridCol w:w="2126"/>
        <w:gridCol w:w="5812"/>
      </w:tblGrid>
      <w:tr w:rsidR="00C278AF" w:rsidRPr="00170C11" w14:paraId="72112AC0"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shd w:val="clear" w:color="auto" w:fill="052F61" w:themeFill="accent1"/>
          </w:tcPr>
          <w:p w14:paraId="6FA8C7D8" w14:textId="77777777" w:rsidR="00C278AF" w:rsidRPr="00170C11" w:rsidRDefault="00347AD4">
            <w:pPr>
              <w:pStyle w:val="Text2"/>
              <w:rPr>
                <w:rFonts w:ascii="Verdana" w:hAnsi="Verdana" w:cs="Calibri"/>
                <w:b/>
                <w:bCs/>
                <w:color w:val="FFFFFF"/>
                <w:sz w:val="18"/>
                <w:szCs w:val="18"/>
                <w:lang w:eastAsia="en-US"/>
              </w:rPr>
            </w:pPr>
            <w:r w:rsidRPr="00170C11">
              <w:rPr>
                <w:rFonts w:ascii="Verdana" w:hAnsi="Verdana" w:cs="Calibri"/>
                <w:b/>
                <w:bCs/>
                <w:color w:val="FFFFFF"/>
                <w:sz w:val="18"/>
                <w:szCs w:val="18"/>
                <w:lang w:eastAsia="en-US"/>
              </w:rPr>
              <w:t>Contact</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shd w:val="clear" w:color="auto" w:fill="052F61" w:themeFill="accent1"/>
          </w:tcPr>
          <w:p w14:paraId="39078F4C" w14:textId="77777777" w:rsidR="00C278AF" w:rsidRPr="00170C11" w:rsidRDefault="00347AD4">
            <w:pPr>
              <w:pStyle w:val="Text2"/>
              <w:rPr>
                <w:rFonts w:ascii="Verdana" w:hAnsi="Verdana" w:cs="Calibri"/>
                <w:b/>
                <w:bCs/>
                <w:color w:val="FFFFFF"/>
                <w:sz w:val="18"/>
                <w:szCs w:val="18"/>
                <w:lang w:eastAsia="en-US"/>
              </w:rPr>
            </w:pPr>
            <w:r w:rsidRPr="00170C11">
              <w:rPr>
                <w:rFonts w:ascii="Verdana" w:hAnsi="Verdana" w:cs="Calibri"/>
                <w:b/>
                <w:bCs/>
                <w:color w:val="FFFFFF"/>
                <w:sz w:val="18"/>
                <w:szCs w:val="18"/>
                <w:lang w:eastAsia="en-US"/>
              </w:rPr>
              <w:t>Organisation</w:t>
            </w:r>
          </w:p>
        </w:tc>
      </w:tr>
      <w:tr w:rsidR="00C278AF" w:rsidRPr="00170C11" w14:paraId="5683F62D"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17A20748" w14:textId="6BC8E552"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Brian Behlendorf</w:t>
            </w:r>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3DFE0EA0" w14:textId="238EABCC" w:rsidR="00C278AF" w:rsidRPr="00170C11" w:rsidRDefault="003272F5"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O</w:t>
            </w:r>
            <w:r w:rsidR="00FC5F04" w:rsidRPr="00170C11">
              <w:rPr>
                <w:rFonts w:ascii="Verdana" w:hAnsi="Verdana" w:cs="Calibri"/>
                <w:sz w:val="18"/>
                <w:szCs w:val="18"/>
                <w:lang w:eastAsia="en-US"/>
              </w:rPr>
              <w:t xml:space="preserve">pen </w:t>
            </w:r>
            <w:r w:rsidRPr="00170C11">
              <w:rPr>
                <w:rFonts w:ascii="Verdana" w:hAnsi="Verdana" w:cs="Calibri"/>
                <w:sz w:val="18"/>
                <w:szCs w:val="18"/>
                <w:lang w:eastAsia="en-US"/>
              </w:rPr>
              <w:t>S</w:t>
            </w:r>
            <w:r w:rsidR="00FC5F04" w:rsidRPr="00170C11">
              <w:rPr>
                <w:rFonts w:ascii="Verdana" w:hAnsi="Verdana" w:cs="Calibri"/>
                <w:sz w:val="18"/>
                <w:szCs w:val="18"/>
                <w:lang w:eastAsia="en-US"/>
              </w:rPr>
              <w:t xml:space="preserve">ource </w:t>
            </w:r>
            <w:r w:rsidR="00347AD4" w:rsidRPr="00170C11">
              <w:rPr>
                <w:rFonts w:ascii="Verdana" w:hAnsi="Verdana" w:cs="Calibri"/>
                <w:sz w:val="18"/>
                <w:szCs w:val="18"/>
                <w:lang w:eastAsia="en-US"/>
              </w:rPr>
              <w:t>Security Foundation</w:t>
            </w:r>
          </w:p>
        </w:tc>
      </w:tr>
      <w:tr w:rsidR="00C278AF" w:rsidRPr="00170C11" w14:paraId="19B5D67A"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1F880553"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Andrew Nesbitt</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404106FC"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Creator of Libraries.io</w:t>
            </w:r>
          </w:p>
        </w:tc>
      </w:tr>
      <w:tr w:rsidR="00C278AF" w:rsidRPr="00170C11" w14:paraId="7D739200"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6FF1D37E"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 xml:space="preserve">Ben </w:t>
            </w:r>
            <w:proofErr w:type="spellStart"/>
            <w:r w:rsidRPr="00170C11">
              <w:rPr>
                <w:rFonts w:ascii="Verdana" w:hAnsi="Verdana" w:cs="Calibri"/>
                <w:sz w:val="18"/>
                <w:szCs w:val="18"/>
                <w:lang w:eastAsia="en-US"/>
              </w:rPr>
              <w:t>Nickols</w:t>
            </w:r>
            <w:proofErr w:type="spellEnd"/>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2B4B8C6D"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Open Collective</w:t>
            </w:r>
          </w:p>
          <w:p w14:paraId="0C56EA9F" w14:textId="77777777" w:rsidR="00C278AF" w:rsidRPr="00170C11" w:rsidRDefault="00347AD4" w:rsidP="00E35D35">
            <w:pPr>
              <w:pStyle w:val="Text2"/>
              <w:numPr>
                <w:ilvl w:val="0"/>
                <w:numId w:val="35"/>
              </w:numPr>
              <w:rPr>
                <w:rFonts w:ascii="Verdana" w:hAnsi="Verdana" w:cs="Calibri"/>
                <w:sz w:val="18"/>
                <w:szCs w:val="18"/>
                <w:lang w:eastAsia="en-US"/>
              </w:rPr>
            </w:pPr>
            <w:proofErr w:type="spellStart"/>
            <w:r w:rsidRPr="00170C11">
              <w:rPr>
                <w:rFonts w:ascii="Verdana" w:hAnsi="Verdana" w:cs="Calibri"/>
                <w:sz w:val="18"/>
                <w:szCs w:val="18"/>
                <w:lang w:eastAsia="en-US"/>
              </w:rPr>
              <w:t>SustainOSS</w:t>
            </w:r>
            <w:proofErr w:type="spellEnd"/>
            <w:r w:rsidRPr="00170C11">
              <w:rPr>
                <w:rFonts w:ascii="Verdana" w:hAnsi="Verdana" w:cs="Calibri"/>
                <w:sz w:val="18"/>
                <w:szCs w:val="18"/>
                <w:lang w:eastAsia="en-US"/>
              </w:rPr>
              <w:t xml:space="preserve"> community</w:t>
            </w:r>
          </w:p>
        </w:tc>
      </w:tr>
      <w:tr w:rsidR="00C278AF" w:rsidRPr="00170C11" w14:paraId="07D11964"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55B50BB3"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Caolán McNamara</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1D8EBC0E" w14:textId="77777777" w:rsidR="00C278AF" w:rsidRPr="00170C11" w:rsidRDefault="00347AD4" w:rsidP="00E35D35">
            <w:pPr>
              <w:pStyle w:val="Text2"/>
              <w:numPr>
                <w:ilvl w:val="0"/>
                <w:numId w:val="35"/>
              </w:numPr>
              <w:rPr>
                <w:rFonts w:ascii="Verdana" w:hAnsi="Verdana" w:cs="Calibri"/>
                <w:sz w:val="18"/>
                <w:szCs w:val="18"/>
                <w:lang w:eastAsia="en-US"/>
              </w:rPr>
            </w:pPr>
            <w:proofErr w:type="spellStart"/>
            <w:r w:rsidRPr="00170C11">
              <w:rPr>
                <w:rFonts w:ascii="Verdana" w:hAnsi="Verdana" w:cs="Calibri"/>
                <w:sz w:val="18"/>
                <w:szCs w:val="18"/>
                <w:lang w:eastAsia="en-US"/>
              </w:rPr>
              <w:t>LibreOffice</w:t>
            </w:r>
            <w:proofErr w:type="spellEnd"/>
          </w:p>
        </w:tc>
      </w:tr>
      <w:tr w:rsidR="00C278AF" w:rsidRPr="00170C11" w14:paraId="45D48D52"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7BC7BC8F"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Chad Whitacre</w:t>
            </w:r>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3899B2BC"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 xml:space="preserve">Creator of </w:t>
            </w:r>
            <w:proofErr w:type="spellStart"/>
            <w:r w:rsidRPr="00170C11">
              <w:rPr>
                <w:rFonts w:ascii="Verdana" w:hAnsi="Verdana" w:cs="Calibri"/>
                <w:sz w:val="18"/>
                <w:szCs w:val="18"/>
                <w:lang w:eastAsia="en-US"/>
              </w:rPr>
              <w:t>Gratipay</w:t>
            </w:r>
            <w:proofErr w:type="spellEnd"/>
          </w:p>
          <w:p w14:paraId="7B6AA8A4"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 xml:space="preserve">Co-founder of </w:t>
            </w:r>
            <w:proofErr w:type="spellStart"/>
            <w:r w:rsidRPr="00170C11">
              <w:rPr>
                <w:rFonts w:ascii="Verdana" w:hAnsi="Verdana" w:cs="Calibri"/>
                <w:sz w:val="18"/>
                <w:szCs w:val="18"/>
                <w:lang w:eastAsia="en-US"/>
              </w:rPr>
              <w:t>SustainOSS</w:t>
            </w:r>
            <w:proofErr w:type="spellEnd"/>
          </w:p>
        </w:tc>
      </w:tr>
      <w:tr w:rsidR="00C278AF" w:rsidRPr="00170C11" w14:paraId="51EB372B"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063E5271" w14:textId="77777777" w:rsidR="00C278AF" w:rsidRPr="00170C11" w:rsidRDefault="00347AD4">
            <w:pPr>
              <w:pStyle w:val="Text2"/>
            </w:pPr>
            <w:r w:rsidRPr="00170C11">
              <w:rPr>
                <w:rFonts w:ascii="Verdana" w:hAnsi="Verdana" w:cs="Calibri"/>
                <w:sz w:val="18"/>
                <w:szCs w:val="18"/>
                <w:lang w:eastAsia="en-US"/>
              </w:rPr>
              <w:t>Chris Lamb</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1FED6FC0"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Director at Software in the Public interest</w:t>
            </w:r>
          </w:p>
          <w:p w14:paraId="72E4E327"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 xml:space="preserve">Contributor to </w:t>
            </w:r>
            <w:proofErr w:type="spellStart"/>
            <w:r w:rsidRPr="00170C11">
              <w:rPr>
                <w:rFonts w:ascii="Verdana" w:hAnsi="Verdana" w:cs="Calibri"/>
                <w:sz w:val="18"/>
                <w:szCs w:val="18"/>
                <w:lang w:eastAsia="en-US"/>
              </w:rPr>
              <w:t>Debian</w:t>
            </w:r>
            <w:proofErr w:type="spellEnd"/>
            <w:r w:rsidRPr="00170C11">
              <w:rPr>
                <w:rFonts w:ascii="Verdana" w:hAnsi="Verdana" w:cs="Calibri"/>
                <w:sz w:val="18"/>
                <w:szCs w:val="18"/>
                <w:lang w:eastAsia="en-US"/>
              </w:rPr>
              <w:t xml:space="preserve"> LTE</w:t>
            </w:r>
          </w:p>
        </w:tc>
      </w:tr>
      <w:tr w:rsidR="00C278AF" w:rsidRPr="00170C11" w14:paraId="3B09C92D"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47B04AF5"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 xml:space="preserve">Daniel </w:t>
            </w:r>
            <w:proofErr w:type="spellStart"/>
            <w:r w:rsidRPr="00170C11">
              <w:rPr>
                <w:rFonts w:ascii="Verdana" w:hAnsi="Verdana" w:cs="Calibri"/>
                <w:sz w:val="18"/>
                <w:szCs w:val="18"/>
                <w:lang w:eastAsia="en-US"/>
              </w:rPr>
              <w:t>Izquierdo</w:t>
            </w:r>
            <w:proofErr w:type="spellEnd"/>
            <w:r w:rsidRPr="00170C11">
              <w:rPr>
                <w:rFonts w:ascii="Verdana" w:hAnsi="Verdana" w:cs="Calibri"/>
                <w:sz w:val="18"/>
                <w:szCs w:val="18"/>
                <w:lang w:eastAsia="en-US"/>
              </w:rPr>
              <w:t xml:space="preserve"> </w:t>
            </w:r>
            <w:proofErr w:type="spellStart"/>
            <w:r w:rsidRPr="00170C11">
              <w:rPr>
                <w:rFonts w:ascii="Verdana" w:hAnsi="Verdana" w:cs="Calibri"/>
                <w:sz w:val="18"/>
                <w:szCs w:val="18"/>
                <w:lang w:eastAsia="en-US"/>
              </w:rPr>
              <w:t>Cortázar</w:t>
            </w:r>
            <w:proofErr w:type="spellEnd"/>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513866C7" w14:textId="77777777" w:rsidR="00C278AF" w:rsidRPr="00170C11" w:rsidRDefault="00347AD4" w:rsidP="00E35D35">
            <w:pPr>
              <w:pStyle w:val="Text2"/>
              <w:numPr>
                <w:ilvl w:val="0"/>
                <w:numId w:val="35"/>
              </w:numPr>
              <w:rPr>
                <w:rFonts w:ascii="Verdana" w:hAnsi="Verdana" w:cs="Calibri"/>
                <w:sz w:val="18"/>
                <w:szCs w:val="18"/>
                <w:lang w:eastAsia="en-US"/>
              </w:rPr>
            </w:pPr>
            <w:proofErr w:type="spellStart"/>
            <w:r w:rsidRPr="00170C11">
              <w:rPr>
                <w:rFonts w:ascii="Verdana" w:hAnsi="Verdana" w:cs="Calibri"/>
                <w:sz w:val="18"/>
                <w:szCs w:val="18"/>
                <w:lang w:eastAsia="en-US"/>
              </w:rPr>
              <w:t>ChaOSS</w:t>
            </w:r>
            <w:proofErr w:type="spellEnd"/>
            <w:r w:rsidRPr="00170C11">
              <w:rPr>
                <w:rFonts w:ascii="Verdana" w:hAnsi="Verdana" w:cs="Calibri"/>
                <w:sz w:val="18"/>
                <w:szCs w:val="18"/>
                <w:lang w:eastAsia="en-US"/>
              </w:rPr>
              <w:t xml:space="preserve"> Community</w:t>
            </w:r>
          </w:p>
          <w:p w14:paraId="7BCBCEF5"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 xml:space="preserve">CEO of </w:t>
            </w:r>
            <w:proofErr w:type="spellStart"/>
            <w:r w:rsidRPr="00170C11">
              <w:rPr>
                <w:rFonts w:ascii="Verdana" w:hAnsi="Verdana" w:cs="Calibri"/>
                <w:sz w:val="18"/>
                <w:szCs w:val="18"/>
                <w:lang w:eastAsia="en-US"/>
              </w:rPr>
              <w:t>Bitergia</w:t>
            </w:r>
            <w:proofErr w:type="spellEnd"/>
          </w:p>
        </w:tc>
      </w:tr>
      <w:tr w:rsidR="00C278AF" w:rsidRPr="00170C11" w14:paraId="59D0E679"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017786A3" w14:textId="77777777" w:rsidR="00C278AF" w:rsidRPr="00170C11" w:rsidRDefault="00347AD4">
            <w:pPr>
              <w:pStyle w:val="Text2"/>
            </w:pPr>
            <w:r w:rsidRPr="00170C11">
              <w:rPr>
                <w:rFonts w:ascii="Verdana" w:hAnsi="Verdana" w:cs="Calibri"/>
                <w:sz w:val="18"/>
                <w:szCs w:val="18"/>
                <w:lang w:eastAsia="en-US"/>
              </w:rPr>
              <w:t>Dirk-Willem van Gulik</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6174D309"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Apache Foundation</w:t>
            </w:r>
          </w:p>
        </w:tc>
      </w:tr>
      <w:tr w:rsidR="00C278AF" w:rsidRPr="00170C11" w14:paraId="5F0058E0"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3E268BF8"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lastRenderedPageBreak/>
              <w:t>Gael Blondelle</w:t>
            </w:r>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67D48507"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Eclipse Foundation Europe</w:t>
            </w:r>
          </w:p>
        </w:tc>
      </w:tr>
      <w:tr w:rsidR="00C278AF" w:rsidRPr="00170C11" w14:paraId="25E201A6"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2B5E6277" w14:textId="77777777" w:rsidR="00C278AF" w:rsidRPr="00170C11" w:rsidRDefault="00347AD4">
            <w:pPr>
              <w:pStyle w:val="Text2"/>
            </w:pPr>
            <w:r w:rsidRPr="00170C11">
              <w:rPr>
                <w:rFonts w:ascii="Verdana" w:hAnsi="Verdana" w:cs="Calibri"/>
                <w:sz w:val="18"/>
                <w:szCs w:val="18"/>
                <w:lang w:eastAsia="en-US"/>
              </w:rPr>
              <w:t>Karen M. Sandler</w:t>
            </w:r>
          </w:p>
        </w:tc>
        <w:tc>
          <w:tcPr>
            <w:tcW w:w="5812" w:type="dxa"/>
            <w:tcBorders>
              <w:top w:val="single" w:sz="4" w:space="0" w:color="052F61" w:themeColor="accent1"/>
              <w:left w:val="single" w:sz="4" w:space="0" w:color="052F61" w:themeColor="accent1"/>
              <w:bottom w:val="single" w:sz="4" w:space="0" w:color="052F61" w:themeColor="accent1"/>
              <w:right w:val="single" w:sz="4" w:space="0" w:color="052F61" w:themeColor="accent1"/>
            </w:tcBorders>
          </w:tcPr>
          <w:p w14:paraId="5EF447F2" w14:textId="77777777" w:rsidR="00C278AF" w:rsidRPr="00170C11" w:rsidRDefault="00347AD4" w:rsidP="00E35D35">
            <w:pPr>
              <w:pStyle w:val="Text2"/>
              <w:numPr>
                <w:ilvl w:val="0"/>
                <w:numId w:val="35"/>
              </w:numPr>
            </w:pPr>
            <w:r w:rsidRPr="00170C11">
              <w:rPr>
                <w:rFonts w:ascii="Verdana" w:hAnsi="Verdana" w:cs="Calibri"/>
                <w:sz w:val="18"/>
                <w:szCs w:val="18"/>
                <w:lang w:eastAsia="en-US"/>
              </w:rPr>
              <w:t>Software Freedom Conservancy (home of the git project etc.)</w:t>
            </w:r>
          </w:p>
        </w:tc>
      </w:tr>
      <w:tr w:rsidR="00C278AF" w:rsidRPr="008F05CD" w14:paraId="296AE713" w14:textId="77777777" w:rsidTr="003272F5">
        <w:tc>
          <w:tcPr>
            <w:tcW w:w="2126" w:type="dxa"/>
            <w:tcBorders>
              <w:top w:val="single" w:sz="4" w:space="0" w:color="052F61" w:themeColor="accent1"/>
              <w:left w:val="single" w:sz="4" w:space="0" w:color="052F61" w:themeColor="accent1"/>
              <w:bottom w:val="single" w:sz="4" w:space="0" w:color="052F61" w:themeColor="accent1"/>
              <w:right w:val="single" w:sz="8" w:space="0" w:color="052F61" w:themeColor="accent1"/>
            </w:tcBorders>
          </w:tcPr>
          <w:p w14:paraId="6A6605E8" w14:textId="77777777" w:rsidR="00C278AF" w:rsidRPr="00170C11" w:rsidRDefault="00347AD4">
            <w:pPr>
              <w:pStyle w:val="Text2"/>
              <w:rPr>
                <w:rFonts w:ascii="Verdana" w:hAnsi="Verdana" w:cs="Calibri"/>
                <w:sz w:val="18"/>
                <w:szCs w:val="18"/>
                <w:lang w:eastAsia="en-US"/>
              </w:rPr>
            </w:pPr>
            <w:r w:rsidRPr="00170C11">
              <w:rPr>
                <w:rFonts w:ascii="Verdana" w:hAnsi="Verdana" w:cs="Calibri"/>
                <w:sz w:val="18"/>
                <w:szCs w:val="18"/>
                <w:lang w:eastAsia="en-US"/>
              </w:rPr>
              <w:t>Luis Villa</w:t>
            </w:r>
          </w:p>
        </w:tc>
        <w:tc>
          <w:tcPr>
            <w:tcW w:w="5812" w:type="dxa"/>
            <w:tcBorders>
              <w:top w:val="single" w:sz="4" w:space="0" w:color="052F61" w:themeColor="accent1"/>
              <w:left w:val="single" w:sz="8" w:space="0" w:color="052F61" w:themeColor="accent1"/>
              <w:bottom w:val="single" w:sz="4" w:space="0" w:color="052F61" w:themeColor="accent1"/>
              <w:right w:val="single" w:sz="4" w:space="0" w:color="052F61" w:themeColor="accent1"/>
            </w:tcBorders>
          </w:tcPr>
          <w:p w14:paraId="66FD95DB" w14:textId="77777777" w:rsidR="00C278AF" w:rsidRPr="00170C11" w:rsidRDefault="00347AD4" w:rsidP="00E35D35">
            <w:pPr>
              <w:pStyle w:val="Text2"/>
              <w:numPr>
                <w:ilvl w:val="0"/>
                <w:numId w:val="35"/>
              </w:numPr>
              <w:rPr>
                <w:rFonts w:ascii="Verdana" w:hAnsi="Verdana" w:cs="Calibri"/>
                <w:sz w:val="18"/>
                <w:szCs w:val="18"/>
                <w:lang w:eastAsia="en-US"/>
              </w:rPr>
            </w:pPr>
            <w:r w:rsidRPr="00170C11">
              <w:rPr>
                <w:rFonts w:ascii="Verdana" w:hAnsi="Verdana" w:cs="Calibri"/>
                <w:sz w:val="18"/>
                <w:szCs w:val="18"/>
                <w:lang w:eastAsia="en-US"/>
              </w:rPr>
              <w:t xml:space="preserve">CEO of </w:t>
            </w:r>
            <w:proofErr w:type="spellStart"/>
            <w:r w:rsidRPr="00170C11">
              <w:rPr>
                <w:rFonts w:ascii="Verdana" w:hAnsi="Verdana" w:cs="Calibri"/>
                <w:sz w:val="18"/>
                <w:szCs w:val="18"/>
                <w:lang w:eastAsia="en-US"/>
              </w:rPr>
              <w:t>Tidelift</w:t>
            </w:r>
            <w:proofErr w:type="spellEnd"/>
          </w:p>
        </w:tc>
      </w:tr>
    </w:tbl>
    <w:p w14:paraId="052F88B1" w14:textId="471F07AA" w:rsidR="00C278AF" w:rsidRPr="008F05CD" w:rsidRDefault="00C278AF" w:rsidP="00413BF6"/>
    <w:p w14:paraId="37432663" w14:textId="77777777" w:rsidR="00403197" w:rsidRPr="008F05CD" w:rsidRDefault="00347AD4" w:rsidP="00413BF6">
      <w:r w:rsidRPr="008F05CD">
        <w:t xml:space="preserve">These </w:t>
      </w:r>
      <w:proofErr w:type="gramStart"/>
      <w:r w:rsidRPr="008F05CD">
        <w:t>are indicated in the global list and flagged as “Suggested by Inno³” in the “Core Group” column of the file named “Task_2_B_2-8_contacts.ods”</w:t>
      </w:r>
      <w:proofErr w:type="gramEnd"/>
      <w:r w:rsidRPr="008F05CD">
        <w:t>.</w:t>
      </w:r>
    </w:p>
    <w:p w14:paraId="24DF2234" w14:textId="22898CC4" w:rsidR="00C278AF" w:rsidRPr="008F05CD" w:rsidRDefault="00347AD4" w:rsidP="002C4F2A">
      <w:pPr>
        <w:pStyle w:val="Heading2"/>
      </w:pPr>
      <w:bookmarkStart w:id="102" w:name="_Toc102418445"/>
      <w:bookmarkStart w:id="103" w:name="_Toc104663751"/>
      <w:bookmarkStart w:id="104" w:name="_Toc104665818"/>
      <w:bookmarkStart w:id="105" w:name="_Toc104673294"/>
      <w:bookmarkStart w:id="106" w:name="_Toc110348958"/>
      <w:r w:rsidRPr="008F05CD">
        <w:t xml:space="preserve">Concluding </w:t>
      </w:r>
      <w:r w:rsidR="00A14992" w:rsidRPr="008F05CD">
        <w:t>r</w:t>
      </w:r>
      <w:r w:rsidRPr="008F05CD">
        <w:t>emarks</w:t>
      </w:r>
      <w:bookmarkEnd w:id="102"/>
      <w:bookmarkEnd w:id="103"/>
      <w:bookmarkEnd w:id="104"/>
      <w:bookmarkEnd w:id="105"/>
      <w:bookmarkEnd w:id="106"/>
    </w:p>
    <w:p w14:paraId="0DDC2E2A" w14:textId="49EAADA5" w:rsidR="00C278AF" w:rsidRPr="008F05CD" w:rsidRDefault="00A14992" w:rsidP="00FE7A30">
      <w:r w:rsidRPr="008F05CD">
        <w:t xml:space="preserve">The </w:t>
      </w:r>
      <w:r w:rsidR="00840B33" w:rsidRPr="008F05CD">
        <w:t xml:space="preserve">study team </w:t>
      </w:r>
      <w:r w:rsidRPr="008F05CD">
        <w:t xml:space="preserve">was </w:t>
      </w:r>
      <w:r w:rsidR="00840B33" w:rsidRPr="008F05CD">
        <w:t xml:space="preserve">successful in </w:t>
      </w:r>
      <w:r w:rsidR="008440EF" w:rsidRPr="008F05CD">
        <w:t>this part of the project. It was able to identify people and organisations who could be contacted</w:t>
      </w:r>
      <w:r w:rsidR="00FE7A30" w:rsidRPr="008F05CD">
        <w:t xml:space="preserve">, and compile a list of already known critical software. This list of </w:t>
      </w:r>
      <w:r w:rsidR="00347AD4" w:rsidRPr="008F05CD">
        <w:t xml:space="preserve">software </w:t>
      </w:r>
      <w:proofErr w:type="gramStart"/>
      <w:r w:rsidR="00FE7A30" w:rsidRPr="008F05CD">
        <w:t xml:space="preserve">is </w:t>
      </w:r>
      <w:r w:rsidR="008B13F2" w:rsidRPr="008F05CD">
        <w:t>shown</w:t>
      </w:r>
      <w:proofErr w:type="gramEnd"/>
      <w:r w:rsidR="008B13F2" w:rsidRPr="008F05CD">
        <w:t xml:space="preserve"> the table below and </w:t>
      </w:r>
      <w:r w:rsidR="00347AD4" w:rsidRPr="008F05CD">
        <w:t xml:space="preserve">the file named “Task_2_A </w:t>
      </w:r>
      <w:proofErr w:type="spellStart"/>
      <w:r w:rsidR="00347AD4" w:rsidRPr="008F05CD">
        <w:t>already_known_critical_</w:t>
      </w:r>
      <w:r w:rsidR="00FC673B" w:rsidRPr="008F05CD">
        <w:t>FOSS</w:t>
      </w:r>
      <w:r w:rsidR="00347AD4" w:rsidRPr="008F05CD">
        <w:t>.ods</w:t>
      </w:r>
      <w:proofErr w:type="spellEnd"/>
      <w:r w:rsidR="00347AD4" w:rsidRPr="008F05CD">
        <w:t>”.</w:t>
      </w:r>
    </w:p>
    <w:tbl>
      <w:tblPr>
        <w:tblW w:w="8789" w:type="dxa"/>
        <w:tblInd w:w="562" w:type="dxa"/>
        <w:tblLayout w:type="fixed"/>
        <w:tblLook w:val="04A0" w:firstRow="1" w:lastRow="0" w:firstColumn="1" w:lastColumn="0" w:noHBand="0" w:noVBand="1"/>
      </w:tblPr>
      <w:tblGrid>
        <w:gridCol w:w="1843"/>
        <w:gridCol w:w="1701"/>
        <w:gridCol w:w="2410"/>
        <w:gridCol w:w="1417"/>
        <w:gridCol w:w="1418"/>
      </w:tblGrid>
      <w:tr w:rsidR="00C278AF" w:rsidRPr="008F05CD" w14:paraId="0FB3AF62" w14:textId="77777777" w:rsidTr="00AF21B7">
        <w:trPr>
          <w:tblHeader/>
        </w:trPr>
        <w:tc>
          <w:tcPr>
            <w:tcW w:w="1843"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5274D322" w14:textId="40ECF926"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Origin</w:t>
            </w:r>
          </w:p>
        </w:tc>
        <w:tc>
          <w:tcPr>
            <w:tcW w:w="1701"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66D4A81A"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Component</w:t>
            </w:r>
          </w:p>
        </w:tc>
        <w:tc>
          <w:tcPr>
            <w:tcW w:w="2410"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0741DBBE"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URL</w:t>
            </w:r>
          </w:p>
        </w:tc>
        <w:tc>
          <w:tcPr>
            <w:tcW w:w="1417"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0497C9E4"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Tags</w:t>
            </w:r>
          </w:p>
        </w:tc>
        <w:tc>
          <w:tcPr>
            <w:tcW w:w="1418" w:type="dxa"/>
            <w:tcBorders>
              <w:top w:val="single" w:sz="4" w:space="0" w:color="4F81BD"/>
              <w:left w:val="single" w:sz="4" w:space="0" w:color="4F81BD"/>
              <w:bottom w:val="single" w:sz="4" w:space="0" w:color="4F81BD"/>
              <w:right w:val="single" w:sz="4" w:space="0" w:color="4F81BD"/>
            </w:tcBorders>
            <w:shd w:val="clear" w:color="auto" w:fill="4F81BD"/>
            <w:tcMar>
              <w:left w:w="113" w:type="dxa"/>
              <w:right w:w="113" w:type="dxa"/>
            </w:tcMar>
          </w:tcPr>
          <w:p w14:paraId="4E28D657"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Category</w:t>
            </w:r>
          </w:p>
        </w:tc>
      </w:tr>
      <w:tr w:rsidR="00C278AF" w:rsidRPr="008F05CD" w14:paraId="5024594F"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7B5C0C07"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8" w:space="0" w:color="4F81BD"/>
              <w:bottom w:val="single" w:sz="4" w:space="0" w:color="4F81BD"/>
              <w:right w:val="single" w:sz="8" w:space="0" w:color="4F81BD"/>
            </w:tcBorders>
            <w:vAlign w:val="bottom"/>
          </w:tcPr>
          <w:p w14:paraId="1546690C"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CouchDB</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4938B89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https://couchdb.apache.org/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200F5546"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Erlang</w:t>
            </w:r>
            <w:proofErr w:type="spellEnd"/>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07472A0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6702BEC0"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1D8314D3"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4" w:space="0" w:color="4F81BD"/>
              <w:bottom w:val="single" w:sz="4" w:space="0" w:color="4F81BD"/>
              <w:right w:val="single" w:sz="4" w:space="0" w:color="4F81BD"/>
            </w:tcBorders>
            <w:vAlign w:val="bottom"/>
          </w:tcPr>
          <w:p w14:paraId="48C2B66C"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doorkeeper-i18n</w:t>
            </w:r>
          </w:p>
        </w:tc>
        <w:tc>
          <w:tcPr>
            <w:tcW w:w="2410" w:type="dxa"/>
            <w:tcBorders>
              <w:top w:val="single" w:sz="4" w:space="0" w:color="4F81BD"/>
              <w:left w:val="single" w:sz="4" w:space="0" w:color="4F81BD"/>
              <w:bottom w:val="single" w:sz="4" w:space="0" w:color="4F81BD"/>
              <w:right w:val="single" w:sz="4" w:space="0" w:color="4F81BD"/>
            </w:tcBorders>
            <w:vAlign w:val="bottom"/>
          </w:tcPr>
          <w:p w14:paraId="70DD29E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https://github.com/doorkeeper-gem/doorkeeper-i18n</w:t>
            </w:r>
          </w:p>
        </w:tc>
        <w:tc>
          <w:tcPr>
            <w:tcW w:w="1417" w:type="dxa"/>
            <w:tcBorders>
              <w:top w:val="single" w:sz="4" w:space="0" w:color="4F81BD"/>
              <w:left w:val="single" w:sz="4" w:space="0" w:color="4F81BD"/>
              <w:bottom w:val="single" w:sz="4" w:space="0" w:color="4F81BD"/>
              <w:right w:val="single" w:sz="4" w:space="0" w:color="4F81BD"/>
            </w:tcBorders>
            <w:vAlign w:val="bottom"/>
          </w:tcPr>
          <w:p w14:paraId="6F9E10A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 xml:space="preserve">Ruby, </w:t>
            </w:r>
            <w:proofErr w:type="spellStart"/>
            <w:r w:rsidRPr="008F05CD">
              <w:rPr>
                <w:rFonts w:ascii="Verdana" w:hAnsi="Verdana" w:cs="Calibri"/>
                <w:color w:val="000000"/>
                <w:sz w:val="16"/>
                <w:szCs w:val="16"/>
                <w:lang w:val="en-GB" w:eastAsia="en-US"/>
              </w:rPr>
              <w:t>Decidim</w:t>
            </w:r>
            <w:proofErr w:type="spellEnd"/>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1DF1F9A4"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21601B61"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6F5CB219"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8" w:space="0" w:color="4F81BD"/>
              <w:bottom w:val="single" w:sz="4" w:space="0" w:color="4F81BD"/>
              <w:right w:val="single" w:sz="8" w:space="0" w:color="4F81BD"/>
            </w:tcBorders>
            <w:vAlign w:val="bottom"/>
          </w:tcPr>
          <w:p w14:paraId="52296DEE"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FFmpeg</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1A6B1F4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https://ffmpeg.org/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1A9AA14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multimedia</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392A287D"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33331FA3"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7F071527"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4" w:space="0" w:color="4F81BD"/>
              <w:bottom w:val="single" w:sz="4" w:space="0" w:color="4F81BD"/>
              <w:right w:val="single" w:sz="4" w:space="0" w:color="4F81BD"/>
            </w:tcBorders>
            <w:vAlign w:val="bottom"/>
          </w:tcPr>
          <w:p w14:paraId="4DC36CD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Hackney</w:t>
            </w:r>
          </w:p>
        </w:tc>
        <w:tc>
          <w:tcPr>
            <w:tcW w:w="2410" w:type="dxa"/>
            <w:tcBorders>
              <w:top w:val="single" w:sz="4" w:space="0" w:color="4F81BD"/>
              <w:left w:val="single" w:sz="4" w:space="0" w:color="4F81BD"/>
              <w:bottom w:val="single" w:sz="4" w:space="0" w:color="4F81BD"/>
              <w:right w:val="single" w:sz="4" w:space="0" w:color="4F81BD"/>
            </w:tcBorders>
            <w:vAlign w:val="bottom"/>
          </w:tcPr>
          <w:p w14:paraId="5D33F8C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https://github.com/benoitc/hackney</w:t>
            </w:r>
          </w:p>
        </w:tc>
        <w:tc>
          <w:tcPr>
            <w:tcW w:w="1417" w:type="dxa"/>
            <w:tcBorders>
              <w:top w:val="single" w:sz="4" w:space="0" w:color="4F81BD"/>
              <w:left w:val="single" w:sz="4" w:space="0" w:color="4F81BD"/>
              <w:bottom w:val="single" w:sz="4" w:space="0" w:color="4F81BD"/>
              <w:right w:val="single" w:sz="4" w:space="0" w:color="4F81BD"/>
            </w:tcBorders>
            <w:vAlign w:val="bottom"/>
          </w:tcPr>
          <w:p w14:paraId="2DDBE7B9"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Erlang</w:t>
            </w:r>
            <w:proofErr w:type="spellEnd"/>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6855809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34EE2FC7"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4B517094"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8" w:space="0" w:color="4F81BD"/>
              <w:bottom w:val="single" w:sz="4" w:space="0" w:color="4F81BD"/>
              <w:right w:val="single" w:sz="8" w:space="0" w:color="4F81BD"/>
            </w:tcBorders>
            <w:vAlign w:val="bottom"/>
          </w:tcPr>
          <w:p w14:paraId="0E58B8BB"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hunspell</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7CB3A50A" w14:textId="77777777" w:rsidR="00C278AF" w:rsidRPr="008F05CD" w:rsidRDefault="00521545">
            <w:pPr>
              <w:pStyle w:val="Textbody"/>
              <w:spacing w:line="276" w:lineRule="auto"/>
              <w:rPr>
                <w:sz w:val="16"/>
                <w:szCs w:val="16"/>
                <w:lang w:val="en-GB"/>
              </w:rPr>
            </w:pPr>
            <w:hyperlink r:id="rId29" w:tooltip="https://github.com/hunspell/hunspell/" w:history="1">
              <w:r w:rsidR="00011BE2" w:rsidRPr="008F05CD">
                <w:rPr>
                  <w:rFonts w:ascii="Verdana" w:hAnsi="Verdana" w:cs="Calibri"/>
                  <w:color w:val="000000"/>
                  <w:sz w:val="16"/>
                  <w:szCs w:val="16"/>
                  <w:lang w:val="en-GB" w:eastAsia="en-US"/>
                </w:rPr>
                <w:t>https://github.com/hunspell/hunspell/</w:t>
              </w:r>
            </w:hyperlink>
          </w:p>
        </w:tc>
        <w:tc>
          <w:tcPr>
            <w:tcW w:w="1417" w:type="dxa"/>
            <w:tcBorders>
              <w:top w:val="single" w:sz="4" w:space="0" w:color="4F81BD"/>
              <w:left w:val="single" w:sz="8" w:space="0" w:color="4F81BD"/>
              <w:bottom w:val="single" w:sz="4" w:space="0" w:color="4F81BD"/>
              <w:right w:val="single" w:sz="4" w:space="0" w:color="4F81BD"/>
            </w:tcBorders>
            <w:vAlign w:val="bottom"/>
          </w:tcPr>
          <w:p w14:paraId="12CF58F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 xml:space="preserve">C, Mozilla, </w:t>
            </w:r>
            <w:proofErr w:type="spellStart"/>
            <w:r w:rsidRPr="008F05CD">
              <w:rPr>
                <w:rFonts w:ascii="Verdana" w:hAnsi="Verdana" w:cs="Calibri"/>
                <w:color w:val="000000"/>
                <w:sz w:val="16"/>
                <w:szCs w:val="16"/>
                <w:lang w:val="en-GB" w:eastAsia="en-US"/>
              </w:rPr>
              <w:t>Libreoffice</w:t>
            </w:r>
            <w:proofErr w:type="spellEnd"/>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37939CA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125EB13F"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30ABAF19"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4" w:space="0" w:color="4F81BD"/>
              <w:bottom w:val="single" w:sz="4" w:space="0" w:color="4F81BD"/>
              <w:right w:val="single" w:sz="4" w:space="0" w:color="4F81BD"/>
            </w:tcBorders>
            <w:vAlign w:val="bottom"/>
          </w:tcPr>
          <w:p w14:paraId="456928B3"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libeot</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6E4B33F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https://github.com/umanwizard/libeot</w:t>
            </w:r>
          </w:p>
        </w:tc>
        <w:tc>
          <w:tcPr>
            <w:tcW w:w="1417" w:type="dxa"/>
            <w:tcBorders>
              <w:top w:val="single" w:sz="4" w:space="0" w:color="4F81BD"/>
              <w:left w:val="single" w:sz="4" w:space="0" w:color="4F81BD"/>
              <w:bottom w:val="single" w:sz="4" w:space="0" w:color="4F81BD"/>
              <w:right w:val="single" w:sz="4" w:space="0" w:color="4F81BD"/>
            </w:tcBorders>
            <w:vAlign w:val="bottom"/>
          </w:tcPr>
          <w:p w14:paraId="56157BDF"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 xml:space="preserve">C, Fonts, Desktop, </w:t>
            </w:r>
            <w:proofErr w:type="spellStart"/>
            <w:r w:rsidRPr="008F05CD">
              <w:rPr>
                <w:rFonts w:ascii="Verdana" w:hAnsi="Verdana" w:cs="Calibri"/>
                <w:color w:val="000000"/>
                <w:sz w:val="16"/>
                <w:szCs w:val="16"/>
                <w:lang w:val="en-GB" w:eastAsia="en-US"/>
              </w:rPr>
              <w:t>Libreoffice</w:t>
            </w:r>
            <w:proofErr w:type="spellEnd"/>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113DFEA5"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7216B936"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55C2854B"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8" w:space="0" w:color="4F81BD"/>
              <w:bottom w:val="single" w:sz="4" w:space="0" w:color="4F81BD"/>
              <w:right w:val="single" w:sz="8" w:space="0" w:color="4F81BD"/>
            </w:tcBorders>
            <w:vAlign w:val="bottom"/>
          </w:tcPr>
          <w:p w14:paraId="22806C0F"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liftweb</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33BE3ED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https://www.liftweb.net/</w:t>
            </w:r>
          </w:p>
        </w:tc>
        <w:tc>
          <w:tcPr>
            <w:tcW w:w="1417" w:type="dxa"/>
            <w:tcBorders>
              <w:top w:val="single" w:sz="4" w:space="0" w:color="4F81BD"/>
              <w:left w:val="single" w:sz="8" w:space="0" w:color="4F81BD"/>
              <w:bottom w:val="single" w:sz="4" w:space="0" w:color="4F81BD"/>
              <w:right w:val="single" w:sz="4" w:space="0" w:color="4F81BD"/>
            </w:tcBorders>
            <w:vAlign w:val="bottom"/>
          </w:tcPr>
          <w:p w14:paraId="247C705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Java, Scala, Rudder</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4EF0EC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02FFDCA7"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6CCC5369"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4" w:space="0" w:color="4F81BD"/>
              <w:bottom w:val="single" w:sz="4" w:space="0" w:color="4F81BD"/>
              <w:right w:val="single" w:sz="4" w:space="0" w:color="4F81BD"/>
            </w:tcBorders>
            <w:vAlign w:val="bottom"/>
          </w:tcPr>
          <w:p w14:paraId="75A8DAA7"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redland</w:t>
            </w:r>
            <w:proofErr w:type="spellEnd"/>
            <w:r w:rsidRPr="008F05CD">
              <w:rPr>
                <w:rFonts w:ascii="Verdana" w:hAnsi="Verdana" w:cs="Calibri"/>
                <w:color w:val="000000"/>
                <w:sz w:val="16"/>
                <w:szCs w:val="16"/>
                <w:lang w:val="en-GB" w:eastAsia="en-US"/>
              </w:rPr>
              <w:t xml:space="preserve">, raptor and </w:t>
            </w:r>
            <w:proofErr w:type="spellStart"/>
            <w:r w:rsidRPr="008F05CD">
              <w:rPr>
                <w:rFonts w:ascii="Verdana" w:hAnsi="Verdana" w:cs="Calibri"/>
                <w:color w:val="000000"/>
                <w:sz w:val="16"/>
                <w:szCs w:val="16"/>
                <w:lang w:val="en-GB" w:eastAsia="en-US"/>
              </w:rPr>
              <w:t>rasqal</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69D92E14"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https://librdf.org/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4BC9A762"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 xml:space="preserve">C, RDF, </w:t>
            </w:r>
            <w:proofErr w:type="spellStart"/>
            <w:r w:rsidRPr="008F05CD">
              <w:rPr>
                <w:rFonts w:ascii="Verdana" w:hAnsi="Verdana" w:cs="Calibri"/>
                <w:color w:val="000000"/>
                <w:sz w:val="16"/>
                <w:szCs w:val="16"/>
                <w:lang w:val="en-GB" w:eastAsia="en-US"/>
              </w:rPr>
              <w:t>LibreOffice</w:t>
            </w:r>
            <w:proofErr w:type="spellEnd"/>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12272695"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664CFB0A"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2CC0A0D3" w14:textId="3D9EEDED"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74E6944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bzip2</w:t>
            </w:r>
          </w:p>
        </w:tc>
        <w:tc>
          <w:tcPr>
            <w:tcW w:w="2410" w:type="dxa"/>
            <w:tcBorders>
              <w:top w:val="single" w:sz="4" w:space="0" w:color="4F81BD"/>
              <w:left w:val="single" w:sz="8" w:space="0" w:color="4F81BD"/>
              <w:bottom w:val="single" w:sz="4" w:space="0" w:color="4F81BD"/>
              <w:right w:val="single" w:sz="8" w:space="0" w:color="4F81BD"/>
            </w:tcBorders>
            <w:vAlign w:val="bottom"/>
          </w:tcPr>
          <w:p w14:paraId="4CD409B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http://www.bzip.org/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7D849C4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636CF702"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563C9FF3"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32479D61" w14:textId="324652E3"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006D578D"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Curl</w:t>
            </w:r>
          </w:p>
        </w:tc>
        <w:tc>
          <w:tcPr>
            <w:tcW w:w="2410" w:type="dxa"/>
            <w:tcBorders>
              <w:top w:val="single" w:sz="4" w:space="0" w:color="4F81BD"/>
              <w:left w:val="single" w:sz="4" w:space="0" w:color="4F81BD"/>
              <w:bottom w:val="single" w:sz="4" w:space="0" w:color="4F81BD"/>
              <w:right w:val="single" w:sz="4" w:space="0" w:color="4F81BD"/>
            </w:tcBorders>
            <w:vAlign w:val="bottom"/>
          </w:tcPr>
          <w:p w14:paraId="7DC4705F"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https://curl.se/</w:t>
            </w:r>
          </w:p>
        </w:tc>
        <w:tc>
          <w:tcPr>
            <w:tcW w:w="1417" w:type="dxa"/>
            <w:tcBorders>
              <w:top w:val="single" w:sz="4" w:space="0" w:color="4F81BD"/>
              <w:left w:val="single" w:sz="4" w:space="0" w:color="4F81BD"/>
              <w:bottom w:val="single" w:sz="4" w:space="0" w:color="4F81BD"/>
              <w:right w:val="single" w:sz="4" w:space="0" w:color="4F81BD"/>
            </w:tcBorders>
            <w:vAlign w:val="bottom"/>
          </w:tcPr>
          <w:p w14:paraId="7417D68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518E2C0C"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5AE51ACB"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6ED11414" w14:textId="01B3EB6F"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65FC2532"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cyrus-sasl</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152BD89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https://www.cyrusimap.org/sasl/</w:t>
            </w:r>
          </w:p>
        </w:tc>
        <w:tc>
          <w:tcPr>
            <w:tcW w:w="1417" w:type="dxa"/>
            <w:tcBorders>
              <w:top w:val="single" w:sz="4" w:space="0" w:color="4F81BD"/>
              <w:left w:val="single" w:sz="8" w:space="0" w:color="4F81BD"/>
              <w:bottom w:val="single" w:sz="4" w:space="0" w:color="4F81BD"/>
              <w:right w:val="single" w:sz="4" w:space="0" w:color="4F81BD"/>
            </w:tcBorders>
            <w:vAlign w:val="bottom"/>
          </w:tcPr>
          <w:p w14:paraId="4E20E223"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Identity</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E9024E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4339350D"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2241CC44" w14:textId="502E02E5"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5146237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Gecko SDK</w:t>
            </w:r>
          </w:p>
        </w:tc>
        <w:tc>
          <w:tcPr>
            <w:tcW w:w="2410" w:type="dxa"/>
            <w:tcBorders>
              <w:top w:val="single" w:sz="4" w:space="0" w:color="4F81BD"/>
              <w:left w:val="single" w:sz="4" w:space="0" w:color="4F81BD"/>
              <w:bottom w:val="single" w:sz="4" w:space="0" w:color="4F81BD"/>
              <w:right w:val="single" w:sz="4" w:space="0" w:color="4F81BD"/>
            </w:tcBorders>
            <w:vAlign w:val="bottom"/>
          </w:tcPr>
          <w:p w14:paraId="0ACB997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https://www.mozilla.org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3FCB797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Mozilla</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7C00BC0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521A4F69"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04B500AE" w14:textId="6690A58A"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2EE7B53B"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GnuPG</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0A205DBF" w14:textId="77777777" w:rsidR="00C278AF" w:rsidRPr="008F05CD" w:rsidRDefault="00521545">
            <w:pPr>
              <w:pStyle w:val="Textbody"/>
              <w:spacing w:line="276" w:lineRule="auto"/>
              <w:rPr>
                <w:sz w:val="16"/>
                <w:szCs w:val="16"/>
                <w:lang w:val="en-GB"/>
              </w:rPr>
            </w:pPr>
            <w:hyperlink r:id="rId30" w:tooltip="https://www.gnupg.org/" w:history="1">
              <w:r w:rsidR="00011BE2" w:rsidRPr="008F05CD">
                <w:rPr>
                  <w:rFonts w:ascii="Verdana" w:hAnsi="Verdana" w:cs="Calibri"/>
                  <w:color w:val="000000"/>
                  <w:sz w:val="16"/>
                  <w:szCs w:val="16"/>
                  <w:lang w:val="en-GB" w:eastAsia="en-US"/>
                </w:rPr>
                <w:t>https://www.gnupg.org/</w:t>
              </w:r>
            </w:hyperlink>
          </w:p>
        </w:tc>
        <w:tc>
          <w:tcPr>
            <w:tcW w:w="1417" w:type="dxa"/>
            <w:tcBorders>
              <w:top w:val="single" w:sz="4" w:space="0" w:color="4F81BD"/>
              <w:left w:val="single" w:sz="8" w:space="0" w:color="4F81BD"/>
              <w:bottom w:val="single" w:sz="4" w:space="0" w:color="4F81BD"/>
              <w:right w:val="single" w:sz="4" w:space="0" w:color="4F81BD"/>
            </w:tcBorders>
            <w:vAlign w:val="bottom"/>
          </w:tcPr>
          <w:p w14:paraId="16B91C8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Security</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6889DC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Tool</w:t>
            </w:r>
          </w:p>
        </w:tc>
      </w:tr>
      <w:tr w:rsidR="00C278AF" w:rsidRPr="008F05CD" w14:paraId="36169656"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566540BE" w14:textId="60A3CDE6"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05718B73"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libgcrypt</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6FFF66C2"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https://www.gnupg.org/related_software/libgcrypt/</w:t>
            </w:r>
          </w:p>
        </w:tc>
        <w:tc>
          <w:tcPr>
            <w:tcW w:w="1417" w:type="dxa"/>
            <w:tcBorders>
              <w:top w:val="single" w:sz="4" w:space="0" w:color="4F81BD"/>
              <w:left w:val="single" w:sz="4" w:space="0" w:color="4F81BD"/>
              <w:bottom w:val="single" w:sz="4" w:space="0" w:color="4F81BD"/>
              <w:right w:val="single" w:sz="4" w:space="0" w:color="4F81BD"/>
            </w:tcBorders>
            <w:vAlign w:val="bottom"/>
          </w:tcPr>
          <w:p w14:paraId="3416123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Security</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4DC5BDF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021C3CB9"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1B922BA6" w14:textId="44B745CF"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51A140F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libxml2</w:t>
            </w:r>
          </w:p>
        </w:tc>
        <w:tc>
          <w:tcPr>
            <w:tcW w:w="2410" w:type="dxa"/>
            <w:tcBorders>
              <w:top w:val="single" w:sz="4" w:space="0" w:color="4F81BD"/>
              <w:left w:val="single" w:sz="8" w:space="0" w:color="4F81BD"/>
              <w:bottom w:val="single" w:sz="4" w:space="0" w:color="4F81BD"/>
              <w:right w:val="single" w:sz="8" w:space="0" w:color="4F81BD"/>
            </w:tcBorders>
            <w:vAlign w:val="bottom"/>
          </w:tcPr>
          <w:p w14:paraId="32453BE3"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http://www.xmlsoft.org/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2517413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Gnome</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082EAFD5"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5F21DB47"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10523D7B" w14:textId="3B4D3187"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3E0D5AF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m2crypto</w:t>
            </w:r>
          </w:p>
        </w:tc>
        <w:tc>
          <w:tcPr>
            <w:tcW w:w="2410" w:type="dxa"/>
            <w:tcBorders>
              <w:top w:val="single" w:sz="4" w:space="0" w:color="4F81BD"/>
              <w:left w:val="single" w:sz="4" w:space="0" w:color="4F81BD"/>
              <w:bottom w:val="single" w:sz="4" w:space="0" w:color="4F81BD"/>
              <w:right w:val="single" w:sz="4" w:space="0" w:color="4F81BD"/>
            </w:tcBorders>
            <w:vAlign w:val="bottom"/>
          </w:tcPr>
          <w:p w14:paraId="2167D14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https://gitlab.com/m2crypto/m2crypto</w:t>
            </w:r>
          </w:p>
        </w:tc>
        <w:tc>
          <w:tcPr>
            <w:tcW w:w="1417" w:type="dxa"/>
            <w:tcBorders>
              <w:top w:val="single" w:sz="4" w:space="0" w:color="4F81BD"/>
              <w:left w:val="single" w:sz="4" w:space="0" w:color="4F81BD"/>
              <w:bottom w:val="single" w:sz="4" w:space="0" w:color="4F81BD"/>
              <w:right w:val="single" w:sz="4" w:space="0" w:color="4F81BD"/>
            </w:tcBorders>
            <w:vAlign w:val="bottom"/>
          </w:tcPr>
          <w:p w14:paraId="26D4944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Python, Security</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4449D29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2DAF9BE7"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30E61181" w14:textId="7A46F488"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053A4C1F"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Nspr</w:t>
            </w:r>
            <w:proofErr w:type="spellEnd"/>
            <w:r w:rsidRPr="008F05CD">
              <w:rPr>
                <w:rFonts w:ascii="Verdana" w:hAnsi="Verdana" w:cs="Calibri"/>
                <w:color w:val="000000"/>
                <w:sz w:val="16"/>
                <w:szCs w:val="16"/>
                <w:lang w:val="en-GB" w:eastAsia="en-US"/>
              </w:rPr>
              <w:t xml:space="preserve"> &amp; </w:t>
            </w:r>
            <w:proofErr w:type="spellStart"/>
            <w:r w:rsidRPr="008F05CD">
              <w:rPr>
                <w:rFonts w:ascii="Verdana" w:hAnsi="Verdana" w:cs="Calibri"/>
                <w:color w:val="000000"/>
                <w:sz w:val="16"/>
                <w:szCs w:val="16"/>
                <w:lang w:val="en-GB" w:eastAsia="en-US"/>
              </w:rPr>
              <w:t>nss</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2886F4F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https://n-2.org/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5C7067F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Mozilla</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F507BF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2BC95242"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44FCAE1B" w14:textId="574268EC"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lastRenderedPageBreak/>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2CB01CB3"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OpenLDAP</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7B49BF2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https://www.openldap.org/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57379AA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Identity</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0B35D8C2"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62FE373A"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65658843" w14:textId="4796C6BC"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03296DD3"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OpenSSH</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6766F85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https://www.openssh.com/</w:t>
            </w:r>
          </w:p>
        </w:tc>
        <w:tc>
          <w:tcPr>
            <w:tcW w:w="1417" w:type="dxa"/>
            <w:tcBorders>
              <w:top w:val="single" w:sz="4" w:space="0" w:color="4F81BD"/>
              <w:left w:val="single" w:sz="8" w:space="0" w:color="4F81BD"/>
              <w:bottom w:val="single" w:sz="4" w:space="0" w:color="4F81BD"/>
              <w:right w:val="single" w:sz="4" w:space="0" w:color="4F81BD"/>
            </w:tcBorders>
            <w:vAlign w:val="bottom"/>
          </w:tcPr>
          <w:p w14:paraId="74510BE6"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Security</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64426A8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3E0EAEDB"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4D999904" w14:textId="50F0C2ED"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18900C57"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qt</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69362FEF"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https://www.qt.io/</w:t>
            </w:r>
          </w:p>
        </w:tc>
        <w:tc>
          <w:tcPr>
            <w:tcW w:w="1417" w:type="dxa"/>
            <w:tcBorders>
              <w:top w:val="single" w:sz="4" w:space="0" w:color="4F81BD"/>
              <w:left w:val="single" w:sz="4" w:space="0" w:color="4F81BD"/>
              <w:bottom w:val="single" w:sz="4" w:space="0" w:color="4F81BD"/>
              <w:right w:val="single" w:sz="4" w:space="0" w:color="4F81BD"/>
            </w:tcBorders>
            <w:vAlign w:val="bottom"/>
          </w:tcPr>
          <w:p w14:paraId="5ED9C4D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UI</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6361E803"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75F2A8EE"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5456D363" w14:textId="36A18387"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21F84FE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SVN</w:t>
            </w:r>
          </w:p>
        </w:tc>
        <w:tc>
          <w:tcPr>
            <w:tcW w:w="2410" w:type="dxa"/>
            <w:tcBorders>
              <w:top w:val="single" w:sz="4" w:space="0" w:color="4F81BD"/>
              <w:left w:val="single" w:sz="8" w:space="0" w:color="4F81BD"/>
              <w:bottom w:val="single" w:sz="4" w:space="0" w:color="4F81BD"/>
              <w:right w:val="single" w:sz="8" w:space="0" w:color="4F81BD"/>
            </w:tcBorders>
            <w:vAlign w:val="bottom"/>
          </w:tcPr>
          <w:p w14:paraId="4E1E7A6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https://subversion.apache.org/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024ABCA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Deprecated</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08350AF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Tool</w:t>
            </w:r>
          </w:p>
        </w:tc>
      </w:tr>
      <w:tr w:rsidR="00C278AF" w:rsidRPr="008F05CD" w14:paraId="4CC6BD7C"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7947A550" w14:textId="3F7545FB"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4" w:space="0" w:color="4F81BD"/>
              <w:bottom w:val="single" w:sz="4" w:space="0" w:color="4F81BD"/>
              <w:right w:val="single" w:sz="4" w:space="0" w:color="4F81BD"/>
            </w:tcBorders>
            <w:vAlign w:val="bottom"/>
          </w:tcPr>
          <w:p w14:paraId="4C9DF083"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VLC</w:t>
            </w:r>
          </w:p>
        </w:tc>
        <w:tc>
          <w:tcPr>
            <w:tcW w:w="2410" w:type="dxa"/>
            <w:tcBorders>
              <w:top w:val="single" w:sz="4" w:space="0" w:color="4F81BD"/>
              <w:left w:val="single" w:sz="4" w:space="0" w:color="4F81BD"/>
              <w:bottom w:val="single" w:sz="4" w:space="0" w:color="4F81BD"/>
              <w:right w:val="single" w:sz="4" w:space="0" w:color="4F81BD"/>
            </w:tcBorders>
            <w:vAlign w:val="bottom"/>
          </w:tcPr>
          <w:p w14:paraId="6220B49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https://www.videolan.org/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1BBC1CDC"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Multimedia</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1AABD2E8"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Key application</w:t>
            </w:r>
          </w:p>
        </w:tc>
      </w:tr>
      <w:tr w:rsidR="00C278AF" w:rsidRPr="008F05CD" w14:paraId="02D4CB64"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7F602884" w14:textId="5A45348B" w:rsidR="00C278AF" w:rsidRPr="008F05CD" w:rsidRDefault="00914C55">
            <w:pPr>
              <w:pStyle w:val="Textbody"/>
              <w:spacing w:line="276" w:lineRule="auto"/>
              <w:rPr>
                <w:rFonts w:ascii="Verdana" w:hAnsi="Verdana" w:cs="Calibri"/>
                <w:sz w:val="16"/>
                <w:szCs w:val="16"/>
                <w:lang w:val="en-GB"/>
              </w:rPr>
            </w:pPr>
            <w:r w:rsidRPr="008F05CD">
              <w:rPr>
                <w:rFonts w:ascii="Verdana" w:hAnsi="Verdana" w:cs="Calibri"/>
                <w:sz w:val="16"/>
                <w:szCs w:val="16"/>
                <w:lang w:val="en-GB"/>
              </w:rPr>
              <w:t>EU-FOSSA</w:t>
            </w:r>
            <w:r w:rsidR="00347AD4" w:rsidRPr="008F05CD">
              <w:rPr>
                <w:rFonts w:ascii="Verdana" w:hAnsi="Verdana" w:cs="Calibri"/>
                <w:sz w:val="16"/>
                <w:szCs w:val="16"/>
                <w:lang w:val="en-GB"/>
              </w:rPr>
              <w:t xml:space="preserve"> 2</w:t>
            </w:r>
          </w:p>
        </w:tc>
        <w:tc>
          <w:tcPr>
            <w:tcW w:w="1701" w:type="dxa"/>
            <w:tcBorders>
              <w:top w:val="single" w:sz="4" w:space="0" w:color="4F81BD"/>
              <w:left w:val="single" w:sz="8" w:space="0" w:color="4F81BD"/>
              <w:bottom w:val="single" w:sz="4" w:space="0" w:color="4F81BD"/>
              <w:right w:val="single" w:sz="8" w:space="0" w:color="4F81BD"/>
            </w:tcBorders>
            <w:vAlign w:val="bottom"/>
          </w:tcPr>
          <w:p w14:paraId="26FF546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XULRUNNER</w:t>
            </w:r>
          </w:p>
        </w:tc>
        <w:tc>
          <w:tcPr>
            <w:tcW w:w="2410" w:type="dxa"/>
            <w:tcBorders>
              <w:top w:val="single" w:sz="4" w:space="0" w:color="4F81BD"/>
              <w:left w:val="single" w:sz="8" w:space="0" w:color="4F81BD"/>
              <w:bottom w:val="single" w:sz="4" w:space="0" w:color="4F81BD"/>
              <w:right w:val="single" w:sz="8" w:space="0" w:color="4F81BD"/>
            </w:tcBorders>
            <w:vAlign w:val="bottom"/>
          </w:tcPr>
          <w:p w14:paraId="2C56B8D5"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https://www.mozilla.org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15FD980D"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Mozilla</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3CBEE7F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r w:rsidR="00C278AF" w:rsidRPr="008F05CD" w14:paraId="132422D8"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388B6FB4"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4" w:space="0" w:color="4F81BD"/>
              <w:bottom w:val="single" w:sz="4" w:space="0" w:color="4F81BD"/>
              <w:right w:val="single" w:sz="4" w:space="0" w:color="4F81BD"/>
            </w:tcBorders>
            <w:vAlign w:val="bottom"/>
          </w:tcPr>
          <w:p w14:paraId="584924F5"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ApacheTomcat</w:t>
            </w:r>
            <w:proofErr w:type="spellEnd"/>
          </w:p>
        </w:tc>
        <w:tc>
          <w:tcPr>
            <w:tcW w:w="2410" w:type="dxa"/>
            <w:tcBorders>
              <w:top w:val="single" w:sz="4" w:space="0" w:color="4F81BD"/>
              <w:left w:val="single" w:sz="4" w:space="0" w:color="4F81BD"/>
              <w:bottom w:val="single" w:sz="4" w:space="0" w:color="4F81BD"/>
              <w:right w:val="single" w:sz="4" w:space="0" w:color="4F81BD"/>
            </w:tcBorders>
            <w:vAlign w:val="bottom"/>
          </w:tcPr>
          <w:p w14:paraId="091BB05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https://tomcat.apache.org/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0647905C"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Java</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0279BBB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419E2D92"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6C59827F"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8" w:space="0" w:color="4F81BD"/>
              <w:bottom w:val="single" w:sz="4" w:space="0" w:color="4F81BD"/>
              <w:right w:val="single" w:sz="8" w:space="0" w:color="4F81BD"/>
            </w:tcBorders>
            <w:vAlign w:val="bottom"/>
          </w:tcPr>
          <w:p w14:paraId="40F044A9"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Debian</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5C86F16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https://www.debian.org/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3FE8708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Operating System</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332095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1EA05FD5"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6C470C62"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4" w:space="0" w:color="4F81BD"/>
              <w:bottom w:val="single" w:sz="4" w:space="0" w:color="4F81BD"/>
              <w:right w:val="single" w:sz="4" w:space="0" w:color="4F81BD"/>
            </w:tcBorders>
            <w:vAlign w:val="bottom"/>
          </w:tcPr>
          <w:p w14:paraId="7CB2FD5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Firefox</w:t>
            </w:r>
          </w:p>
        </w:tc>
        <w:tc>
          <w:tcPr>
            <w:tcW w:w="2410" w:type="dxa"/>
            <w:tcBorders>
              <w:top w:val="single" w:sz="4" w:space="0" w:color="4F81BD"/>
              <w:left w:val="single" w:sz="4" w:space="0" w:color="4F81BD"/>
              <w:bottom w:val="single" w:sz="4" w:space="0" w:color="4F81BD"/>
              <w:right w:val="single" w:sz="4" w:space="0" w:color="4F81BD"/>
            </w:tcBorders>
            <w:vAlign w:val="bottom"/>
          </w:tcPr>
          <w:p w14:paraId="79ADE89D"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https://www.mozilla.org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1FC1D28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Rust, Mozilla</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69B6A337"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Key application</w:t>
            </w:r>
          </w:p>
        </w:tc>
      </w:tr>
      <w:tr w:rsidR="00C278AF" w:rsidRPr="008F05CD" w14:paraId="464C27DB"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0989229C"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8" w:space="0" w:color="4F81BD"/>
              <w:bottom w:val="single" w:sz="4" w:space="0" w:color="4F81BD"/>
              <w:right w:val="single" w:sz="8" w:space="0" w:color="4F81BD"/>
            </w:tcBorders>
            <w:vAlign w:val="bottom"/>
          </w:tcPr>
          <w:p w14:paraId="6D015EEF" w14:textId="77777777" w:rsidR="00C278AF" w:rsidRPr="008F05CD" w:rsidRDefault="00347AD4">
            <w:pPr>
              <w:pStyle w:val="Textbody"/>
              <w:spacing w:line="276" w:lineRule="auto"/>
              <w:rPr>
                <w:rFonts w:ascii="Verdana" w:hAnsi="Verdana" w:cs="Calibri"/>
                <w:color w:val="000000"/>
                <w:sz w:val="16"/>
                <w:szCs w:val="16"/>
                <w:lang w:val="en-GB" w:eastAsia="en-US"/>
              </w:rPr>
            </w:pPr>
            <w:proofErr w:type="spellStart"/>
            <w:r w:rsidRPr="008F05CD">
              <w:rPr>
                <w:rFonts w:ascii="Verdana" w:hAnsi="Verdana" w:cs="Calibri"/>
                <w:color w:val="000000"/>
                <w:sz w:val="16"/>
                <w:szCs w:val="16"/>
                <w:lang w:val="en-GB" w:eastAsia="en-US"/>
              </w:rPr>
              <w:t>LibreOffice</w:t>
            </w:r>
            <w:proofErr w:type="spellEnd"/>
          </w:p>
        </w:tc>
        <w:tc>
          <w:tcPr>
            <w:tcW w:w="2410" w:type="dxa"/>
            <w:tcBorders>
              <w:top w:val="single" w:sz="4" w:space="0" w:color="4F81BD"/>
              <w:left w:val="single" w:sz="8" w:space="0" w:color="4F81BD"/>
              <w:bottom w:val="single" w:sz="4" w:space="0" w:color="4F81BD"/>
              <w:right w:val="single" w:sz="8" w:space="0" w:color="4F81BD"/>
            </w:tcBorders>
            <w:vAlign w:val="bottom"/>
          </w:tcPr>
          <w:p w14:paraId="68A3F3B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https://libreoffice.org</w:t>
            </w:r>
          </w:p>
        </w:tc>
        <w:tc>
          <w:tcPr>
            <w:tcW w:w="1417" w:type="dxa"/>
            <w:tcBorders>
              <w:top w:val="single" w:sz="4" w:space="0" w:color="4F81BD"/>
              <w:left w:val="single" w:sz="8" w:space="0" w:color="4F81BD"/>
              <w:bottom w:val="single" w:sz="4" w:space="0" w:color="4F81BD"/>
              <w:right w:val="single" w:sz="4" w:space="0" w:color="4F81BD"/>
            </w:tcBorders>
            <w:vAlign w:val="bottom"/>
          </w:tcPr>
          <w:p w14:paraId="74CA1EF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Desktop, Office Suite</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0913590E"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Key application</w:t>
            </w:r>
          </w:p>
        </w:tc>
      </w:tr>
      <w:tr w:rsidR="00C278AF" w:rsidRPr="008F05CD" w14:paraId="7A72AC7B" w14:textId="77777777" w:rsidTr="00AF21B7">
        <w:tc>
          <w:tcPr>
            <w:tcW w:w="1843" w:type="dxa"/>
            <w:tcBorders>
              <w:top w:val="single" w:sz="4" w:space="0" w:color="4F81BD"/>
              <w:left w:val="single" w:sz="4" w:space="0" w:color="4F81BD"/>
              <w:bottom w:val="single" w:sz="4" w:space="0" w:color="4F81BD"/>
              <w:right w:val="single" w:sz="4" w:space="0" w:color="4F81BD"/>
            </w:tcBorders>
          </w:tcPr>
          <w:p w14:paraId="72A1D81E"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4" w:space="0" w:color="4F81BD"/>
              <w:bottom w:val="single" w:sz="4" w:space="0" w:color="4F81BD"/>
              <w:right w:val="single" w:sz="4" w:space="0" w:color="4F81BD"/>
            </w:tcBorders>
            <w:vAlign w:val="bottom"/>
          </w:tcPr>
          <w:p w14:paraId="45ECF5C1"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PostgreSQL</w:t>
            </w:r>
          </w:p>
        </w:tc>
        <w:tc>
          <w:tcPr>
            <w:tcW w:w="2410" w:type="dxa"/>
            <w:tcBorders>
              <w:top w:val="single" w:sz="4" w:space="0" w:color="4F81BD"/>
              <w:left w:val="single" w:sz="4" w:space="0" w:color="4F81BD"/>
              <w:bottom w:val="single" w:sz="4" w:space="0" w:color="4F81BD"/>
              <w:right w:val="single" w:sz="4" w:space="0" w:color="4F81BD"/>
            </w:tcBorders>
            <w:vAlign w:val="bottom"/>
          </w:tcPr>
          <w:p w14:paraId="2E9CB485"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https://www.postgresql.org/</w:t>
            </w:r>
          </w:p>
        </w:tc>
        <w:tc>
          <w:tcPr>
            <w:tcW w:w="1417" w:type="dxa"/>
            <w:tcBorders>
              <w:top w:val="single" w:sz="4" w:space="0" w:color="4F81BD"/>
              <w:left w:val="single" w:sz="4" w:space="0" w:color="4F81BD"/>
              <w:bottom w:val="single" w:sz="4" w:space="0" w:color="4F81BD"/>
              <w:right w:val="single" w:sz="4" w:space="0" w:color="4F81BD"/>
            </w:tcBorders>
            <w:vAlign w:val="bottom"/>
          </w:tcPr>
          <w:p w14:paraId="4CC6302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Database</w:t>
            </w:r>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6A31255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Infrastructure</w:t>
            </w:r>
          </w:p>
        </w:tc>
      </w:tr>
      <w:tr w:rsidR="00C278AF" w:rsidRPr="008F05CD" w14:paraId="2FB2B43C" w14:textId="77777777" w:rsidTr="00AF21B7">
        <w:tc>
          <w:tcPr>
            <w:tcW w:w="1843" w:type="dxa"/>
            <w:tcBorders>
              <w:top w:val="single" w:sz="4" w:space="0" w:color="4F81BD"/>
              <w:left w:val="single" w:sz="4" w:space="0" w:color="4F81BD"/>
              <w:bottom w:val="single" w:sz="4" w:space="0" w:color="4F81BD"/>
              <w:right w:val="single" w:sz="8" w:space="0" w:color="4F81BD"/>
            </w:tcBorders>
          </w:tcPr>
          <w:p w14:paraId="1C4FF321" w14:textId="77777777" w:rsidR="00C278AF" w:rsidRPr="008F05CD" w:rsidRDefault="00347AD4">
            <w:pPr>
              <w:pStyle w:val="Textbody"/>
              <w:spacing w:line="276" w:lineRule="auto"/>
              <w:rPr>
                <w:sz w:val="16"/>
                <w:szCs w:val="16"/>
                <w:lang w:val="en-GB"/>
              </w:rPr>
            </w:pPr>
            <w:r w:rsidRPr="008F05CD">
              <w:rPr>
                <w:rFonts w:ascii="Verdana" w:hAnsi="Verdana" w:cs="Calibri"/>
                <w:sz w:val="16"/>
                <w:szCs w:val="16"/>
                <w:lang w:val="en-GB"/>
              </w:rPr>
              <w:t>ISA</w:t>
            </w:r>
            <w:r w:rsidRPr="008F05CD">
              <w:rPr>
                <w:rFonts w:ascii="Verdana" w:hAnsi="Verdana" w:cs="Calibri"/>
                <w:sz w:val="16"/>
                <w:szCs w:val="16"/>
                <w:vertAlign w:val="superscript"/>
                <w:lang w:val="en-GB"/>
              </w:rPr>
              <w:t>2</w:t>
            </w:r>
          </w:p>
        </w:tc>
        <w:tc>
          <w:tcPr>
            <w:tcW w:w="1701" w:type="dxa"/>
            <w:tcBorders>
              <w:top w:val="single" w:sz="4" w:space="0" w:color="4F81BD"/>
              <w:left w:val="single" w:sz="8" w:space="0" w:color="4F81BD"/>
              <w:bottom w:val="single" w:sz="4" w:space="0" w:color="4F81BD"/>
              <w:right w:val="single" w:sz="8" w:space="0" w:color="4F81BD"/>
            </w:tcBorders>
            <w:vAlign w:val="bottom"/>
          </w:tcPr>
          <w:p w14:paraId="422F09FC"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Thunderbird</w:t>
            </w:r>
          </w:p>
        </w:tc>
        <w:tc>
          <w:tcPr>
            <w:tcW w:w="2410" w:type="dxa"/>
            <w:tcBorders>
              <w:top w:val="single" w:sz="4" w:space="0" w:color="4F81BD"/>
              <w:left w:val="single" w:sz="8" w:space="0" w:color="4F81BD"/>
              <w:bottom w:val="single" w:sz="4" w:space="0" w:color="4F81BD"/>
              <w:right w:val="single" w:sz="8" w:space="0" w:color="4F81BD"/>
            </w:tcBorders>
            <w:vAlign w:val="bottom"/>
          </w:tcPr>
          <w:p w14:paraId="219EEFF3"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https://www.thunderbird.net</w:t>
            </w:r>
          </w:p>
        </w:tc>
        <w:tc>
          <w:tcPr>
            <w:tcW w:w="1417" w:type="dxa"/>
            <w:tcBorders>
              <w:top w:val="single" w:sz="4" w:space="0" w:color="4F81BD"/>
              <w:left w:val="single" w:sz="8" w:space="0" w:color="4F81BD"/>
              <w:bottom w:val="single" w:sz="4" w:space="0" w:color="4F81BD"/>
              <w:right w:val="single" w:sz="4" w:space="0" w:color="4F81BD"/>
            </w:tcBorders>
            <w:vAlign w:val="bottom"/>
          </w:tcPr>
          <w:p w14:paraId="69680A3A"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C++, email</w:t>
            </w:r>
          </w:p>
        </w:tc>
        <w:tc>
          <w:tcPr>
            <w:tcW w:w="1418" w:type="dxa"/>
            <w:tcBorders>
              <w:top w:val="single" w:sz="4" w:space="0" w:color="4F81BD"/>
              <w:left w:val="single" w:sz="8" w:space="0" w:color="4F81BD"/>
              <w:bottom w:val="single" w:sz="4" w:space="0" w:color="4F81BD"/>
              <w:right w:val="single" w:sz="4" w:space="0" w:color="4F81BD"/>
            </w:tcBorders>
            <w:tcMar>
              <w:left w:w="113" w:type="dxa"/>
              <w:right w:w="113" w:type="dxa"/>
            </w:tcMar>
            <w:vAlign w:val="bottom"/>
          </w:tcPr>
          <w:p w14:paraId="575D41D0"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Key application</w:t>
            </w:r>
          </w:p>
        </w:tc>
      </w:tr>
      <w:tr w:rsidR="00C278AF" w:rsidRPr="008F05CD" w14:paraId="5C528944" w14:textId="77777777" w:rsidTr="00AF21B7">
        <w:tc>
          <w:tcPr>
            <w:tcW w:w="1843" w:type="dxa"/>
            <w:tcBorders>
              <w:top w:val="single" w:sz="4" w:space="0" w:color="4F81BD"/>
              <w:left w:val="single" w:sz="4" w:space="0" w:color="4F81BD"/>
              <w:bottom w:val="single" w:sz="4" w:space="0" w:color="4F81BD"/>
              <w:right w:val="single" w:sz="4" w:space="0" w:color="4F81BD"/>
            </w:tcBorders>
            <w:vAlign w:val="bottom"/>
          </w:tcPr>
          <w:p w14:paraId="75B93C4F" w14:textId="77777777" w:rsidR="00C278AF" w:rsidRPr="008F05CD" w:rsidRDefault="00347AD4">
            <w:pPr>
              <w:pStyle w:val="Textbody"/>
              <w:spacing w:line="276" w:lineRule="auto"/>
              <w:rPr>
                <w:rFonts w:ascii="Verdana" w:eastAsia="Calibri" w:hAnsi="Verdana" w:cs="Calibri"/>
                <w:bCs/>
                <w:sz w:val="16"/>
                <w:szCs w:val="16"/>
                <w:lang w:val="en-GB"/>
              </w:rPr>
            </w:pPr>
            <w:r w:rsidRPr="008F05CD">
              <w:rPr>
                <w:rFonts w:ascii="Verdana" w:eastAsia="Calibri" w:hAnsi="Verdana" w:cs="Calibri"/>
                <w:bCs/>
                <w:sz w:val="16"/>
                <w:szCs w:val="16"/>
                <w:lang w:val="en-GB"/>
              </w:rPr>
              <w:t>Already known critical software</w:t>
            </w:r>
          </w:p>
        </w:tc>
        <w:tc>
          <w:tcPr>
            <w:tcW w:w="1701" w:type="dxa"/>
            <w:tcBorders>
              <w:top w:val="single" w:sz="4" w:space="0" w:color="4F81BD"/>
              <w:left w:val="single" w:sz="4" w:space="0" w:color="4F81BD"/>
              <w:bottom w:val="single" w:sz="4" w:space="0" w:color="4F81BD"/>
              <w:right w:val="single" w:sz="4" w:space="0" w:color="4F81BD"/>
            </w:tcBorders>
            <w:vAlign w:val="bottom"/>
          </w:tcPr>
          <w:p w14:paraId="5E4B8CB9"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Fog::Local</w:t>
            </w:r>
          </w:p>
        </w:tc>
        <w:tc>
          <w:tcPr>
            <w:tcW w:w="2410" w:type="dxa"/>
            <w:tcBorders>
              <w:top w:val="single" w:sz="4" w:space="0" w:color="4F81BD"/>
              <w:left w:val="single" w:sz="4" w:space="0" w:color="4F81BD"/>
              <w:bottom w:val="single" w:sz="4" w:space="0" w:color="4F81BD"/>
              <w:right w:val="single" w:sz="4" w:space="0" w:color="4F81BD"/>
            </w:tcBorders>
            <w:vAlign w:val="bottom"/>
          </w:tcPr>
          <w:p w14:paraId="13626FF3" w14:textId="77777777" w:rsidR="00C278AF" w:rsidRPr="008F05CD" w:rsidRDefault="00521545">
            <w:pPr>
              <w:pStyle w:val="Textbody"/>
              <w:spacing w:line="276" w:lineRule="auto"/>
              <w:rPr>
                <w:sz w:val="16"/>
                <w:szCs w:val="16"/>
                <w:lang w:val="en-GB"/>
              </w:rPr>
            </w:pPr>
            <w:hyperlink r:id="rId31" w:tooltip="https://github.com/fog/fog-local" w:history="1">
              <w:r w:rsidR="00011BE2" w:rsidRPr="008F05CD">
                <w:rPr>
                  <w:rFonts w:ascii="Verdana" w:hAnsi="Verdana" w:cs="Calibri"/>
                  <w:color w:val="000000"/>
                  <w:sz w:val="16"/>
                  <w:szCs w:val="16"/>
                  <w:lang w:val="en-GB" w:eastAsia="en-US"/>
                </w:rPr>
                <w:t>https://github.com/fog/fog-local</w:t>
              </w:r>
            </w:hyperlink>
          </w:p>
        </w:tc>
        <w:tc>
          <w:tcPr>
            <w:tcW w:w="1417" w:type="dxa"/>
            <w:tcBorders>
              <w:top w:val="single" w:sz="4" w:space="0" w:color="4F81BD"/>
              <w:left w:val="single" w:sz="4" w:space="0" w:color="4F81BD"/>
              <w:bottom w:val="single" w:sz="4" w:space="0" w:color="4F81BD"/>
              <w:right w:val="single" w:sz="4" w:space="0" w:color="4F81BD"/>
            </w:tcBorders>
            <w:vAlign w:val="bottom"/>
          </w:tcPr>
          <w:p w14:paraId="426D6F7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 xml:space="preserve">Ruby, </w:t>
            </w:r>
            <w:proofErr w:type="spellStart"/>
            <w:r w:rsidRPr="008F05CD">
              <w:rPr>
                <w:rFonts w:ascii="Verdana" w:hAnsi="Verdana" w:cs="Calibri"/>
                <w:color w:val="000000"/>
                <w:sz w:val="16"/>
                <w:szCs w:val="16"/>
                <w:lang w:val="en-GB" w:eastAsia="en-US"/>
              </w:rPr>
              <w:t>Decidim</w:t>
            </w:r>
            <w:proofErr w:type="spellEnd"/>
          </w:p>
        </w:tc>
        <w:tc>
          <w:tcPr>
            <w:tcW w:w="1418" w:type="dxa"/>
            <w:tcBorders>
              <w:top w:val="single" w:sz="4" w:space="0" w:color="4F81BD"/>
              <w:left w:val="single" w:sz="4" w:space="0" w:color="4F81BD"/>
              <w:bottom w:val="single" w:sz="4" w:space="0" w:color="4F81BD"/>
              <w:right w:val="single" w:sz="4" w:space="0" w:color="4F81BD"/>
            </w:tcBorders>
            <w:tcMar>
              <w:left w:w="113" w:type="dxa"/>
              <w:right w:w="113" w:type="dxa"/>
            </w:tcMar>
            <w:vAlign w:val="bottom"/>
          </w:tcPr>
          <w:p w14:paraId="7B5A8FFB" w14:textId="77777777" w:rsidR="00C278AF" w:rsidRPr="008F05CD" w:rsidRDefault="00347AD4">
            <w:pPr>
              <w:pStyle w:val="Textbody"/>
              <w:spacing w:line="276" w:lineRule="auto"/>
              <w:rPr>
                <w:rFonts w:ascii="Verdana" w:hAnsi="Verdana" w:cs="Calibri"/>
                <w:color w:val="000000"/>
                <w:sz w:val="16"/>
                <w:szCs w:val="16"/>
                <w:lang w:val="en-GB" w:eastAsia="en-US"/>
              </w:rPr>
            </w:pPr>
            <w:r w:rsidRPr="008F05CD">
              <w:rPr>
                <w:rFonts w:ascii="Verdana" w:hAnsi="Verdana" w:cs="Calibri"/>
                <w:color w:val="000000"/>
                <w:sz w:val="16"/>
                <w:szCs w:val="16"/>
                <w:lang w:val="en-GB" w:eastAsia="en-US"/>
              </w:rPr>
              <w:t>Library</w:t>
            </w:r>
          </w:p>
        </w:tc>
      </w:tr>
    </w:tbl>
    <w:p w14:paraId="6568E3EC" w14:textId="77777777" w:rsidR="00C278AF" w:rsidRPr="008F05CD" w:rsidRDefault="00C278AF" w:rsidP="00413BF6">
      <w:pPr>
        <w:rPr>
          <w:highlight w:val="lightGray"/>
        </w:rPr>
      </w:pPr>
      <w:bookmarkStart w:id="107" w:name="_Hlk102465895"/>
      <w:bookmarkEnd w:id="107"/>
    </w:p>
    <w:p w14:paraId="03FCB5FF" w14:textId="77777777" w:rsidR="00C278AF" w:rsidRPr="008F05CD" w:rsidRDefault="00347AD4" w:rsidP="00413BF6">
      <w:pPr>
        <w:rPr>
          <w:sz w:val="18"/>
          <w:szCs w:val="18"/>
          <w:highlight w:val="lightGray"/>
        </w:rPr>
      </w:pPr>
      <w:r w:rsidRPr="008F05CD">
        <w:br w:type="page"/>
      </w:r>
    </w:p>
    <w:p w14:paraId="10DEA246" w14:textId="25218938" w:rsidR="00C278AF" w:rsidRPr="008F05CD" w:rsidRDefault="00267BA4" w:rsidP="009546D0">
      <w:pPr>
        <w:pStyle w:val="Heading1"/>
        <w:rPr>
          <w:smallCaps/>
        </w:rPr>
      </w:pPr>
      <w:bookmarkStart w:id="108" w:name="_Toc104663752"/>
      <w:bookmarkStart w:id="109" w:name="_Toc104665819"/>
      <w:bookmarkStart w:id="110" w:name="_Toc104673295"/>
      <w:bookmarkStart w:id="111" w:name="_Toc110348959"/>
      <w:r w:rsidRPr="008F05CD">
        <w:lastRenderedPageBreak/>
        <w:t>Defining “</w:t>
      </w:r>
      <w:r w:rsidR="00AF21B7" w:rsidRPr="008F05CD">
        <w:t>C</w:t>
      </w:r>
      <w:r w:rsidRPr="008F05CD">
        <w:t xml:space="preserve">ritical </w:t>
      </w:r>
      <w:r w:rsidR="00AF21B7" w:rsidRPr="008F05CD">
        <w:t>S</w:t>
      </w:r>
      <w:r w:rsidRPr="008F05CD">
        <w:t>oftware”</w:t>
      </w:r>
      <w:bookmarkEnd w:id="108"/>
      <w:bookmarkEnd w:id="109"/>
      <w:bookmarkEnd w:id="110"/>
      <w:bookmarkEnd w:id="111"/>
    </w:p>
    <w:p w14:paraId="602B808B" w14:textId="75484780" w:rsidR="00C278AF" w:rsidRPr="008F05CD" w:rsidRDefault="00347AD4" w:rsidP="00413BF6">
      <w:r w:rsidRPr="008F05CD">
        <w:t xml:space="preserve">This chapter sets out to define what </w:t>
      </w:r>
      <w:proofErr w:type="gramStart"/>
      <w:r w:rsidRPr="008F05CD">
        <w:t>is meant by Critical Software</w:t>
      </w:r>
      <w:proofErr w:type="gramEnd"/>
      <w:r w:rsidRPr="008F05CD">
        <w:t xml:space="preserve"> in the context of this project, </w:t>
      </w:r>
      <w:r w:rsidR="00781D20" w:rsidRPr="008F05CD">
        <w:t>and</w:t>
      </w:r>
      <w:r w:rsidRPr="008F05CD">
        <w:t xml:space="preserve"> to ensure that the definition is in line with the understanding within the </w:t>
      </w:r>
      <w:r w:rsidR="00FC5F04" w:rsidRPr="008F05CD">
        <w:t xml:space="preserve">open source </w:t>
      </w:r>
      <w:r w:rsidRPr="008F05CD">
        <w:t xml:space="preserve">industry, as validated by </w:t>
      </w:r>
      <w:r w:rsidR="00C26F8E" w:rsidRPr="008F05CD">
        <w:t xml:space="preserve">some of the </w:t>
      </w:r>
      <w:r w:rsidR="00CA070D" w:rsidRPr="008F05CD">
        <w:t xml:space="preserve">open source </w:t>
      </w:r>
      <w:r w:rsidR="00C26F8E" w:rsidRPr="008F05CD">
        <w:t>experts the st</w:t>
      </w:r>
      <w:r w:rsidR="003B171B" w:rsidRPr="008F05CD">
        <w:t>udy team contacted</w:t>
      </w:r>
      <w:r w:rsidR="00C26F8E" w:rsidRPr="008F05CD">
        <w:t>.</w:t>
      </w:r>
    </w:p>
    <w:p w14:paraId="7FEF433D" w14:textId="0DE3E70E" w:rsidR="00C278AF" w:rsidRPr="00CB6B39" w:rsidRDefault="00347AD4" w:rsidP="00CB6B39">
      <w:pPr>
        <w:pStyle w:val="Heading2"/>
      </w:pPr>
      <w:bookmarkStart w:id="112" w:name="_Toc101870020"/>
      <w:bookmarkStart w:id="113" w:name="_Toc103153112"/>
      <w:bookmarkStart w:id="114" w:name="_Toc104663754"/>
      <w:bookmarkStart w:id="115" w:name="_Toc104665820"/>
      <w:bookmarkStart w:id="116" w:name="_Toc104673296"/>
      <w:bookmarkStart w:id="117" w:name="_Toc110348960"/>
      <w:bookmarkEnd w:id="112"/>
      <w:r w:rsidRPr="00CB6B39">
        <w:t xml:space="preserve">Creating a definition of Critical </w:t>
      </w:r>
      <w:r w:rsidR="00FC5F04" w:rsidRPr="00CB6B39">
        <w:t xml:space="preserve">open source </w:t>
      </w:r>
      <w:r w:rsidRPr="00CB6B39">
        <w:t>Software</w:t>
      </w:r>
      <w:bookmarkEnd w:id="113"/>
      <w:bookmarkEnd w:id="114"/>
      <w:bookmarkEnd w:id="115"/>
      <w:bookmarkEnd w:id="116"/>
      <w:bookmarkEnd w:id="117"/>
    </w:p>
    <w:p w14:paraId="18F366D6" w14:textId="46397238" w:rsidR="00C278AF" w:rsidRPr="008F05CD" w:rsidRDefault="00347AD4" w:rsidP="00413BF6">
      <w:r w:rsidRPr="008F05CD">
        <w:t xml:space="preserve">To define the term Critical </w:t>
      </w:r>
      <w:r w:rsidR="003B171B" w:rsidRPr="008F05CD">
        <w:t>O</w:t>
      </w:r>
      <w:r w:rsidR="00FC5F04" w:rsidRPr="008F05CD">
        <w:t xml:space="preserve">pen </w:t>
      </w:r>
      <w:r w:rsidR="003B171B" w:rsidRPr="008F05CD">
        <w:t>S</w:t>
      </w:r>
      <w:r w:rsidR="00FC5F04" w:rsidRPr="008F05CD">
        <w:t xml:space="preserve">ource </w:t>
      </w:r>
      <w:r w:rsidRPr="008F05CD">
        <w:t xml:space="preserve">Software, it is necessary to define its three sub-components, namely, </w:t>
      </w:r>
      <w:r w:rsidR="003B171B" w:rsidRPr="008F05CD">
        <w:t>O</w:t>
      </w:r>
      <w:r w:rsidR="00FC5F04" w:rsidRPr="008F05CD">
        <w:t xml:space="preserve">pen </w:t>
      </w:r>
      <w:r w:rsidR="003B171B" w:rsidRPr="008F05CD">
        <w:t>S</w:t>
      </w:r>
      <w:r w:rsidR="00FC5F04" w:rsidRPr="008F05CD">
        <w:t>ource</w:t>
      </w:r>
      <w:r w:rsidRPr="008F05CD">
        <w:t>, Software and Critical, separately within the context of the current study.</w:t>
      </w:r>
    </w:p>
    <w:p w14:paraId="4CBCD3F7" w14:textId="0DDA198C" w:rsidR="00C278AF" w:rsidRPr="008F05CD" w:rsidRDefault="00347AD4" w:rsidP="00413BF6">
      <w:r w:rsidRPr="008F05CD">
        <w:t xml:space="preserve">The definition of </w:t>
      </w:r>
      <w:r w:rsidR="00FC5F04" w:rsidRPr="008F05CD">
        <w:t xml:space="preserve">open source </w:t>
      </w:r>
      <w:r w:rsidRPr="008F05CD">
        <w:t xml:space="preserve">Software (OSS), which is also called Free and </w:t>
      </w:r>
      <w:r w:rsidR="00FC5F04" w:rsidRPr="008F05CD">
        <w:t xml:space="preserve">open source </w:t>
      </w:r>
      <w:r w:rsidRPr="008F05CD">
        <w:t>Software (</w:t>
      </w:r>
      <w:r w:rsidR="003B171B" w:rsidRPr="008F05CD">
        <w:t xml:space="preserve">FOSS </w:t>
      </w:r>
      <w:r w:rsidRPr="008F05CD">
        <w:t>or FLOSS) is software that meets the criteria proposed by the Free Software Foundation</w:t>
      </w:r>
      <w:r w:rsidRPr="008F05CD">
        <w:rPr>
          <w:vertAlign w:val="superscript"/>
        </w:rPr>
        <w:footnoteReference w:id="13"/>
      </w:r>
      <w:r w:rsidRPr="008F05CD">
        <w:t xml:space="preserve"> and the </w:t>
      </w:r>
      <w:r w:rsidR="00FC5F04" w:rsidRPr="008F05CD">
        <w:t xml:space="preserve">open source </w:t>
      </w:r>
      <w:r w:rsidRPr="008F05CD">
        <w:t>Initiative</w:t>
      </w:r>
      <w:r w:rsidRPr="008F05CD">
        <w:rPr>
          <w:vertAlign w:val="superscript"/>
        </w:rPr>
        <w:footnoteReference w:id="14"/>
      </w:r>
      <w:r w:rsidRPr="008F05CD">
        <w:rPr>
          <w:vertAlign w:val="superscript"/>
        </w:rPr>
        <w:t xml:space="preserve">. </w:t>
      </w:r>
    </w:p>
    <w:p w14:paraId="560E12F6" w14:textId="62BFB4A9" w:rsidR="00802289" w:rsidRPr="008F05CD" w:rsidRDefault="00347AD4" w:rsidP="00413BF6">
      <w:bookmarkStart w:id="118" w:name="_Toc101258948"/>
      <w:bookmarkStart w:id="119" w:name="_Toc96963625"/>
      <w:bookmarkStart w:id="120" w:name="_Toc98846483"/>
      <w:bookmarkStart w:id="121" w:name="_Toc101870021"/>
      <w:bookmarkStart w:id="122" w:name="_Toc103153113"/>
      <w:bookmarkEnd w:id="118"/>
      <w:bookmarkEnd w:id="119"/>
      <w:bookmarkEnd w:id="120"/>
      <w:bookmarkEnd w:id="121"/>
      <w:r w:rsidRPr="008F05CD">
        <w:t>Defining “Software” in the context of the present study</w:t>
      </w:r>
      <w:bookmarkEnd w:id="122"/>
      <w:r w:rsidR="003B171B" w:rsidRPr="008F05CD">
        <w:t xml:space="preserve">: </w:t>
      </w:r>
      <w:r w:rsidRPr="008F05CD">
        <w:t xml:space="preserve">In the context of this project, the word Software means any </w:t>
      </w:r>
      <w:r w:rsidR="00FC5F04" w:rsidRPr="008F05CD">
        <w:t xml:space="preserve">open source </w:t>
      </w:r>
      <w:r w:rsidRPr="008F05CD">
        <w:t>software, library, toolkit, or application development framework.</w:t>
      </w:r>
      <w:bookmarkStart w:id="123" w:name="_Toc103153114"/>
    </w:p>
    <w:p w14:paraId="650908AE" w14:textId="509D0D04" w:rsidR="00C278AF" w:rsidRPr="008F05CD" w:rsidRDefault="00347AD4" w:rsidP="00145F6C">
      <w:pPr>
        <w:pStyle w:val="Heading3"/>
      </w:pPr>
      <w:bookmarkStart w:id="124" w:name="_Toc104663755"/>
      <w:bookmarkStart w:id="125" w:name="_Toc104673297"/>
      <w:r w:rsidRPr="008F05CD">
        <w:t>Defining “Critical”</w:t>
      </w:r>
      <w:bookmarkEnd w:id="123"/>
      <w:bookmarkEnd w:id="124"/>
      <w:bookmarkEnd w:id="125"/>
    </w:p>
    <w:p w14:paraId="269EF26C" w14:textId="77777777" w:rsidR="00C278AF" w:rsidRPr="008F05CD" w:rsidRDefault="00347AD4" w:rsidP="00A54CD2">
      <w:pPr>
        <w:pStyle w:val="Text1"/>
        <w:spacing w:after="120"/>
        <w:ind w:left="851"/>
        <w:rPr>
          <w:rFonts w:ascii="Verdana" w:hAnsi="Verdana"/>
          <w:sz w:val="20"/>
          <w:szCs w:val="20"/>
        </w:rPr>
      </w:pPr>
      <w:r w:rsidRPr="008F05CD">
        <w:rPr>
          <w:rFonts w:ascii="Verdana" w:hAnsi="Verdana"/>
          <w:sz w:val="20"/>
          <w:szCs w:val="20"/>
        </w:rPr>
        <w:t>The meaning of “critical” in this context encompasses two dimensions.</w:t>
      </w:r>
    </w:p>
    <w:p w14:paraId="3AC6F2B3" w14:textId="1B392742" w:rsidR="00C278AF" w:rsidRPr="008F05CD" w:rsidRDefault="00347AD4" w:rsidP="00E35D35">
      <w:pPr>
        <w:pStyle w:val="Text2"/>
        <w:numPr>
          <w:ilvl w:val="0"/>
          <w:numId w:val="37"/>
        </w:numPr>
        <w:spacing w:after="120"/>
        <w:rPr>
          <w:rFonts w:ascii="Verdana" w:hAnsi="Verdana" w:cs="Calibri"/>
          <w:sz w:val="20"/>
          <w:szCs w:val="20"/>
        </w:rPr>
      </w:pPr>
      <w:bookmarkStart w:id="126" w:name="_Toc98846485"/>
      <w:bookmarkStart w:id="127" w:name="_Toc101258950"/>
      <w:bookmarkStart w:id="128" w:name="_Toc96963627"/>
      <w:bookmarkStart w:id="129" w:name="_Toc101870023"/>
      <w:bookmarkStart w:id="130" w:name="_Toc103153115"/>
      <w:bookmarkEnd w:id="126"/>
      <w:bookmarkEnd w:id="127"/>
      <w:bookmarkEnd w:id="128"/>
      <w:bookmarkEnd w:id="129"/>
      <w:r w:rsidRPr="008F05CD">
        <w:rPr>
          <w:rFonts w:ascii="Verdana" w:hAnsi="Verdana" w:cs="Calibri"/>
          <w:sz w:val="20"/>
          <w:szCs w:val="20"/>
        </w:rPr>
        <w:t xml:space="preserve">The importance of the </w:t>
      </w:r>
      <w:bookmarkEnd w:id="130"/>
      <w:r w:rsidRPr="008F05CD">
        <w:rPr>
          <w:rFonts w:ascii="Verdana" w:hAnsi="Verdana" w:cs="Calibri"/>
          <w:sz w:val="20"/>
          <w:szCs w:val="20"/>
        </w:rPr>
        <w:t>software to the organisation</w:t>
      </w:r>
    </w:p>
    <w:p w14:paraId="7D599238" w14:textId="0F130AC8" w:rsidR="00C278AF" w:rsidRPr="008F05CD" w:rsidRDefault="00347AD4" w:rsidP="00E35D35">
      <w:pPr>
        <w:pStyle w:val="Text2"/>
        <w:numPr>
          <w:ilvl w:val="0"/>
          <w:numId w:val="37"/>
        </w:numPr>
        <w:rPr>
          <w:rFonts w:ascii="Verdana" w:hAnsi="Verdana" w:cs="Calibri"/>
          <w:sz w:val="20"/>
          <w:szCs w:val="20"/>
        </w:rPr>
      </w:pPr>
      <w:bookmarkStart w:id="131" w:name="_Toc101870024"/>
      <w:bookmarkStart w:id="132" w:name="_Toc101258951"/>
      <w:bookmarkStart w:id="133" w:name="_Toc98846486"/>
      <w:bookmarkStart w:id="134" w:name="_Toc96963628"/>
      <w:bookmarkStart w:id="135" w:name="_Toc103153116"/>
      <w:bookmarkEnd w:id="131"/>
      <w:bookmarkEnd w:id="132"/>
      <w:bookmarkEnd w:id="133"/>
      <w:bookmarkEnd w:id="134"/>
      <w:r w:rsidRPr="008F05CD">
        <w:rPr>
          <w:rFonts w:ascii="Verdana" w:hAnsi="Verdana" w:cs="Calibri"/>
          <w:sz w:val="20"/>
          <w:szCs w:val="20"/>
        </w:rPr>
        <w:t xml:space="preserve">Its state of health </w:t>
      </w:r>
      <w:bookmarkEnd w:id="135"/>
      <w:r w:rsidRPr="008F05CD">
        <w:rPr>
          <w:rFonts w:ascii="Verdana" w:hAnsi="Verdana" w:cs="Calibri"/>
          <w:sz w:val="20"/>
          <w:szCs w:val="20"/>
        </w:rPr>
        <w:t>or sustainability</w:t>
      </w:r>
    </w:p>
    <w:p w14:paraId="704B5C56" w14:textId="77777777" w:rsidR="00C278AF" w:rsidRPr="008F05CD" w:rsidRDefault="00347AD4">
      <w:pPr>
        <w:pStyle w:val="Text1"/>
        <w:rPr>
          <w:rFonts w:ascii="Verdana" w:hAnsi="Verdana"/>
        </w:rPr>
      </w:pPr>
      <w:r w:rsidRPr="008F05CD">
        <w:rPr>
          <w:rFonts w:ascii="Verdana" w:hAnsi="Verdana"/>
        </w:rPr>
        <w:t> </w:t>
      </w:r>
    </w:p>
    <w:p w14:paraId="162241F6" w14:textId="77777777" w:rsidR="00C278AF" w:rsidRPr="008F05CD" w:rsidRDefault="00347AD4" w:rsidP="008C2F64">
      <w:pPr>
        <w:pStyle w:val="Heading4"/>
        <w:suppressAutoHyphens/>
        <w:autoSpaceDN w:val="0"/>
        <w:spacing w:before="0" w:after="240" w:line="240" w:lineRule="auto"/>
        <w:ind w:left="854"/>
        <w:jc w:val="both"/>
        <w:textAlignment w:val="baseline"/>
        <w:rPr>
          <w:rFonts w:ascii="Verdana" w:eastAsia="Verdana" w:hAnsi="Verdana" w:cs="Verdana"/>
          <w:b/>
          <w:bCs/>
          <w:i w:val="0"/>
          <w:sz w:val="20"/>
          <w:szCs w:val="32"/>
        </w:rPr>
      </w:pPr>
      <w:bookmarkStart w:id="136" w:name="_Toc98846487"/>
      <w:bookmarkStart w:id="137" w:name="_Toc96963629"/>
      <w:bookmarkStart w:id="138" w:name="_Toc101258952"/>
      <w:bookmarkStart w:id="139" w:name="_Toc101870025"/>
      <w:bookmarkEnd w:id="136"/>
      <w:bookmarkEnd w:id="137"/>
      <w:bookmarkEnd w:id="138"/>
      <w:r w:rsidRPr="008F05CD">
        <w:rPr>
          <w:rFonts w:ascii="Verdana" w:eastAsia="Verdana" w:hAnsi="Verdana" w:cs="Verdana"/>
          <w:b/>
          <w:bCs/>
          <w:i w:val="0"/>
          <w:sz w:val="20"/>
          <w:szCs w:val="32"/>
        </w:rPr>
        <w:t>Importance of the considered software</w:t>
      </w:r>
      <w:bookmarkEnd w:id="139"/>
    </w:p>
    <w:p w14:paraId="3B493171" w14:textId="77777777" w:rsidR="00C278AF" w:rsidRPr="008F05CD" w:rsidRDefault="00347AD4" w:rsidP="00413BF6">
      <w:pPr>
        <w:pStyle w:val="Text1"/>
        <w:spacing w:after="120"/>
        <w:ind w:left="851"/>
        <w:rPr>
          <w:rFonts w:ascii="Verdana" w:hAnsi="Verdana"/>
          <w:sz w:val="20"/>
          <w:szCs w:val="20"/>
        </w:rPr>
      </w:pPr>
      <w:r w:rsidRPr="008F05CD">
        <w:rPr>
          <w:rFonts w:ascii="Verdana" w:hAnsi="Verdana"/>
          <w:sz w:val="20"/>
          <w:szCs w:val="20"/>
        </w:rPr>
        <w:t>The importance of the software to a specific organisation, itself has two sub-components:</w:t>
      </w:r>
    </w:p>
    <w:p w14:paraId="01FA82F0" w14:textId="77777777" w:rsidR="00C278AF" w:rsidRPr="008F05CD" w:rsidRDefault="00347AD4" w:rsidP="00E35D35">
      <w:pPr>
        <w:pStyle w:val="Text2"/>
        <w:numPr>
          <w:ilvl w:val="0"/>
          <w:numId w:val="38"/>
        </w:numPr>
        <w:spacing w:after="120"/>
        <w:rPr>
          <w:rFonts w:ascii="Verdana" w:hAnsi="Verdana" w:cs="Calibri"/>
          <w:sz w:val="20"/>
          <w:szCs w:val="20"/>
        </w:rPr>
      </w:pPr>
      <w:r w:rsidRPr="008F05CD">
        <w:rPr>
          <w:rFonts w:ascii="Verdana" w:hAnsi="Verdana" w:cs="Calibri"/>
          <w:sz w:val="20"/>
          <w:szCs w:val="20"/>
        </w:rPr>
        <w:t>How much it is used, or relied upon</w:t>
      </w:r>
    </w:p>
    <w:p w14:paraId="027DDE39" w14:textId="77777777" w:rsidR="00C278AF" w:rsidRPr="008F05CD" w:rsidRDefault="00347AD4" w:rsidP="00E35D35">
      <w:pPr>
        <w:pStyle w:val="Text2"/>
        <w:numPr>
          <w:ilvl w:val="0"/>
          <w:numId w:val="38"/>
        </w:numPr>
        <w:spacing w:after="120"/>
        <w:rPr>
          <w:rFonts w:ascii="Verdana" w:hAnsi="Verdana" w:cs="Calibri"/>
          <w:sz w:val="20"/>
          <w:szCs w:val="20"/>
        </w:rPr>
      </w:pPr>
      <w:r w:rsidRPr="008F05CD">
        <w:rPr>
          <w:rFonts w:ascii="Verdana" w:hAnsi="Verdana" w:cs="Calibri"/>
          <w:sz w:val="20"/>
          <w:szCs w:val="20"/>
        </w:rPr>
        <w:t>The impact on the organisation if it should fail</w:t>
      </w:r>
    </w:p>
    <w:p w14:paraId="748F93B1" w14:textId="77777777" w:rsidR="00D46467" w:rsidRPr="008F05CD" w:rsidRDefault="00D46467" w:rsidP="00D46467">
      <w:pPr>
        <w:pStyle w:val="Text1"/>
        <w:jc w:val="both"/>
        <w:rPr>
          <w:rFonts w:ascii="Verdana" w:hAnsi="Verdana"/>
          <w:sz w:val="20"/>
          <w:szCs w:val="20"/>
        </w:rPr>
      </w:pPr>
    </w:p>
    <w:p w14:paraId="31C2EA8E" w14:textId="31546555" w:rsidR="00C278AF" w:rsidRPr="008F05CD" w:rsidRDefault="00347AD4" w:rsidP="00E66E9A">
      <w:pPr>
        <w:pStyle w:val="Text1"/>
        <w:ind w:left="854"/>
        <w:jc w:val="both"/>
        <w:rPr>
          <w:sz w:val="20"/>
          <w:szCs w:val="20"/>
        </w:rPr>
      </w:pPr>
      <w:r w:rsidRPr="008F05CD">
        <w:rPr>
          <w:rFonts w:ascii="Verdana" w:hAnsi="Verdana"/>
          <w:sz w:val="20"/>
          <w:szCs w:val="20"/>
        </w:rPr>
        <w:t xml:space="preserve">The impact in the case of the loss or dysfunction of the concerned software, even though it may not reach the threshold of vitality that </w:t>
      </w:r>
      <w:proofErr w:type="gramStart"/>
      <w:r w:rsidRPr="008F05CD">
        <w:rPr>
          <w:rFonts w:ascii="Verdana" w:hAnsi="Verdana"/>
          <w:sz w:val="20"/>
          <w:szCs w:val="20"/>
        </w:rPr>
        <w:t xml:space="preserve">is </w:t>
      </w:r>
      <w:r w:rsidR="00811CD1" w:rsidRPr="008F05CD">
        <w:rPr>
          <w:rFonts w:ascii="Verdana" w:hAnsi="Verdana"/>
          <w:sz w:val="20"/>
          <w:szCs w:val="20"/>
        </w:rPr>
        <w:t>implied</w:t>
      </w:r>
      <w:proofErr w:type="gramEnd"/>
      <w:r w:rsidRPr="008F05CD">
        <w:rPr>
          <w:rFonts w:ascii="Verdana" w:hAnsi="Verdana"/>
          <w:sz w:val="20"/>
          <w:szCs w:val="20"/>
        </w:rPr>
        <w:t xml:space="preserve"> by “critical</w:t>
      </w:r>
      <w:r w:rsidR="00451A3B" w:rsidRPr="008F05CD">
        <w:rPr>
          <w:rFonts w:ascii="Verdana" w:hAnsi="Verdana"/>
          <w:sz w:val="20"/>
          <w:szCs w:val="20"/>
        </w:rPr>
        <w:t>,”</w:t>
      </w:r>
      <w:r w:rsidRPr="008F05CD">
        <w:rPr>
          <w:rFonts w:ascii="Verdana" w:hAnsi="Verdana"/>
          <w:sz w:val="20"/>
          <w:szCs w:val="20"/>
        </w:rPr>
        <w:t xml:space="preserve"> is a measure of the ability for a public service to deliver its core services in case the concerned software would stop working.</w:t>
      </w:r>
    </w:p>
    <w:p w14:paraId="1DAD1CC1" w14:textId="77777777" w:rsidR="00C278AF" w:rsidRPr="008F05CD" w:rsidRDefault="00347AD4" w:rsidP="00E66E9A">
      <w:pPr>
        <w:pStyle w:val="Text1"/>
        <w:jc w:val="both"/>
        <w:rPr>
          <w:rFonts w:ascii="Verdana" w:hAnsi="Verdana"/>
        </w:rPr>
      </w:pPr>
      <w:r w:rsidRPr="008F05CD">
        <w:rPr>
          <w:rFonts w:ascii="Verdana" w:hAnsi="Verdana"/>
        </w:rPr>
        <w:t> </w:t>
      </w:r>
    </w:p>
    <w:p w14:paraId="4C00AF04" w14:textId="77777777" w:rsidR="006555EF" w:rsidRPr="008F05CD" w:rsidRDefault="006555EF" w:rsidP="00413BF6">
      <w:bookmarkStart w:id="140" w:name="_Toc98846488"/>
      <w:bookmarkStart w:id="141" w:name="_Toc101258953"/>
      <w:bookmarkStart w:id="142" w:name="_Toc96963630"/>
      <w:bookmarkStart w:id="143" w:name="_Toc101870026"/>
      <w:bookmarkEnd w:id="140"/>
      <w:bookmarkEnd w:id="141"/>
      <w:bookmarkEnd w:id="142"/>
      <w:r w:rsidRPr="008F05CD">
        <w:br w:type="page"/>
      </w:r>
    </w:p>
    <w:p w14:paraId="1534DBC7" w14:textId="1F02DDB8" w:rsidR="00C278AF" w:rsidRPr="008F05CD" w:rsidRDefault="00347AD4" w:rsidP="00E91114">
      <w:pPr>
        <w:pStyle w:val="Heading4"/>
        <w:suppressAutoHyphens/>
        <w:autoSpaceDN w:val="0"/>
        <w:spacing w:before="0" w:after="240" w:line="240" w:lineRule="auto"/>
        <w:ind w:left="854"/>
        <w:jc w:val="both"/>
        <w:textAlignment w:val="baseline"/>
        <w:rPr>
          <w:rFonts w:ascii="Verdana" w:eastAsia="Verdana" w:hAnsi="Verdana" w:cs="Verdana"/>
          <w:b/>
          <w:bCs/>
          <w:i w:val="0"/>
          <w:sz w:val="20"/>
          <w:szCs w:val="32"/>
        </w:rPr>
      </w:pPr>
      <w:r w:rsidRPr="008F05CD">
        <w:rPr>
          <w:rFonts w:ascii="Verdana" w:eastAsia="Verdana" w:hAnsi="Verdana" w:cs="Verdana"/>
          <w:b/>
          <w:bCs/>
          <w:i w:val="0"/>
          <w:sz w:val="20"/>
          <w:szCs w:val="32"/>
        </w:rPr>
        <w:lastRenderedPageBreak/>
        <w:t>Risks associated with the use of the software</w:t>
      </w:r>
      <w:bookmarkEnd w:id="143"/>
    </w:p>
    <w:p w14:paraId="27E01598" w14:textId="452ED602" w:rsidR="00C278AF" w:rsidRPr="008F05CD" w:rsidRDefault="00347AD4" w:rsidP="0077136C">
      <w:pPr>
        <w:pStyle w:val="Text1"/>
        <w:spacing w:after="240"/>
        <w:ind w:left="856"/>
        <w:jc w:val="both"/>
        <w:rPr>
          <w:sz w:val="20"/>
          <w:szCs w:val="20"/>
        </w:rPr>
      </w:pPr>
      <w:r w:rsidRPr="008F05CD">
        <w:rPr>
          <w:rFonts w:ascii="Verdana" w:hAnsi="Verdana"/>
          <w:sz w:val="20"/>
          <w:szCs w:val="20"/>
        </w:rPr>
        <w:t xml:space="preserve">A </w:t>
      </w:r>
      <w:r w:rsidRPr="008F05CD">
        <w:rPr>
          <w:rFonts w:ascii="Verdana" w:hAnsi="Verdana"/>
          <w:i/>
          <w:iCs/>
          <w:sz w:val="20"/>
          <w:szCs w:val="20"/>
        </w:rPr>
        <w:t>Critical software</w:t>
      </w:r>
      <w:r w:rsidRPr="008F05CD">
        <w:rPr>
          <w:rFonts w:ascii="Verdana" w:hAnsi="Verdana"/>
          <w:sz w:val="20"/>
          <w:szCs w:val="20"/>
        </w:rPr>
        <w:t xml:space="preserve"> </w:t>
      </w:r>
      <w:proofErr w:type="gramStart"/>
      <w:r w:rsidRPr="008F05CD">
        <w:rPr>
          <w:rFonts w:ascii="Verdana" w:hAnsi="Verdana"/>
          <w:sz w:val="20"/>
          <w:szCs w:val="20"/>
        </w:rPr>
        <w:t>is also understood</w:t>
      </w:r>
      <w:proofErr w:type="gramEnd"/>
      <w:r w:rsidRPr="008F05CD">
        <w:rPr>
          <w:rFonts w:ascii="Verdana" w:hAnsi="Verdana"/>
          <w:sz w:val="20"/>
          <w:szCs w:val="20"/>
        </w:rPr>
        <w:t xml:space="preserve"> as being “in a critical state of health</w:t>
      </w:r>
      <w:r w:rsidR="00451A3B" w:rsidRPr="008F05CD">
        <w:rPr>
          <w:rFonts w:ascii="Verdana" w:hAnsi="Verdana"/>
          <w:sz w:val="20"/>
          <w:szCs w:val="20"/>
        </w:rPr>
        <w:t>.”</w:t>
      </w:r>
      <w:r w:rsidRPr="008F05CD">
        <w:rPr>
          <w:rFonts w:ascii="Verdana" w:hAnsi="Verdana"/>
          <w:sz w:val="20"/>
          <w:szCs w:val="20"/>
        </w:rPr>
        <w:t xml:space="preserve">  This of course presents a risk to the organisation</w:t>
      </w:r>
      <w:r w:rsidR="00451A3B" w:rsidRPr="008F05CD">
        <w:rPr>
          <w:rFonts w:ascii="Verdana" w:hAnsi="Verdana"/>
          <w:sz w:val="20"/>
          <w:szCs w:val="20"/>
        </w:rPr>
        <w:t xml:space="preserve">. </w:t>
      </w:r>
      <w:r w:rsidRPr="008F05CD">
        <w:rPr>
          <w:rFonts w:ascii="Verdana" w:hAnsi="Verdana"/>
          <w:sz w:val="20"/>
          <w:szCs w:val="20"/>
        </w:rPr>
        <w:t xml:space="preserve">This risk can be either </w:t>
      </w:r>
      <w:r w:rsidRPr="008F05CD">
        <w:rPr>
          <w:rFonts w:ascii="Verdana" w:hAnsi="Verdana"/>
          <w:i/>
          <w:iCs/>
          <w:sz w:val="20"/>
          <w:szCs w:val="20"/>
        </w:rPr>
        <w:t>extrinsic</w:t>
      </w:r>
      <w:r w:rsidRPr="008F05CD">
        <w:rPr>
          <w:rFonts w:ascii="Verdana" w:hAnsi="Verdana"/>
          <w:sz w:val="20"/>
          <w:szCs w:val="20"/>
        </w:rPr>
        <w:t xml:space="preserve"> or </w:t>
      </w:r>
      <w:r w:rsidRPr="008F05CD">
        <w:rPr>
          <w:rFonts w:ascii="Verdana" w:hAnsi="Verdana"/>
          <w:i/>
          <w:iCs/>
          <w:sz w:val="20"/>
          <w:szCs w:val="20"/>
        </w:rPr>
        <w:t>intrinsic</w:t>
      </w:r>
      <w:r w:rsidRPr="008F05CD">
        <w:rPr>
          <w:rFonts w:ascii="Verdana" w:hAnsi="Verdana"/>
          <w:sz w:val="20"/>
          <w:szCs w:val="20"/>
        </w:rPr>
        <w:t>.</w:t>
      </w:r>
    </w:p>
    <w:p w14:paraId="5AA939D0" w14:textId="77777777" w:rsidR="00C278AF" w:rsidRPr="008F05CD" w:rsidRDefault="00347AD4" w:rsidP="0077136C">
      <w:pPr>
        <w:pStyle w:val="Text1"/>
        <w:spacing w:after="240"/>
        <w:ind w:left="856"/>
        <w:jc w:val="both"/>
        <w:rPr>
          <w:rFonts w:ascii="Verdana" w:hAnsi="Verdana"/>
          <w:sz w:val="20"/>
          <w:szCs w:val="20"/>
        </w:rPr>
      </w:pPr>
      <w:r w:rsidRPr="008F05CD">
        <w:rPr>
          <w:rFonts w:ascii="Verdana" w:hAnsi="Verdana"/>
          <w:b/>
          <w:bCs/>
          <w:sz w:val="20"/>
          <w:szCs w:val="20"/>
        </w:rPr>
        <w:t>Extrinsic risks</w:t>
      </w:r>
      <w:r w:rsidRPr="008F05CD">
        <w:rPr>
          <w:rFonts w:ascii="Verdana" w:hAnsi="Verdana"/>
          <w:sz w:val="20"/>
          <w:szCs w:val="20"/>
        </w:rPr>
        <w:t xml:space="preserve"> </w:t>
      </w:r>
      <w:proofErr w:type="gramStart"/>
      <w:r w:rsidRPr="008F05CD">
        <w:rPr>
          <w:rFonts w:ascii="Verdana" w:hAnsi="Verdana"/>
          <w:sz w:val="20"/>
          <w:szCs w:val="20"/>
        </w:rPr>
        <w:t>are related</w:t>
      </w:r>
      <w:proofErr w:type="gramEnd"/>
      <w:r w:rsidRPr="008F05CD">
        <w:rPr>
          <w:rFonts w:ascii="Verdana" w:hAnsi="Verdana"/>
          <w:sz w:val="20"/>
          <w:szCs w:val="20"/>
        </w:rPr>
        <w:t xml:space="preserve"> to the </w:t>
      </w:r>
      <w:r w:rsidRPr="008F05CD">
        <w:rPr>
          <w:rFonts w:ascii="Verdana" w:hAnsi="Verdana"/>
          <w:b/>
          <w:bCs/>
          <w:sz w:val="20"/>
          <w:szCs w:val="20"/>
        </w:rPr>
        <w:t>context</w:t>
      </w:r>
      <w:r w:rsidRPr="008F05CD">
        <w:rPr>
          <w:rFonts w:ascii="Verdana" w:hAnsi="Verdana"/>
          <w:sz w:val="20"/>
          <w:szCs w:val="20"/>
        </w:rPr>
        <w:t xml:space="preserve"> in which the software is used, while </w:t>
      </w:r>
      <w:r w:rsidRPr="008F05CD">
        <w:rPr>
          <w:rFonts w:ascii="Verdana" w:hAnsi="Verdana"/>
          <w:b/>
          <w:bCs/>
          <w:sz w:val="20"/>
          <w:szCs w:val="20"/>
        </w:rPr>
        <w:t>intrinsic risks</w:t>
      </w:r>
      <w:r w:rsidRPr="008F05CD">
        <w:rPr>
          <w:rFonts w:ascii="Verdana" w:hAnsi="Verdana"/>
          <w:sz w:val="20"/>
          <w:szCs w:val="20"/>
        </w:rPr>
        <w:t xml:space="preserve"> are related to the </w:t>
      </w:r>
      <w:r w:rsidRPr="008F05CD">
        <w:rPr>
          <w:rFonts w:ascii="Verdana" w:hAnsi="Verdana"/>
          <w:b/>
          <w:bCs/>
          <w:sz w:val="20"/>
          <w:szCs w:val="20"/>
        </w:rPr>
        <w:t>software project itself</w:t>
      </w:r>
      <w:r w:rsidRPr="008F05CD">
        <w:rPr>
          <w:rFonts w:ascii="Verdana" w:hAnsi="Verdana"/>
          <w:sz w:val="20"/>
          <w:szCs w:val="20"/>
        </w:rPr>
        <w:t>. The two dimensions are strongly related.</w:t>
      </w:r>
    </w:p>
    <w:p w14:paraId="0359B99F" w14:textId="77777777" w:rsidR="002E3594" w:rsidRPr="008F05CD" w:rsidRDefault="002E3594" w:rsidP="00E91114">
      <w:pPr>
        <w:pStyle w:val="Text1"/>
        <w:ind w:left="854"/>
        <w:jc w:val="both"/>
        <w:rPr>
          <w:sz w:val="20"/>
          <w:szCs w:val="20"/>
        </w:rPr>
      </w:pPr>
    </w:p>
    <w:p w14:paraId="291BD959" w14:textId="77777777" w:rsidR="00C278AF" w:rsidRPr="008F05CD" w:rsidRDefault="00347AD4" w:rsidP="00E91114">
      <w:pPr>
        <w:pStyle w:val="Text1"/>
        <w:ind w:left="854"/>
        <w:jc w:val="both"/>
        <w:rPr>
          <w:rFonts w:ascii="Verdana" w:hAnsi="Verdana"/>
          <w:sz w:val="20"/>
          <w:szCs w:val="20"/>
        </w:rPr>
      </w:pPr>
      <w:r w:rsidRPr="008F05CD">
        <w:rPr>
          <w:rFonts w:ascii="Verdana" w:hAnsi="Verdana"/>
          <w:sz w:val="20"/>
          <w:szCs w:val="20"/>
        </w:rPr>
        <w:t>Example of Extrinsic risks:</w:t>
      </w:r>
    </w:p>
    <w:p w14:paraId="2C6DFDAE" w14:textId="77777777" w:rsidR="00C278AF" w:rsidRPr="008F05CD" w:rsidRDefault="00347AD4" w:rsidP="00E91114">
      <w:pPr>
        <w:pStyle w:val="Text1"/>
        <w:ind w:left="1421"/>
        <w:jc w:val="both"/>
        <w:rPr>
          <w:rFonts w:ascii="Verdana" w:hAnsi="Verdana"/>
          <w:i/>
          <w:iCs/>
          <w:sz w:val="20"/>
          <w:szCs w:val="20"/>
        </w:rPr>
      </w:pPr>
      <w:r w:rsidRPr="008F05CD">
        <w:rPr>
          <w:rFonts w:ascii="Verdana" w:hAnsi="Verdana"/>
          <w:b/>
          <w:bCs/>
          <w:i/>
          <w:iCs/>
          <w:sz w:val="20"/>
          <w:szCs w:val="20"/>
        </w:rPr>
        <w:t>Un-Supported</w:t>
      </w:r>
      <w:r w:rsidRPr="008F05CD">
        <w:rPr>
          <w:rFonts w:ascii="Verdana" w:hAnsi="Verdana"/>
          <w:i/>
          <w:iCs/>
          <w:sz w:val="20"/>
          <w:szCs w:val="20"/>
        </w:rPr>
        <w:t>: The software is used, but there is no support contract for it.</w:t>
      </w:r>
    </w:p>
    <w:p w14:paraId="4B326D66" w14:textId="77777777" w:rsidR="002E3594" w:rsidRPr="008F05CD" w:rsidRDefault="002E3594" w:rsidP="00E91114">
      <w:pPr>
        <w:pStyle w:val="Text1"/>
        <w:ind w:left="1421"/>
        <w:jc w:val="both"/>
        <w:rPr>
          <w:sz w:val="20"/>
          <w:szCs w:val="20"/>
        </w:rPr>
      </w:pPr>
    </w:p>
    <w:p w14:paraId="12A9C798" w14:textId="77777777" w:rsidR="00C278AF" w:rsidRPr="008F05CD" w:rsidRDefault="00347AD4" w:rsidP="00E91114">
      <w:pPr>
        <w:pStyle w:val="Text1"/>
        <w:ind w:left="854"/>
        <w:jc w:val="both"/>
        <w:rPr>
          <w:rFonts w:ascii="Verdana" w:hAnsi="Verdana"/>
          <w:sz w:val="20"/>
          <w:szCs w:val="20"/>
        </w:rPr>
      </w:pPr>
      <w:r w:rsidRPr="008F05CD">
        <w:rPr>
          <w:rFonts w:ascii="Verdana" w:hAnsi="Verdana"/>
          <w:sz w:val="20"/>
          <w:szCs w:val="20"/>
        </w:rPr>
        <w:t xml:space="preserve">Example of Intrinsic risks </w:t>
      </w:r>
      <w:proofErr w:type="gramStart"/>
      <w:r w:rsidRPr="008F05CD">
        <w:rPr>
          <w:rFonts w:ascii="Verdana" w:hAnsi="Verdana"/>
          <w:sz w:val="20"/>
          <w:szCs w:val="20"/>
        </w:rPr>
        <w:t>are related</w:t>
      </w:r>
      <w:proofErr w:type="gramEnd"/>
      <w:r w:rsidRPr="008F05CD">
        <w:rPr>
          <w:rFonts w:ascii="Verdana" w:hAnsi="Verdana"/>
          <w:sz w:val="20"/>
          <w:szCs w:val="20"/>
        </w:rPr>
        <w:t xml:space="preserve"> to the software project itself.</w:t>
      </w:r>
    </w:p>
    <w:p w14:paraId="165ABB5B" w14:textId="7493265A" w:rsidR="00C278AF" w:rsidRPr="008F05CD" w:rsidRDefault="00347AD4" w:rsidP="00E91114">
      <w:pPr>
        <w:pStyle w:val="Text1"/>
        <w:ind w:left="1421"/>
        <w:jc w:val="both"/>
        <w:rPr>
          <w:rFonts w:ascii="Verdana" w:hAnsi="Verdana"/>
          <w:i/>
          <w:iCs/>
          <w:sz w:val="20"/>
          <w:szCs w:val="20"/>
        </w:rPr>
      </w:pPr>
      <w:r w:rsidRPr="008F05CD">
        <w:rPr>
          <w:rFonts w:ascii="Verdana" w:hAnsi="Verdana"/>
          <w:b/>
          <w:bCs/>
          <w:i/>
          <w:iCs/>
          <w:sz w:val="20"/>
          <w:szCs w:val="20"/>
        </w:rPr>
        <w:t>Sustainability</w:t>
      </w:r>
      <w:r w:rsidRPr="008F05CD">
        <w:rPr>
          <w:rFonts w:ascii="Verdana" w:hAnsi="Verdana"/>
          <w:i/>
          <w:iCs/>
          <w:sz w:val="20"/>
          <w:szCs w:val="20"/>
        </w:rPr>
        <w:t xml:space="preserve">: Only a few </w:t>
      </w:r>
      <w:r w:rsidR="00FC5F04" w:rsidRPr="008F05CD">
        <w:rPr>
          <w:rFonts w:ascii="Verdana" w:hAnsi="Verdana"/>
          <w:i/>
          <w:iCs/>
          <w:sz w:val="20"/>
          <w:szCs w:val="20"/>
        </w:rPr>
        <w:t xml:space="preserve">open source </w:t>
      </w:r>
      <w:r w:rsidRPr="008F05CD">
        <w:rPr>
          <w:rFonts w:ascii="Verdana" w:hAnsi="Verdana"/>
          <w:i/>
          <w:iCs/>
          <w:sz w:val="20"/>
          <w:szCs w:val="20"/>
        </w:rPr>
        <w:t>experts maintain this software and its long-term sustainability is at risk</w:t>
      </w:r>
      <w:r w:rsidR="00451A3B" w:rsidRPr="008F05CD">
        <w:rPr>
          <w:rFonts w:ascii="Verdana" w:hAnsi="Verdana"/>
          <w:i/>
          <w:iCs/>
          <w:sz w:val="20"/>
          <w:szCs w:val="20"/>
        </w:rPr>
        <w:t xml:space="preserve">. </w:t>
      </w:r>
      <w:r w:rsidRPr="008F05CD">
        <w:rPr>
          <w:rFonts w:ascii="Verdana" w:hAnsi="Verdana"/>
          <w:i/>
          <w:iCs/>
          <w:sz w:val="20"/>
          <w:szCs w:val="20"/>
        </w:rPr>
        <w:t>Therefore, the software becomes critical for the organisation / Europe.</w:t>
      </w:r>
    </w:p>
    <w:p w14:paraId="399B10D4" w14:textId="77777777" w:rsidR="002E3594" w:rsidRPr="008F05CD" w:rsidRDefault="002E3594" w:rsidP="00E91114">
      <w:pPr>
        <w:pStyle w:val="Text1"/>
        <w:ind w:left="1421"/>
        <w:jc w:val="both"/>
        <w:rPr>
          <w:sz w:val="20"/>
          <w:szCs w:val="20"/>
        </w:rPr>
      </w:pPr>
    </w:p>
    <w:p w14:paraId="31D2612F" w14:textId="0CE173CE" w:rsidR="00C278AF" w:rsidRPr="008F05CD" w:rsidRDefault="00347AD4" w:rsidP="00E91114">
      <w:pPr>
        <w:pStyle w:val="Text1"/>
        <w:ind w:left="854"/>
        <w:jc w:val="both"/>
        <w:rPr>
          <w:rFonts w:ascii="Verdana" w:hAnsi="Verdana"/>
          <w:sz w:val="20"/>
          <w:szCs w:val="20"/>
        </w:rPr>
      </w:pPr>
      <w:r w:rsidRPr="008F05CD">
        <w:rPr>
          <w:rFonts w:ascii="Verdana" w:hAnsi="Verdana"/>
          <w:sz w:val="20"/>
          <w:szCs w:val="20"/>
        </w:rPr>
        <w:t xml:space="preserve">Due to these two dimensions </w:t>
      </w:r>
      <w:proofErr w:type="gramStart"/>
      <w:r w:rsidRPr="008F05CD">
        <w:rPr>
          <w:rFonts w:ascii="Verdana" w:hAnsi="Verdana"/>
          <w:sz w:val="20"/>
          <w:szCs w:val="20"/>
        </w:rPr>
        <w:t>being strongly related</w:t>
      </w:r>
      <w:proofErr w:type="gramEnd"/>
      <w:r w:rsidRPr="008F05CD">
        <w:rPr>
          <w:rFonts w:ascii="Verdana" w:hAnsi="Verdana"/>
          <w:sz w:val="20"/>
          <w:szCs w:val="20"/>
        </w:rPr>
        <w:t>, to mitigate the risks</w:t>
      </w:r>
      <w:r w:rsidR="002E3594" w:rsidRPr="008F05CD">
        <w:rPr>
          <w:rFonts w:ascii="Verdana" w:hAnsi="Verdana"/>
          <w:sz w:val="20"/>
          <w:szCs w:val="20"/>
        </w:rPr>
        <w:t>,</w:t>
      </w:r>
      <w:r w:rsidRPr="008F05CD">
        <w:rPr>
          <w:rFonts w:ascii="Verdana" w:hAnsi="Verdana"/>
          <w:sz w:val="20"/>
          <w:szCs w:val="20"/>
        </w:rPr>
        <w:t xml:space="preserve"> the measures adopted need to act both on the extrinsic cause (the context) and on the intrinsic cause (the project itself) in parallel.</w:t>
      </w:r>
    </w:p>
    <w:p w14:paraId="6EE71AB8" w14:textId="77777777" w:rsidR="00C278AF" w:rsidRPr="008F05CD" w:rsidRDefault="00347AD4">
      <w:pPr>
        <w:pStyle w:val="Text1"/>
        <w:rPr>
          <w:rFonts w:ascii="Verdana" w:hAnsi="Verdana"/>
        </w:rPr>
      </w:pPr>
      <w:r w:rsidRPr="008F05CD">
        <w:rPr>
          <w:rFonts w:ascii="Verdana" w:hAnsi="Verdana"/>
        </w:rPr>
        <w:t> </w:t>
      </w:r>
    </w:p>
    <w:p w14:paraId="32F8EC19" w14:textId="5316E539" w:rsidR="00C278AF" w:rsidRPr="008F05CD" w:rsidRDefault="00347AD4" w:rsidP="00145F6C">
      <w:pPr>
        <w:pStyle w:val="Heading3"/>
      </w:pPr>
      <w:bookmarkStart w:id="144" w:name="_Toc98846489"/>
      <w:bookmarkStart w:id="145" w:name="_Toc101870027"/>
      <w:bookmarkStart w:id="146" w:name="_Toc96963631"/>
      <w:bookmarkStart w:id="147" w:name="_Toc101258954"/>
      <w:bookmarkStart w:id="148" w:name="_Toc103153117"/>
      <w:bookmarkStart w:id="149" w:name="_Toc104663756"/>
      <w:bookmarkStart w:id="150" w:name="_Toc104673298"/>
      <w:bookmarkEnd w:id="144"/>
      <w:bookmarkEnd w:id="145"/>
      <w:bookmarkEnd w:id="146"/>
      <w:bookmarkEnd w:id="147"/>
      <w:r w:rsidRPr="008F05CD">
        <w:t>Critical Software – Definition</w:t>
      </w:r>
      <w:bookmarkEnd w:id="148"/>
      <w:bookmarkEnd w:id="149"/>
      <w:bookmarkEnd w:id="150"/>
    </w:p>
    <w:p w14:paraId="12863A40" w14:textId="77777777" w:rsidR="00C278AF" w:rsidRPr="008F05CD" w:rsidRDefault="00347AD4" w:rsidP="00235086">
      <w:pPr>
        <w:pStyle w:val="Text1"/>
        <w:spacing w:after="240"/>
        <w:ind w:left="720"/>
        <w:rPr>
          <w:rFonts w:ascii="Verdana" w:hAnsi="Verdana"/>
          <w:sz w:val="20"/>
          <w:szCs w:val="20"/>
        </w:rPr>
      </w:pPr>
      <w:r w:rsidRPr="008F05CD">
        <w:rPr>
          <w:rFonts w:ascii="Verdana" w:hAnsi="Verdana"/>
          <w:sz w:val="20"/>
          <w:szCs w:val="20"/>
        </w:rPr>
        <w:t>In summary, we can define Critical Software as follows:</w:t>
      </w:r>
    </w:p>
    <w:p w14:paraId="13AB6971" w14:textId="57711433" w:rsidR="00375A9B" w:rsidRPr="008F05CD" w:rsidRDefault="00235086" w:rsidP="00413BF6">
      <w:r w:rsidRPr="008F05CD">
        <w:t>“</w:t>
      </w:r>
      <w:r w:rsidR="004661E0" w:rsidRPr="008F05CD">
        <w:t xml:space="preserve">An </w:t>
      </w:r>
      <w:r w:rsidR="00FC5F04" w:rsidRPr="008F05CD">
        <w:t xml:space="preserve">open source </w:t>
      </w:r>
      <w:r w:rsidR="004661E0" w:rsidRPr="008F05CD">
        <w:t xml:space="preserve">software is considered as Critical Software, if it is important to an organisation </w:t>
      </w:r>
      <w:r w:rsidR="00313C88" w:rsidRPr="008F05CD">
        <w:t>(</w:t>
      </w:r>
      <w:r w:rsidR="004661E0" w:rsidRPr="008F05CD">
        <w:t>i.e., it is needed to deliver key services</w:t>
      </w:r>
      <w:r w:rsidR="00313C88" w:rsidRPr="008F05CD">
        <w:t>) and</w:t>
      </w:r>
      <w:r w:rsidR="004661E0" w:rsidRPr="008F05CD">
        <w:t xml:space="preserve"> is at risk due to a lack of support from an external/external support organisation</w:t>
      </w:r>
      <w:r w:rsidR="00313C88" w:rsidRPr="008F05CD">
        <w:t>,</w:t>
      </w:r>
      <w:r w:rsidR="004661E0" w:rsidRPr="008F05CD">
        <w:t xml:space="preserve"> or from </w:t>
      </w:r>
      <w:r w:rsidR="00313C88" w:rsidRPr="008F05CD">
        <w:t xml:space="preserve">an </w:t>
      </w:r>
      <w:r w:rsidR="004661E0" w:rsidRPr="008F05CD">
        <w:t>inability of its parent software community to guarantee its long-term upkeep, evolution, and maintenance.</w:t>
      </w:r>
      <w:r w:rsidRPr="008F05CD">
        <w:t>”</w:t>
      </w:r>
    </w:p>
    <w:p w14:paraId="1D89BC07" w14:textId="40EAAD37" w:rsidR="00C278AF" w:rsidRPr="008F05CD" w:rsidRDefault="00347AD4" w:rsidP="002C4F2A">
      <w:pPr>
        <w:pStyle w:val="Heading2"/>
      </w:pPr>
      <w:bookmarkStart w:id="151" w:name="_Toc98846490"/>
      <w:bookmarkStart w:id="152" w:name="_Toc96963632"/>
      <w:bookmarkStart w:id="153" w:name="_Toc101258955"/>
      <w:bookmarkStart w:id="154" w:name="_Toc103153118"/>
      <w:bookmarkStart w:id="155" w:name="_Toc104663757"/>
      <w:bookmarkStart w:id="156" w:name="_Toc104665821"/>
      <w:bookmarkStart w:id="157" w:name="_Toc104673299"/>
      <w:bookmarkStart w:id="158" w:name="_Toc110348961"/>
      <w:bookmarkEnd w:id="151"/>
      <w:bookmarkEnd w:id="152"/>
      <w:bookmarkEnd w:id="153"/>
      <w:r w:rsidRPr="008F05CD">
        <w:t>Suggested process to identify critical software</w:t>
      </w:r>
      <w:bookmarkEnd w:id="154"/>
      <w:bookmarkEnd w:id="155"/>
      <w:bookmarkEnd w:id="156"/>
      <w:bookmarkEnd w:id="157"/>
      <w:bookmarkEnd w:id="158"/>
    </w:p>
    <w:p w14:paraId="47FF1802" w14:textId="6354F356" w:rsidR="00C278AF" w:rsidRPr="008F05CD" w:rsidRDefault="00347AD4" w:rsidP="00413BF6">
      <w:pPr>
        <w:pStyle w:val="Text1"/>
        <w:ind w:left="854"/>
        <w:jc w:val="both"/>
        <w:rPr>
          <w:rFonts w:ascii="Verdana" w:hAnsi="Verdana"/>
          <w:sz w:val="20"/>
          <w:szCs w:val="20"/>
        </w:rPr>
      </w:pPr>
      <w:r w:rsidRPr="008F05CD">
        <w:rPr>
          <w:rFonts w:ascii="Verdana" w:hAnsi="Verdana"/>
          <w:sz w:val="20"/>
          <w:szCs w:val="20"/>
        </w:rPr>
        <w:t xml:space="preserve">The suggested process to identify critical </w:t>
      </w:r>
      <w:r w:rsidR="00FC5F04" w:rsidRPr="008F05CD">
        <w:rPr>
          <w:rFonts w:ascii="Verdana" w:hAnsi="Verdana"/>
          <w:sz w:val="20"/>
          <w:szCs w:val="20"/>
        </w:rPr>
        <w:t xml:space="preserve">open source </w:t>
      </w:r>
      <w:r w:rsidRPr="008F05CD">
        <w:rPr>
          <w:rFonts w:ascii="Verdana" w:hAnsi="Verdana"/>
          <w:sz w:val="20"/>
          <w:szCs w:val="20"/>
        </w:rPr>
        <w:t xml:space="preserve">software in an </w:t>
      </w:r>
      <w:r w:rsidR="00413BF6" w:rsidRPr="008F05CD">
        <w:rPr>
          <w:rFonts w:ascii="Verdana" w:hAnsi="Verdana"/>
          <w:sz w:val="20"/>
          <w:szCs w:val="20"/>
        </w:rPr>
        <w:t>o</w:t>
      </w:r>
      <w:r w:rsidRPr="008F05CD">
        <w:rPr>
          <w:rFonts w:ascii="Verdana" w:hAnsi="Verdana"/>
          <w:sz w:val="20"/>
          <w:szCs w:val="20"/>
        </w:rPr>
        <w:t>rganisation requires us to follow sub-components identified above</w:t>
      </w:r>
      <w:r w:rsidR="00451A3B" w:rsidRPr="008F05CD">
        <w:rPr>
          <w:rFonts w:ascii="Verdana" w:hAnsi="Verdana"/>
          <w:sz w:val="20"/>
          <w:szCs w:val="20"/>
        </w:rPr>
        <w:t xml:space="preserve">. </w:t>
      </w:r>
      <w:r w:rsidRPr="008F05CD">
        <w:rPr>
          <w:rFonts w:ascii="Verdana" w:hAnsi="Verdana"/>
          <w:sz w:val="20"/>
          <w:szCs w:val="20"/>
        </w:rPr>
        <w:t xml:space="preserve">Given that we are only dealing with Open Source, we </w:t>
      </w:r>
      <w:proofErr w:type="gramStart"/>
      <w:r w:rsidRPr="008F05CD">
        <w:rPr>
          <w:rFonts w:ascii="Verdana" w:hAnsi="Verdana"/>
          <w:sz w:val="20"/>
          <w:szCs w:val="20"/>
        </w:rPr>
        <w:t>are left</w:t>
      </w:r>
      <w:proofErr w:type="gramEnd"/>
      <w:r w:rsidRPr="008F05CD">
        <w:rPr>
          <w:rFonts w:ascii="Verdana" w:hAnsi="Verdana"/>
          <w:sz w:val="20"/>
          <w:szCs w:val="20"/>
        </w:rPr>
        <w:t xml:space="preserve"> with three aspects to study:</w:t>
      </w:r>
    </w:p>
    <w:p w14:paraId="4DAF76C4" w14:textId="77777777" w:rsidR="00413BF6" w:rsidRPr="008F05CD" w:rsidRDefault="00413BF6" w:rsidP="00413BF6">
      <w:pPr>
        <w:pStyle w:val="Text1"/>
        <w:ind w:left="854"/>
        <w:jc w:val="both"/>
        <w:rPr>
          <w:rFonts w:ascii="Verdana" w:hAnsi="Verdana"/>
          <w:sz w:val="20"/>
          <w:szCs w:val="20"/>
        </w:rPr>
      </w:pPr>
    </w:p>
    <w:p w14:paraId="2048D8CC" w14:textId="77777777" w:rsidR="00C278AF" w:rsidRPr="008F05CD" w:rsidRDefault="00347AD4" w:rsidP="00E35D35">
      <w:pPr>
        <w:pStyle w:val="Text2"/>
        <w:numPr>
          <w:ilvl w:val="0"/>
          <w:numId w:val="36"/>
        </w:numPr>
        <w:spacing w:after="120"/>
        <w:rPr>
          <w:rFonts w:ascii="Verdana" w:hAnsi="Verdana" w:cs="Calibri"/>
          <w:sz w:val="20"/>
          <w:szCs w:val="20"/>
        </w:rPr>
      </w:pPr>
      <w:r w:rsidRPr="008F05CD">
        <w:rPr>
          <w:rFonts w:ascii="Verdana" w:hAnsi="Verdana" w:cs="Calibri"/>
          <w:sz w:val="20"/>
          <w:szCs w:val="20"/>
        </w:rPr>
        <w:t>the importance of the software to the organisation (based on usage and reliance upon it)</w:t>
      </w:r>
    </w:p>
    <w:p w14:paraId="25B1DC4F" w14:textId="77777777" w:rsidR="00C278AF" w:rsidRPr="008F05CD" w:rsidRDefault="00347AD4" w:rsidP="00E35D35">
      <w:pPr>
        <w:pStyle w:val="Text2"/>
        <w:numPr>
          <w:ilvl w:val="0"/>
          <w:numId w:val="36"/>
        </w:numPr>
        <w:spacing w:after="120"/>
        <w:rPr>
          <w:rFonts w:ascii="Verdana" w:hAnsi="Verdana" w:cs="Calibri"/>
          <w:sz w:val="20"/>
          <w:szCs w:val="20"/>
        </w:rPr>
      </w:pPr>
      <w:r w:rsidRPr="008F05CD">
        <w:rPr>
          <w:rFonts w:ascii="Verdana" w:hAnsi="Verdana" w:cs="Calibri"/>
          <w:sz w:val="20"/>
          <w:szCs w:val="20"/>
        </w:rPr>
        <w:t>the impact on the organisation caused by the risk of the software failing, and</w:t>
      </w:r>
    </w:p>
    <w:p w14:paraId="335D8024" w14:textId="77777777" w:rsidR="00C278AF" w:rsidRPr="008F05CD" w:rsidRDefault="00347AD4" w:rsidP="00E35D35">
      <w:pPr>
        <w:pStyle w:val="Text2"/>
        <w:numPr>
          <w:ilvl w:val="0"/>
          <w:numId w:val="36"/>
        </w:numPr>
        <w:spacing w:after="120"/>
        <w:rPr>
          <w:rFonts w:ascii="Verdana" w:hAnsi="Verdana" w:cs="Calibri"/>
          <w:sz w:val="20"/>
          <w:szCs w:val="20"/>
        </w:rPr>
      </w:pPr>
      <w:proofErr w:type="gramStart"/>
      <w:r w:rsidRPr="008F05CD">
        <w:rPr>
          <w:rFonts w:ascii="Verdana" w:hAnsi="Verdana" w:cs="Calibri"/>
          <w:sz w:val="20"/>
          <w:szCs w:val="20"/>
        </w:rPr>
        <w:t>its</w:t>
      </w:r>
      <w:proofErr w:type="gramEnd"/>
      <w:r w:rsidRPr="008F05CD">
        <w:rPr>
          <w:rFonts w:ascii="Verdana" w:hAnsi="Verdana" w:cs="Calibri"/>
          <w:sz w:val="20"/>
          <w:szCs w:val="20"/>
        </w:rPr>
        <w:t xml:space="preserve"> state of health, from a sustainability/longevity perspective.</w:t>
      </w:r>
    </w:p>
    <w:p w14:paraId="445E3E48" w14:textId="77777777" w:rsidR="007A5993" w:rsidRPr="008F05CD" w:rsidRDefault="007A5993" w:rsidP="007A5993">
      <w:pPr>
        <w:pStyle w:val="Text1"/>
        <w:rPr>
          <w:sz w:val="20"/>
          <w:szCs w:val="20"/>
        </w:rPr>
      </w:pPr>
    </w:p>
    <w:p w14:paraId="012E1674" w14:textId="77777777" w:rsidR="00413BF6" w:rsidRPr="008F05CD" w:rsidRDefault="00413BF6" w:rsidP="00413BF6">
      <w:pPr>
        <w:rPr>
          <w:rFonts w:eastAsia="Gentium Basic" w:cs="Gentium Basic"/>
        </w:rPr>
      </w:pPr>
      <w:r w:rsidRPr="008F05CD">
        <w:br w:type="page"/>
      </w:r>
    </w:p>
    <w:p w14:paraId="2509BCD2" w14:textId="4147F927" w:rsidR="00A76D44" w:rsidRPr="008F05CD" w:rsidRDefault="00347AD4" w:rsidP="004353A5">
      <w:pPr>
        <w:pStyle w:val="Text1"/>
        <w:ind w:left="851"/>
        <w:rPr>
          <w:rFonts w:ascii="Verdana" w:hAnsi="Verdana"/>
          <w:sz w:val="20"/>
          <w:szCs w:val="20"/>
        </w:rPr>
      </w:pPr>
      <w:r w:rsidRPr="008F05CD">
        <w:rPr>
          <w:rFonts w:ascii="Verdana" w:hAnsi="Verdana"/>
          <w:sz w:val="20"/>
          <w:szCs w:val="20"/>
        </w:rPr>
        <w:lastRenderedPageBreak/>
        <w:t>The schematic below captures this.</w:t>
      </w:r>
    </w:p>
    <w:p w14:paraId="019D92AB" w14:textId="77777777" w:rsidR="00C278AF" w:rsidRPr="008F05CD" w:rsidRDefault="00C278AF">
      <w:pPr>
        <w:pStyle w:val="Text1"/>
        <w:rPr>
          <w:rFonts w:ascii="Verdana" w:hAnsi="Verdana"/>
        </w:rPr>
      </w:pPr>
    </w:p>
    <w:p w14:paraId="15105D73" w14:textId="5DB3D16C" w:rsidR="00C278AF" w:rsidRPr="008F05CD" w:rsidRDefault="00347AD4" w:rsidP="00867D4C">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bookmarkStart w:id="159" w:name="_Toc104823060"/>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Identifying critical software</w:t>
      </w:r>
      <w:bookmarkEnd w:id="159"/>
    </w:p>
    <w:p w14:paraId="2FDDC884" w14:textId="77777777" w:rsidR="00C278AF" w:rsidRPr="008F05CD" w:rsidRDefault="00347AD4" w:rsidP="00973A17">
      <w:pPr>
        <w:pStyle w:val="Text1"/>
        <w:jc w:val="right"/>
      </w:pPr>
      <w:r w:rsidRPr="008F05CD">
        <w:rPr>
          <w:noProof/>
          <w:lang w:eastAsia="en-GB" w:bidi="ar-SA"/>
        </w:rPr>
        <w:drawing>
          <wp:inline distT="0" distB="0" distL="0" distR="0" wp14:anchorId="1D3E2BED" wp14:editId="2EA2E703">
            <wp:extent cx="5035309" cy="2189018"/>
            <wp:effectExtent l="0" t="0" r="0" b="190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pic:cNvPicPr>
                  </pic:nvPicPr>
                  <pic:blipFill>
                    <a:blip r:embed="rId32"/>
                    <a:stretch/>
                  </pic:blipFill>
                  <pic:spPr bwMode="auto">
                    <a:xfrm>
                      <a:off x="0" y="0"/>
                      <a:ext cx="5049102" cy="2195014"/>
                    </a:xfrm>
                    <a:prstGeom prst="rect">
                      <a:avLst/>
                    </a:prstGeom>
                  </pic:spPr>
                </pic:pic>
              </a:graphicData>
            </a:graphic>
          </wp:inline>
        </w:drawing>
      </w:r>
    </w:p>
    <w:p w14:paraId="54DA3355" w14:textId="62D7AEEB" w:rsidR="00C278AF" w:rsidRPr="008F05CD" w:rsidRDefault="00347AD4" w:rsidP="00145F6C">
      <w:pPr>
        <w:pStyle w:val="Heading3"/>
      </w:pPr>
      <w:bookmarkStart w:id="160" w:name="_Toc101870029"/>
      <w:bookmarkStart w:id="161" w:name="_Toc101258956"/>
      <w:bookmarkStart w:id="162" w:name="_Toc98846491"/>
      <w:bookmarkStart w:id="163" w:name="_Toc103153119"/>
      <w:bookmarkStart w:id="164" w:name="_Toc104663758"/>
      <w:bookmarkStart w:id="165" w:name="_Toc104673300"/>
      <w:bookmarkEnd w:id="160"/>
      <w:bookmarkEnd w:id="161"/>
      <w:bookmarkEnd w:id="162"/>
      <w:r w:rsidRPr="008F05CD">
        <w:t>Establishing Importance</w:t>
      </w:r>
      <w:bookmarkEnd w:id="163"/>
      <w:bookmarkEnd w:id="164"/>
      <w:bookmarkEnd w:id="165"/>
    </w:p>
    <w:p w14:paraId="51F0170C" w14:textId="3C717291" w:rsidR="00C278AF" w:rsidRPr="008F05CD" w:rsidRDefault="00347AD4" w:rsidP="00413BF6">
      <w:r w:rsidRPr="008F05CD">
        <w:t xml:space="preserve">The study team used both quantitative and qualitative approaches to assess the importance of a specific </w:t>
      </w:r>
      <w:r w:rsidR="00FC5F04" w:rsidRPr="008F05CD">
        <w:t xml:space="preserve">open source </w:t>
      </w:r>
      <w:r w:rsidRPr="008F05CD">
        <w:t xml:space="preserve">software in use at the public administrations.  </w:t>
      </w:r>
    </w:p>
    <w:p w14:paraId="02B11908" w14:textId="77777777" w:rsidR="00C278AF" w:rsidRPr="008F05CD" w:rsidRDefault="00347AD4" w:rsidP="00413BF6">
      <w:r w:rsidRPr="008F05CD">
        <w:t>For the degree of usage, we can look at:</w:t>
      </w:r>
    </w:p>
    <w:p w14:paraId="5F19EA12" w14:textId="77777777" w:rsidR="00C278AF" w:rsidRPr="008F05CD" w:rsidRDefault="00347AD4" w:rsidP="00E35D35">
      <w:pPr>
        <w:pStyle w:val="ListParagraph"/>
        <w:numPr>
          <w:ilvl w:val="0"/>
          <w:numId w:val="28"/>
        </w:numPr>
        <w:suppressAutoHyphens/>
        <w:autoSpaceDN w:val="0"/>
        <w:spacing w:after="240"/>
        <w:jc w:val="both"/>
        <w:textAlignment w:val="baseline"/>
        <w:rPr>
          <w:rFonts w:ascii="Verdana" w:eastAsia="Verdana" w:hAnsi="Verdana"/>
          <w:sz w:val="20"/>
          <w:szCs w:val="20"/>
        </w:rPr>
      </w:pPr>
      <w:r w:rsidRPr="008F05CD">
        <w:rPr>
          <w:rFonts w:ascii="Verdana" w:eastAsia="Verdana" w:hAnsi="Verdana"/>
          <w:sz w:val="20"/>
          <w:szCs w:val="20"/>
        </w:rPr>
        <w:t>The cumulative number of instances across all departments in the organisation.</w:t>
      </w:r>
    </w:p>
    <w:p w14:paraId="0035AE27" w14:textId="77777777" w:rsidR="00C278AF" w:rsidRPr="008F05CD" w:rsidRDefault="00347AD4" w:rsidP="00E35D35">
      <w:pPr>
        <w:pStyle w:val="ListParagraph"/>
        <w:numPr>
          <w:ilvl w:val="0"/>
          <w:numId w:val="28"/>
        </w:numPr>
        <w:suppressAutoHyphens/>
        <w:autoSpaceDN w:val="0"/>
        <w:spacing w:after="240"/>
        <w:jc w:val="both"/>
        <w:textAlignment w:val="baseline"/>
        <w:rPr>
          <w:rFonts w:ascii="Verdana" w:eastAsia="Verdana" w:hAnsi="Verdana"/>
          <w:sz w:val="20"/>
          <w:szCs w:val="20"/>
        </w:rPr>
      </w:pPr>
      <w:r w:rsidRPr="008F05CD">
        <w:rPr>
          <w:rFonts w:ascii="Verdana" w:eastAsia="Verdana" w:hAnsi="Verdana"/>
          <w:sz w:val="20"/>
          <w:szCs w:val="20"/>
        </w:rPr>
        <w:t>The relative usage for this type of software (e.g., 10 PostgreSQL servers out of 50 database servers).</w:t>
      </w:r>
    </w:p>
    <w:p w14:paraId="2666D115" w14:textId="77777777" w:rsidR="00C278AF" w:rsidRPr="008F05CD" w:rsidRDefault="00347AD4" w:rsidP="00413BF6">
      <w:r w:rsidRPr="008F05CD">
        <w:t xml:space="preserve">Adding a qualitative qualification highlighting the importance of the software would be interesting, e.g., we use only </w:t>
      </w:r>
      <w:proofErr w:type="gramStart"/>
      <w:r w:rsidRPr="008F05CD">
        <w:t>1</w:t>
      </w:r>
      <w:proofErr w:type="gramEnd"/>
      <w:r w:rsidRPr="008F05CD">
        <w:t xml:space="preserve"> PostgreSQL server, but it is used by the accounting department.  </w:t>
      </w:r>
    </w:p>
    <w:p w14:paraId="516FCDF9" w14:textId="5C2FC7C5" w:rsidR="00C278AF" w:rsidRPr="008F05CD" w:rsidRDefault="00347AD4" w:rsidP="00413BF6">
      <w:r w:rsidRPr="008F05CD">
        <w:t xml:space="preserve">The methods for identifying </w:t>
      </w:r>
      <w:r w:rsidR="00FC5F04" w:rsidRPr="008F05CD">
        <w:t xml:space="preserve">open source </w:t>
      </w:r>
      <w:r w:rsidRPr="008F05CD">
        <w:t xml:space="preserve">software will also vary based on their nature. </w:t>
      </w:r>
      <w:r w:rsidR="00D07010" w:rsidRPr="008F05CD">
        <w:t xml:space="preserve"> </w:t>
      </w:r>
      <w:r w:rsidRPr="008F05CD">
        <w:t>There is a fundamental difference between the identification of development dependencies</w:t>
      </w:r>
      <w:r w:rsidR="00D07010" w:rsidRPr="008F05CD">
        <w:rPr>
          <w:rStyle w:val="FootnoteReference"/>
        </w:rPr>
        <w:footnoteReference w:id="15"/>
      </w:r>
      <w:r w:rsidRPr="008F05CD">
        <w:t xml:space="preserve"> and the identification of infrastructure software. </w:t>
      </w:r>
    </w:p>
    <w:p w14:paraId="5E075CC3" w14:textId="77777777" w:rsidR="00C278AF" w:rsidRPr="008F05CD" w:rsidRDefault="00347AD4" w:rsidP="00413BF6">
      <w:r w:rsidRPr="008F05CD">
        <w:t>Whereas infrastructure items are at a higher level and therefore easily identifiable, development dependencies can be more difficult to identify.</w:t>
      </w:r>
    </w:p>
    <w:p w14:paraId="5B7E826D" w14:textId="6A2B2338" w:rsidR="00CA6572" w:rsidRPr="008F05CD" w:rsidRDefault="00347AD4" w:rsidP="00413BF6">
      <w:r w:rsidRPr="008F05CD">
        <w:t xml:space="preserve">Development dependencies often rely on other dependencies, creating a “dependency tree”.  It is hard to have visibility of all dependencies, especially at the bottom part of the “dependency tree”. </w:t>
      </w:r>
      <w:r w:rsidR="00D07010" w:rsidRPr="008F05CD">
        <w:t xml:space="preserve"> </w:t>
      </w:r>
      <w:r w:rsidRPr="008F05CD">
        <w:t xml:space="preserve">Software tools such as </w:t>
      </w:r>
      <w:bookmarkStart w:id="166" w:name="OLE_LINK5"/>
      <w:r w:rsidRPr="008F05CD">
        <w:t>OSS Review Toolkit</w:t>
      </w:r>
      <w:bookmarkEnd w:id="166"/>
      <w:r w:rsidR="00D07010" w:rsidRPr="008F05CD">
        <w:rPr>
          <w:rStyle w:val="FootnoteReference"/>
        </w:rPr>
        <w:footnoteReference w:id="16"/>
      </w:r>
      <w:r w:rsidRPr="008F05CD">
        <w:t xml:space="preserve"> can help in this regard.</w:t>
      </w:r>
    </w:p>
    <w:p w14:paraId="401BE6BB" w14:textId="77777777" w:rsidR="008B13F2" w:rsidRPr="008F05CD" w:rsidRDefault="008B13F2">
      <w:pPr>
        <w:spacing w:after="0"/>
        <w:ind w:left="0"/>
        <w:jc w:val="left"/>
        <w:rPr>
          <w:rFonts w:cs="Verdana"/>
          <w:i/>
          <w:iCs/>
          <w:color w:val="44546A"/>
          <w:sz w:val="18"/>
          <w:szCs w:val="18"/>
        </w:rPr>
      </w:pPr>
      <w:r w:rsidRPr="008F05CD">
        <w:rPr>
          <w:rFonts w:cs="Verdana"/>
          <w:b/>
          <w:i/>
          <w:iCs/>
          <w:color w:val="44546A"/>
          <w:sz w:val="18"/>
          <w:szCs w:val="18"/>
        </w:rPr>
        <w:br w:type="page"/>
      </w:r>
    </w:p>
    <w:p w14:paraId="28EF4F23" w14:textId="35731645" w:rsidR="00C278AF" w:rsidRPr="008F05CD" w:rsidRDefault="00347AD4" w:rsidP="00CA6572">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bookmarkStart w:id="167" w:name="_Toc104823061"/>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Depiction of a Dependency Tree</w:t>
      </w:r>
      <w:bookmarkEnd w:id="167"/>
    </w:p>
    <w:p w14:paraId="62BC2C6A" w14:textId="697CD36F" w:rsidR="00C278AF" w:rsidRPr="008F05CD" w:rsidRDefault="00347AD4" w:rsidP="00CA6572">
      <w:pPr>
        <w:pStyle w:val="Text1"/>
        <w:jc w:val="right"/>
      </w:pPr>
      <w:r w:rsidRPr="008F05CD">
        <w:rPr>
          <w:noProof/>
          <w:lang w:eastAsia="en-GB" w:bidi="ar-SA"/>
        </w:rPr>
        <w:drawing>
          <wp:inline distT="0" distB="0" distL="0" distR="0" wp14:anchorId="1711780A" wp14:editId="17C2A2E5">
            <wp:extent cx="5355079" cy="2161309"/>
            <wp:effectExtent l="0" t="0" r="0"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5"/>
                    <pic:cNvPicPr>
                      <a:picLocks noChangeAspect="1"/>
                    </pic:cNvPicPr>
                  </pic:nvPicPr>
                  <pic:blipFill>
                    <a:blip r:embed="rId33"/>
                    <a:stretch/>
                  </pic:blipFill>
                  <pic:spPr bwMode="auto">
                    <a:xfrm>
                      <a:off x="0" y="0"/>
                      <a:ext cx="5357939" cy="2162463"/>
                    </a:xfrm>
                    <a:prstGeom prst="rect">
                      <a:avLst/>
                    </a:prstGeom>
                  </pic:spPr>
                </pic:pic>
              </a:graphicData>
            </a:graphic>
          </wp:inline>
        </w:drawing>
      </w:r>
    </w:p>
    <w:p w14:paraId="6800C755" w14:textId="20C08816" w:rsidR="00C278AF" w:rsidRPr="008F05CD" w:rsidRDefault="00347AD4" w:rsidP="00145F6C">
      <w:pPr>
        <w:pStyle w:val="Heading3"/>
      </w:pPr>
      <w:bookmarkStart w:id="168" w:name="_Toc98846492"/>
      <w:bookmarkStart w:id="169" w:name="_Toc101258957"/>
      <w:bookmarkStart w:id="170" w:name="_Toc101870030"/>
      <w:bookmarkStart w:id="171" w:name="_Toc103153120"/>
      <w:bookmarkStart w:id="172" w:name="_Toc104663759"/>
      <w:bookmarkStart w:id="173" w:name="_Toc104673301"/>
      <w:bookmarkEnd w:id="168"/>
      <w:bookmarkEnd w:id="169"/>
      <w:bookmarkEnd w:id="170"/>
      <w:r w:rsidRPr="008F05CD">
        <w:t>Establishing Criticality</w:t>
      </w:r>
      <w:bookmarkEnd w:id="171"/>
      <w:bookmarkEnd w:id="172"/>
      <w:bookmarkEnd w:id="173"/>
    </w:p>
    <w:p w14:paraId="00EBE625" w14:textId="0AEF3D34" w:rsidR="00C278AF" w:rsidRPr="008F05CD" w:rsidRDefault="00347AD4" w:rsidP="00413BF6">
      <w:r w:rsidRPr="008F05CD">
        <w:t>This section combines the other two components, (ii) assessing the impact on the organisation caused by the risk of the software failing, and (iii) assessing its state of health, from a sustainability/longevity perspective</w:t>
      </w:r>
      <w:r w:rsidR="00A205DB" w:rsidRPr="008F05CD">
        <w:t>.</w:t>
      </w:r>
    </w:p>
    <w:p w14:paraId="74E8B9E2" w14:textId="68619767" w:rsidR="00C278AF" w:rsidRPr="008F05CD" w:rsidRDefault="00347AD4" w:rsidP="00413BF6">
      <w:r w:rsidRPr="008F05CD">
        <w:t xml:space="preserve">In a sense, the two look </w:t>
      </w:r>
      <w:proofErr w:type="gramStart"/>
      <w:r w:rsidRPr="008F05CD">
        <w:t>highly qualitative</w:t>
      </w:r>
      <w:proofErr w:type="gramEnd"/>
      <w:r w:rsidRPr="008F05CD">
        <w:t xml:space="preserve">, but there are metrics available that assist in forming a view.  The medium to larger public administrations are encouraged to look at the European Commission’s 2021 </w:t>
      </w:r>
      <w:r w:rsidR="00FC5F04" w:rsidRPr="008F05CD">
        <w:t xml:space="preserve">open source </w:t>
      </w:r>
      <w:r w:rsidRPr="008F05CD">
        <w:t>software inventory methodology</w:t>
      </w:r>
      <w:r w:rsidR="00D07010" w:rsidRPr="008F05CD">
        <w:rPr>
          <w:rStyle w:val="FootnoteReference"/>
        </w:rPr>
        <w:footnoteReference w:id="17"/>
      </w:r>
      <w:r w:rsidRPr="008F05CD">
        <w:t xml:space="preserve">, which explains a </w:t>
      </w:r>
      <w:proofErr w:type="gramStart"/>
      <w:r w:rsidRPr="008F05CD">
        <w:t>step by step</w:t>
      </w:r>
      <w:proofErr w:type="gramEnd"/>
      <w:r w:rsidRPr="008F05CD">
        <w:t xml:space="preserve"> process for creating an inventory and establishing criticality. </w:t>
      </w:r>
    </w:p>
    <w:p w14:paraId="105EEBB3" w14:textId="048F2CC3" w:rsidR="00C278AF" w:rsidRPr="008F05CD" w:rsidRDefault="00347AD4" w:rsidP="00413BF6">
      <w:r w:rsidRPr="008F05CD">
        <w:t xml:space="preserve">In the absence of carrying out a thorough inventory study, the </w:t>
      </w:r>
      <w:r w:rsidR="00062B59" w:rsidRPr="008F05CD">
        <w:t>FOSSEPS</w:t>
      </w:r>
      <w:r w:rsidRPr="008F05CD">
        <w:t xml:space="preserve"> Pilot project created a survey and a supporting Survey Guide, to help European public services to identify critical software and software dependencies. </w:t>
      </w:r>
      <w:r w:rsidR="00A205DB" w:rsidRPr="008F05CD">
        <w:t xml:space="preserve"> </w:t>
      </w:r>
      <w:r w:rsidRPr="008F05CD">
        <w:t xml:space="preserve">The following extracts from the Survey Guide provide an indication of the suggested process.  The complete Survey Guide </w:t>
      </w:r>
      <w:proofErr w:type="gramStart"/>
      <w:r w:rsidRPr="008F05CD">
        <w:t>can be found</w:t>
      </w:r>
      <w:proofErr w:type="gramEnd"/>
      <w:r w:rsidRPr="008F05CD">
        <w:t xml:space="preserve"> in the appendices.</w:t>
      </w:r>
    </w:p>
    <w:p w14:paraId="2484ECC6" w14:textId="77777777" w:rsidR="00C278AF" w:rsidRPr="008F05CD" w:rsidRDefault="00C278AF">
      <w:pPr>
        <w:pStyle w:val="Text1"/>
        <w:rPr>
          <w:rFonts w:ascii="Verdana" w:hAnsi="Verdana"/>
        </w:rPr>
      </w:pPr>
    </w:p>
    <w:p w14:paraId="1A7C2AFE" w14:textId="32F6D5F7" w:rsidR="00C278AF" w:rsidRPr="008F05CD" w:rsidRDefault="00347AD4" w:rsidP="00CA6572">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bookmarkStart w:id="174" w:name="_Toc104823062"/>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3</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Survey Guide extract - Suggested process to identify critical software</w:t>
      </w:r>
      <w:bookmarkEnd w:id="174"/>
    </w:p>
    <w:p w14:paraId="121B418C" w14:textId="08B4D0EE" w:rsidR="00B26DF5" w:rsidRPr="008F05CD" w:rsidRDefault="00347AD4" w:rsidP="00B26DF5">
      <w:pPr>
        <w:pStyle w:val="Text1"/>
        <w:jc w:val="right"/>
      </w:pPr>
      <w:r w:rsidRPr="008F05CD">
        <w:rPr>
          <w:noProof/>
          <w:lang w:eastAsia="en-GB" w:bidi="ar-SA"/>
        </w:rPr>
        <w:drawing>
          <wp:inline distT="0" distB="0" distL="0" distR="0" wp14:anchorId="165134E1" wp14:editId="08EE4EE9">
            <wp:extent cx="5407069" cy="2199798"/>
            <wp:effectExtent l="0" t="0" r="3175" b="0"/>
            <wp:docPr id="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9"/>
                    <pic:cNvPicPr>
                      <a:picLocks noChangeAspect="1"/>
                    </pic:cNvPicPr>
                  </pic:nvPicPr>
                  <pic:blipFill>
                    <a:blip r:embed="rId34"/>
                    <a:stretch/>
                  </pic:blipFill>
                  <pic:spPr bwMode="auto">
                    <a:xfrm>
                      <a:off x="0" y="0"/>
                      <a:ext cx="5441405" cy="2213767"/>
                    </a:xfrm>
                    <a:prstGeom prst="rect">
                      <a:avLst/>
                    </a:prstGeom>
                  </pic:spPr>
                </pic:pic>
              </a:graphicData>
            </a:graphic>
          </wp:inline>
        </w:drawing>
      </w:r>
      <w:r w:rsidRPr="008F05CD">
        <w:rPr>
          <w:rFonts w:ascii="Verdana" w:hAnsi="Verdana"/>
        </w:rPr>
        <w:t xml:space="preserve"> </w:t>
      </w:r>
      <w:r w:rsidRPr="008F05CD">
        <w:br w:type="page"/>
      </w:r>
    </w:p>
    <w:p w14:paraId="74BC2ECE" w14:textId="54CC7E40" w:rsidR="00C278AF" w:rsidRPr="008F05CD" w:rsidRDefault="00347AD4" w:rsidP="00145F6C">
      <w:pPr>
        <w:pStyle w:val="Heading3"/>
      </w:pPr>
      <w:bookmarkStart w:id="175" w:name="_Toc104663760"/>
      <w:bookmarkStart w:id="176" w:name="_Toc104673302"/>
      <w:r w:rsidRPr="008F05CD">
        <w:lastRenderedPageBreak/>
        <w:t xml:space="preserve">Identifying the most critical </w:t>
      </w:r>
      <w:r w:rsidR="00FC5F04" w:rsidRPr="008F05CD">
        <w:t xml:space="preserve">open source </w:t>
      </w:r>
      <w:r w:rsidRPr="008F05CD">
        <w:t>Applications, Infrastructure and Dependencies Software</w:t>
      </w:r>
      <w:bookmarkEnd w:id="175"/>
      <w:bookmarkEnd w:id="176"/>
      <w:r w:rsidRPr="008F05CD">
        <w:t xml:space="preserve"> </w:t>
      </w:r>
    </w:p>
    <w:p w14:paraId="725C835A" w14:textId="09539B7D" w:rsidR="00C278AF" w:rsidRPr="008F05CD" w:rsidRDefault="00347AD4" w:rsidP="00C139C4">
      <w:pPr>
        <w:pStyle w:val="Text1"/>
        <w:ind w:left="854"/>
        <w:jc w:val="both"/>
        <w:rPr>
          <w:rFonts w:ascii="Verdana" w:hAnsi="Verdana"/>
          <w:sz w:val="20"/>
          <w:szCs w:val="20"/>
        </w:rPr>
      </w:pPr>
      <w:r w:rsidRPr="008F05CD">
        <w:rPr>
          <w:rFonts w:ascii="Verdana" w:hAnsi="Verdana"/>
          <w:sz w:val="20"/>
          <w:szCs w:val="20"/>
        </w:rPr>
        <w:t xml:space="preserve">The below illustrates the suggested steps included in the Survey Guide to identify the most critical </w:t>
      </w:r>
      <w:r w:rsidR="00FC5F04" w:rsidRPr="008F05CD">
        <w:rPr>
          <w:rFonts w:ascii="Verdana" w:hAnsi="Verdana"/>
          <w:sz w:val="20"/>
          <w:szCs w:val="20"/>
        </w:rPr>
        <w:t xml:space="preserve">open source </w:t>
      </w:r>
      <w:r w:rsidRPr="008F05CD">
        <w:rPr>
          <w:rFonts w:ascii="Verdana" w:hAnsi="Verdana"/>
          <w:sz w:val="20"/>
          <w:szCs w:val="20"/>
        </w:rPr>
        <w:t>Applications, Infrastructure and Dependencies Software (the Survey Guide suggests a separate process for the dependencies, but these have been combined for this report).</w:t>
      </w:r>
    </w:p>
    <w:p w14:paraId="622810E6" w14:textId="77777777" w:rsidR="00C278AF" w:rsidRPr="008F05CD" w:rsidRDefault="00C278AF">
      <w:pPr>
        <w:pStyle w:val="Text1"/>
        <w:rPr>
          <w:rFonts w:ascii="Verdana" w:hAnsi="Verdana"/>
        </w:rPr>
      </w:pPr>
    </w:p>
    <w:p w14:paraId="361D357A" w14:textId="56961C6D" w:rsidR="00C278AF" w:rsidRPr="008F05CD" w:rsidRDefault="00347AD4" w:rsidP="00C139C4">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bookmarkStart w:id="177" w:name="_Toc104823063"/>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4</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Survey Guide extract - Steps to identify critical software (1)</w:t>
      </w:r>
      <w:bookmarkEnd w:id="177"/>
    </w:p>
    <w:p w14:paraId="19994EB5" w14:textId="77777777" w:rsidR="00C278AF" w:rsidRPr="008F05CD" w:rsidRDefault="00347AD4" w:rsidP="00C139C4">
      <w:pPr>
        <w:pStyle w:val="Text1"/>
        <w:jc w:val="right"/>
      </w:pPr>
      <w:r w:rsidRPr="008F05CD">
        <w:rPr>
          <w:noProof/>
          <w:lang w:eastAsia="en-GB" w:bidi="ar-SA"/>
        </w:rPr>
        <w:drawing>
          <wp:inline distT="0" distB="0" distL="0" distR="0" wp14:anchorId="2632E90C" wp14:editId="0A23406A">
            <wp:extent cx="4826000" cy="3070225"/>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35"/>
                    <a:stretch/>
                  </pic:blipFill>
                  <pic:spPr bwMode="auto">
                    <a:xfrm>
                      <a:off x="0" y="0"/>
                      <a:ext cx="4826000" cy="3070225"/>
                    </a:xfrm>
                    <a:prstGeom prst="rect">
                      <a:avLst/>
                    </a:prstGeom>
                  </pic:spPr>
                </pic:pic>
              </a:graphicData>
            </a:graphic>
          </wp:inline>
        </w:drawing>
      </w:r>
    </w:p>
    <w:p w14:paraId="296D30E0" w14:textId="77777777" w:rsidR="00C278AF" w:rsidRPr="008F05CD" w:rsidRDefault="00C278AF">
      <w:pPr>
        <w:pStyle w:val="Text1"/>
        <w:rPr>
          <w:rFonts w:ascii="Verdana" w:hAnsi="Verdana"/>
        </w:rPr>
      </w:pPr>
    </w:p>
    <w:p w14:paraId="5CF8C0EA" w14:textId="2FF0BCEC" w:rsidR="00C278AF" w:rsidRPr="008F05CD" w:rsidRDefault="00347AD4" w:rsidP="00C139C4">
      <w:pPr>
        <w:pStyle w:val="Caption"/>
        <w:suppressAutoHyphens/>
        <w:autoSpaceDN w:val="0"/>
        <w:spacing w:before="0" w:after="200" w:line="240" w:lineRule="auto"/>
        <w:jc w:val="center"/>
        <w:textAlignment w:val="baseline"/>
        <w:rPr>
          <w:rFonts w:ascii="Verdana" w:eastAsia="Verdana" w:hAnsi="Verdana" w:cs="Verdana"/>
          <w:b w:val="0"/>
          <w:i/>
          <w:iCs/>
          <w:color w:val="44546A"/>
          <w:sz w:val="18"/>
          <w:szCs w:val="18"/>
        </w:rPr>
      </w:pPr>
      <w:bookmarkStart w:id="178" w:name="_Toc104823064"/>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5</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Survey Guide extract - Steps to identify critical software (2)</w:t>
      </w:r>
      <w:bookmarkEnd w:id="178"/>
    </w:p>
    <w:p w14:paraId="4E0DAC0C" w14:textId="77777777" w:rsidR="00C278AF" w:rsidRPr="008F05CD" w:rsidRDefault="00347AD4" w:rsidP="00462C76">
      <w:pPr>
        <w:pStyle w:val="Text1"/>
        <w:jc w:val="right"/>
      </w:pPr>
      <w:r w:rsidRPr="008F05CD">
        <w:rPr>
          <w:noProof/>
          <w:lang w:eastAsia="en-GB" w:bidi="ar-SA"/>
        </w:rPr>
        <w:drawing>
          <wp:inline distT="0" distB="0" distL="0" distR="0" wp14:anchorId="056AC7D3" wp14:editId="2FAA1173">
            <wp:extent cx="4770397" cy="2812472"/>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pic:cNvPicPr>
                  </pic:nvPicPr>
                  <pic:blipFill>
                    <a:blip r:embed="rId36"/>
                    <a:stretch/>
                  </pic:blipFill>
                  <pic:spPr bwMode="auto">
                    <a:xfrm>
                      <a:off x="0" y="0"/>
                      <a:ext cx="4779529" cy="2817856"/>
                    </a:xfrm>
                    <a:prstGeom prst="rect">
                      <a:avLst/>
                    </a:prstGeom>
                  </pic:spPr>
                </pic:pic>
              </a:graphicData>
            </a:graphic>
          </wp:inline>
        </w:drawing>
      </w:r>
    </w:p>
    <w:p w14:paraId="2F53E820" w14:textId="77777777" w:rsidR="00B26DF5" w:rsidRPr="008F05CD" w:rsidRDefault="00B26DF5">
      <w:pPr>
        <w:spacing w:after="0"/>
        <w:ind w:left="0"/>
        <w:jc w:val="left"/>
        <w:rPr>
          <w:rFonts w:eastAsia="Gentium Basic" w:cs="Gentium Basic"/>
          <w:b/>
          <w:bCs/>
          <w:sz w:val="28"/>
          <w:szCs w:val="28"/>
        </w:rPr>
      </w:pPr>
      <w:bookmarkStart w:id="179" w:name="_Toc103153121"/>
      <w:bookmarkStart w:id="180" w:name="_Toc104663761"/>
      <w:bookmarkStart w:id="181" w:name="_Toc104665822"/>
      <w:r w:rsidRPr="008F05CD">
        <w:rPr>
          <w:b/>
          <w:bCs/>
          <w:sz w:val="28"/>
          <w:szCs w:val="28"/>
        </w:rPr>
        <w:br w:type="page"/>
      </w:r>
    </w:p>
    <w:p w14:paraId="4EFF8481" w14:textId="5A53F44F" w:rsidR="00C278AF" w:rsidRPr="008F05CD" w:rsidRDefault="00347AD4" w:rsidP="00CB6B39">
      <w:pPr>
        <w:pStyle w:val="Heading2"/>
      </w:pPr>
      <w:bookmarkStart w:id="182" w:name="_Toc104673303"/>
      <w:bookmarkStart w:id="183" w:name="_Toc110348962"/>
      <w:r w:rsidRPr="008F05CD">
        <w:lastRenderedPageBreak/>
        <w:t>Concluding Remarks</w:t>
      </w:r>
      <w:bookmarkEnd w:id="179"/>
      <w:bookmarkEnd w:id="180"/>
      <w:bookmarkEnd w:id="181"/>
      <w:bookmarkEnd w:id="182"/>
      <w:bookmarkEnd w:id="183"/>
    </w:p>
    <w:p w14:paraId="56A3144B" w14:textId="6F1CA249" w:rsidR="00462C76" w:rsidRPr="008F05CD" w:rsidRDefault="00347AD4" w:rsidP="00A64778">
      <w:r w:rsidRPr="008F05CD">
        <w:t xml:space="preserve">The primary objective of this chapter was to define “Critical Software” for the purposes of this project, whilst ensuring that the definition is in line with the understanding within the </w:t>
      </w:r>
      <w:r w:rsidR="00FC5F04" w:rsidRPr="008F05CD">
        <w:t xml:space="preserve">open source </w:t>
      </w:r>
      <w:r w:rsidRPr="008F05CD">
        <w:t>industry.</w:t>
      </w:r>
    </w:p>
    <w:p w14:paraId="6C202064" w14:textId="6CB6B0F1" w:rsidR="00C278AF" w:rsidRPr="008F05CD" w:rsidRDefault="00347AD4" w:rsidP="00A64778">
      <w:r w:rsidRPr="008F05CD">
        <w:t>This report also summarises the processes suggested to organisations assisting them to identify “Critical Software” within their organisations.  Such processes cater for different types of organisations (small/medium) and suggest ways depending on the effort such contacts afford to dedicate to this exercise. </w:t>
      </w:r>
    </w:p>
    <w:p w14:paraId="278795DD" w14:textId="77777777" w:rsidR="00C278AF" w:rsidRPr="008F05CD" w:rsidRDefault="00C278AF" w:rsidP="00A64778"/>
    <w:p w14:paraId="178D0ABE" w14:textId="77777777" w:rsidR="00C278AF" w:rsidRPr="008F05CD" w:rsidRDefault="00347AD4" w:rsidP="00413BF6">
      <w:pPr>
        <w:rPr>
          <w:sz w:val="22"/>
          <w:szCs w:val="22"/>
        </w:rPr>
      </w:pPr>
      <w:r w:rsidRPr="008F05CD">
        <w:br w:type="page"/>
      </w:r>
    </w:p>
    <w:p w14:paraId="18E1CB21" w14:textId="656C55EF" w:rsidR="00C278AF" w:rsidRPr="008F05CD" w:rsidRDefault="00B468AA" w:rsidP="009546D0">
      <w:pPr>
        <w:pStyle w:val="Heading1"/>
        <w:rPr>
          <w:smallCaps/>
        </w:rPr>
      </w:pPr>
      <w:bookmarkStart w:id="184" w:name="_Toc104663762"/>
      <w:bookmarkStart w:id="185" w:name="_Toc104665823"/>
      <w:bookmarkStart w:id="186" w:name="_Toc104673304"/>
      <w:bookmarkStart w:id="187" w:name="_Toc110348963"/>
      <w:r w:rsidRPr="008F05CD">
        <w:lastRenderedPageBreak/>
        <w:t>Preparing for information collection</w:t>
      </w:r>
      <w:bookmarkEnd w:id="184"/>
      <w:bookmarkEnd w:id="185"/>
      <w:bookmarkEnd w:id="186"/>
      <w:bookmarkEnd w:id="187"/>
    </w:p>
    <w:p w14:paraId="43B3924B" w14:textId="4AB36738" w:rsidR="00C278AF" w:rsidRPr="008F05CD" w:rsidRDefault="00347AD4" w:rsidP="00F5373D">
      <w:r w:rsidRPr="008F05CD">
        <w:t xml:space="preserve">Central to the project is the collection of data and the way the data </w:t>
      </w:r>
      <w:proofErr w:type="gramStart"/>
      <w:r w:rsidRPr="008F05CD">
        <w:t>was collected</w:t>
      </w:r>
      <w:proofErr w:type="gramEnd"/>
      <w:r w:rsidR="00451A3B" w:rsidRPr="008F05CD">
        <w:t xml:space="preserve">. </w:t>
      </w:r>
      <w:r w:rsidRPr="008F05CD">
        <w:t xml:space="preserve">This chapter outlines the </w:t>
      </w:r>
      <w:r w:rsidR="005E4FC6" w:rsidRPr="008F05CD">
        <w:t xml:space="preserve">process/tools </w:t>
      </w:r>
      <w:r w:rsidRPr="008F05CD">
        <w:t xml:space="preserve">used to collect data from the target groups identified and the process followed to reach out to them and to </w:t>
      </w:r>
      <w:r w:rsidR="005E4FC6" w:rsidRPr="008F05CD">
        <w:t>obtain</w:t>
      </w:r>
      <w:r w:rsidRPr="008F05CD">
        <w:t xml:space="preserve"> their feedback.</w:t>
      </w:r>
    </w:p>
    <w:p w14:paraId="307D8998" w14:textId="4FA3DBF9" w:rsidR="00C278AF" w:rsidRPr="008F05CD" w:rsidRDefault="00E258F3" w:rsidP="00F5373D">
      <w:r w:rsidRPr="008F05CD">
        <w:t>I</w:t>
      </w:r>
      <w:r w:rsidR="00347AD4" w:rsidRPr="008F05CD">
        <w:t>nformation regarding critical software</w:t>
      </w:r>
      <w:r w:rsidRPr="008F05CD">
        <w:t xml:space="preserve"> </w:t>
      </w:r>
      <w:proofErr w:type="gramStart"/>
      <w:r w:rsidRPr="008F05CD">
        <w:t>was collected</w:t>
      </w:r>
      <w:proofErr w:type="gramEnd"/>
      <w:r w:rsidRPr="008F05CD">
        <w:t xml:space="preserve"> from </w:t>
      </w:r>
      <w:r w:rsidR="00347AD4" w:rsidRPr="008F05CD">
        <w:t>two target groups</w:t>
      </w:r>
      <w:r w:rsidRPr="008F05CD">
        <w:t>:</w:t>
      </w:r>
      <w:r w:rsidR="00347AD4" w:rsidRPr="008F05CD">
        <w:t xml:space="preserve"> </w:t>
      </w:r>
      <w:r w:rsidRPr="008F05CD">
        <w:br/>
      </w:r>
      <w:r w:rsidR="00347AD4" w:rsidRPr="008F05CD">
        <w:t>(</w:t>
      </w:r>
      <w:proofErr w:type="spellStart"/>
      <w:r w:rsidR="00347AD4" w:rsidRPr="008F05CD">
        <w:t>i</w:t>
      </w:r>
      <w:proofErr w:type="spellEnd"/>
      <w:r w:rsidR="00347AD4" w:rsidRPr="008F05CD">
        <w:t xml:space="preserve">) European public services, and (ii) select </w:t>
      </w:r>
      <w:r w:rsidR="00FC5F04" w:rsidRPr="008F05CD">
        <w:t xml:space="preserve">open source </w:t>
      </w:r>
      <w:r w:rsidR="00347AD4" w:rsidRPr="008F05CD">
        <w:t xml:space="preserve">experts. </w:t>
      </w:r>
    </w:p>
    <w:p w14:paraId="37826BCC" w14:textId="77777777" w:rsidR="00C278AF" w:rsidRPr="008F05CD" w:rsidRDefault="00C278AF" w:rsidP="00E35D35">
      <w:pPr>
        <w:pStyle w:val="ListParagraph"/>
        <w:keepNext/>
        <w:numPr>
          <w:ilvl w:val="0"/>
          <w:numId w:val="26"/>
        </w:numPr>
        <w:spacing w:before="240" w:after="240"/>
        <w:outlineLvl w:val="0"/>
        <w:rPr>
          <w:rFonts w:ascii="Verdana" w:hAnsi="Verdana"/>
          <w:b/>
          <w:bCs/>
          <w:smallCaps/>
          <w:vanish/>
        </w:rPr>
      </w:pPr>
      <w:bookmarkStart w:id="188" w:name="_Toc104376734"/>
      <w:bookmarkStart w:id="189" w:name="_Toc104375846"/>
      <w:bookmarkEnd w:id="188"/>
      <w:bookmarkEnd w:id="189"/>
    </w:p>
    <w:p w14:paraId="216E385E" w14:textId="3E505FC3" w:rsidR="00C278AF" w:rsidRPr="008F05CD" w:rsidRDefault="00347AD4" w:rsidP="002C4F2A">
      <w:pPr>
        <w:pStyle w:val="Heading2"/>
      </w:pPr>
      <w:bookmarkStart w:id="190" w:name="_Toc103250185"/>
      <w:bookmarkStart w:id="191" w:name="_Toc104663765"/>
      <w:bookmarkStart w:id="192" w:name="_Toc104673306"/>
      <w:bookmarkStart w:id="193" w:name="_Toc110348964"/>
      <w:r w:rsidRPr="008F05CD">
        <w:t>Contacting European Public Services</w:t>
      </w:r>
      <w:bookmarkEnd w:id="190"/>
      <w:bookmarkEnd w:id="191"/>
      <w:bookmarkEnd w:id="192"/>
      <w:bookmarkEnd w:id="193"/>
      <w:r w:rsidRPr="008F05CD">
        <w:t> </w:t>
      </w:r>
    </w:p>
    <w:p w14:paraId="043CC0ED" w14:textId="1558E91E" w:rsidR="009A2B1B" w:rsidRPr="008F05CD" w:rsidRDefault="00347AD4" w:rsidP="00F5373D">
      <w:r w:rsidRPr="008F05CD">
        <w:t xml:space="preserve">The European Commission provided an initial list of </w:t>
      </w:r>
      <w:proofErr w:type="gramStart"/>
      <w:r w:rsidRPr="008F05CD">
        <w:t>contacts which</w:t>
      </w:r>
      <w:proofErr w:type="gramEnd"/>
      <w:r w:rsidRPr="008F05CD">
        <w:t xml:space="preserve"> were added to later</w:t>
      </w:r>
      <w:r w:rsidR="00451A3B" w:rsidRPr="008F05CD">
        <w:t xml:space="preserve">. </w:t>
      </w:r>
      <w:r w:rsidRPr="008F05CD">
        <w:t xml:space="preserve">The idea was to contact at least </w:t>
      </w:r>
      <w:proofErr w:type="gramStart"/>
      <w:r w:rsidR="005728DD" w:rsidRPr="008F05CD">
        <w:t>3</w:t>
      </w:r>
      <w:proofErr w:type="gramEnd"/>
      <w:r w:rsidRPr="008F05CD">
        <w:t xml:space="preserve"> contacts from each of the 27 member states, making a minimum target of 81 contacts</w:t>
      </w:r>
      <w:r w:rsidR="00451A3B" w:rsidRPr="008F05CD">
        <w:t xml:space="preserve">. </w:t>
      </w:r>
      <w:r w:rsidRPr="008F05CD">
        <w:t xml:space="preserve">These contacts were to </w:t>
      </w:r>
      <w:proofErr w:type="gramStart"/>
      <w:r w:rsidRPr="008F05CD">
        <w:t>be drawn</w:t>
      </w:r>
      <w:proofErr w:type="gramEnd"/>
      <w:r w:rsidRPr="008F05CD">
        <w:t xml:space="preserve"> from national, regional, and local governmental bodies</w:t>
      </w:r>
      <w:r w:rsidR="00451A3B" w:rsidRPr="008F05CD">
        <w:t xml:space="preserve">. </w:t>
      </w:r>
      <w:r w:rsidRPr="008F05CD">
        <w:t xml:space="preserve">In the end, 191 European public services </w:t>
      </w:r>
      <w:proofErr w:type="gramStart"/>
      <w:r w:rsidRPr="008F05CD">
        <w:t>were contacted</w:t>
      </w:r>
      <w:proofErr w:type="gramEnd"/>
      <w:r w:rsidRPr="008F05CD">
        <w:rPr>
          <w:vertAlign w:val="superscript"/>
        </w:rPr>
        <w:footnoteReference w:id="18"/>
      </w:r>
      <w:r w:rsidR="00F5373D" w:rsidRPr="008F05CD">
        <w:t>.</w:t>
      </w:r>
    </w:p>
    <w:p w14:paraId="7F96A092" w14:textId="77777777" w:rsidR="00C278AF" w:rsidRPr="008F05CD" w:rsidRDefault="00347AD4" w:rsidP="00F5373D">
      <w:pPr>
        <w:rPr>
          <w:b/>
          <w:bCs/>
        </w:rPr>
      </w:pPr>
      <w:r w:rsidRPr="008F05CD">
        <w:rPr>
          <w:b/>
          <w:bCs/>
        </w:rPr>
        <w:t>Communication mechanism and Survey</w:t>
      </w:r>
    </w:p>
    <w:p w14:paraId="509AFB2C" w14:textId="3FDBBE88" w:rsidR="00C278AF" w:rsidRPr="008F05CD" w:rsidRDefault="00347AD4" w:rsidP="00F5373D">
      <w:r w:rsidRPr="008F05CD">
        <w:t xml:space="preserve">The Commission elected to send out an email to all participants, some of whom </w:t>
      </w:r>
      <w:proofErr w:type="gramStart"/>
      <w:r w:rsidRPr="008F05CD">
        <w:t>had been contacted</w:t>
      </w:r>
      <w:proofErr w:type="gramEnd"/>
      <w:r w:rsidRPr="008F05CD">
        <w:t xml:space="preserve"> via an earlier critical software information collection exercise</w:t>
      </w:r>
      <w:r w:rsidR="00451A3B" w:rsidRPr="008F05CD">
        <w:t xml:space="preserve">. </w:t>
      </w:r>
      <w:r w:rsidRPr="008F05CD">
        <w:t xml:space="preserve">Email templates </w:t>
      </w:r>
      <w:proofErr w:type="gramStart"/>
      <w:r w:rsidRPr="008F05CD">
        <w:t>can be found</w:t>
      </w:r>
      <w:proofErr w:type="gramEnd"/>
      <w:r w:rsidRPr="008F05CD">
        <w:t xml:space="preserve"> in the folder Data Collection - Media Used.zip. </w:t>
      </w:r>
    </w:p>
    <w:p w14:paraId="64A2A3D2" w14:textId="074E2D54" w:rsidR="00C278AF" w:rsidRPr="008F05CD" w:rsidRDefault="00347AD4" w:rsidP="00F5373D">
      <w:r w:rsidRPr="008F05CD">
        <w:t xml:space="preserve">The email contained a link to </w:t>
      </w:r>
      <w:r w:rsidRPr="008F05CD">
        <w:rPr>
          <w:b/>
          <w:bCs/>
        </w:rPr>
        <w:t>an easy to fill in survey</w:t>
      </w:r>
      <w:r w:rsidRPr="008F05CD">
        <w:t xml:space="preserve">, </w:t>
      </w:r>
      <w:r w:rsidRPr="008F05CD">
        <w:rPr>
          <w:b/>
          <w:bCs/>
        </w:rPr>
        <w:t>with spreadsheets</w:t>
      </w:r>
      <w:r w:rsidRPr="008F05CD">
        <w:t xml:space="preserve"> to add names and details of critical software</w:t>
      </w:r>
      <w:r w:rsidR="00451A3B" w:rsidRPr="008F05CD">
        <w:t xml:space="preserve">. </w:t>
      </w:r>
      <w:r w:rsidRPr="008F05CD">
        <w:t xml:space="preserve">In addition, to help participants, a </w:t>
      </w:r>
      <w:r w:rsidRPr="008F05CD">
        <w:rPr>
          <w:b/>
          <w:bCs/>
        </w:rPr>
        <w:t>Survey Guide</w:t>
      </w:r>
      <w:r w:rsidRPr="008F05CD">
        <w:t xml:space="preserve"> </w:t>
      </w:r>
      <w:proofErr w:type="gramStart"/>
      <w:r w:rsidRPr="008F05CD">
        <w:t>was also created</w:t>
      </w:r>
      <w:proofErr w:type="gramEnd"/>
      <w:r w:rsidRPr="008F05CD">
        <w:t xml:space="preserve">. </w:t>
      </w:r>
    </w:p>
    <w:p w14:paraId="4E738B27" w14:textId="6B5B80CD" w:rsidR="00C278AF" w:rsidRPr="008F05CD" w:rsidRDefault="00347AD4" w:rsidP="00F5373D">
      <w:r w:rsidRPr="008F05CD">
        <w:t xml:space="preserve">The survey also included questions on how </w:t>
      </w:r>
      <w:r w:rsidR="00FC5F04" w:rsidRPr="008F05CD">
        <w:t xml:space="preserve">open source </w:t>
      </w:r>
      <w:r w:rsidRPr="008F05CD">
        <w:t>is handled in the responding public administration</w:t>
      </w:r>
      <w:r w:rsidR="00D332BD" w:rsidRPr="008F05CD">
        <w:t xml:space="preserve">. </w:t>
      </w:r>
      <w:r w:rsidRPr="008F05CD">
        <w:t xml:space="preserve">Two spreadsheets required to </w:t>
      </w:r>
      <w:proofErr w:type="gramStart"/>
      <w:r w:rsidRPr="008F05CD">
        <w:t>be filled in</w:t>
      </w:r>
      <w:proofErr w:type="gramEnd"/>
      <w:r w:rsidRPr="008F05CD">
        <w:t xml:space="preserve"> and uploaded – one for </w:t>
      </w:r>
      <w:r w:rsidR="00FC5F04" w:rsidRPr="008F05CD">
        <w:t xml:space="preserve">open source </w:t>
      </w:r>
      <w:r w:rsidRPr="008F05CD">
        <w:t>applications, the other for dependencies.</w:t>
      </w:r>
    </w:p>
    <w:p w14:paraId="41AE252B" w14:textId="39ECC64B" w:rsidR="00C278AF" w:rsidRPr="008F05CD" w:rsidRDefault="00347AD4" w:rsidP="00F5373D">
      <w:r w:rsidRPr="008F05CD">
        <w:t xml:space="preserve">The Survey Guide </w:t>
      </w:r>
      <w:proofErr w:type="gramStart"/>
      <w:r w:rsidRPr="008F05CD">
        <w:t xml:space="preserve">was designed to help European </w:t>
      </w:r>
      <w:r w:rsidR="00DF2752" w:rsidRPr="008F05CD">
        <w:t>P</w:t>
      </w:r>
      <w:r w:rsidRPr="008F05CD">
        <w:t xml:space="preserve">ublic </w:t>
      </w:r>
      <w:r w:rsidR="00DF2752" w:rsidRPr="008F05CD">
        <w:t>S</w:t>
      </w:r>
      <w:r w:rsidRPr="008F05CD">
        <w:t xml:space="preserve">ervices of varying sizes, and provided an explanation of what critical software is, whom to contact within their organisation and how </w:t>
      </w:r>
      <w:r w:rsidR="001E481E" w:rsidRPr="008F05CD">
        <w:t xml:space="preserve">to </w:t>
      </w:r>
      <w:r w:rsidRPr="008F05CD">
        <w:t>identify critical software</w:t>
      </w:r>
      <w:proofErr w:type="gramEnd"/>
      <w:r w:rsidR="00451A3B" w:rsidRPr="008F05CD">
        <w:t xml:space="preserve">. </w:t>
      </w:r>
      <w:r w:rsidRPr="008F05CD">
        <w:t>It also contained a section on FAQs and guidance on filling in the survey spreadsheets.</w:t>
      </w:r>
    </w:p>
    <w:p w14:paraId="50D4BFD5" w14:textId="77777777" w:rsidR="00C278AF" w:rsidRPr="008F05CD" w:rsidRDefault="00347AD4" w:rsidP="00413BF6">
      <w:r w:rsidRPr="008F05CD">
        <w:t xml:space="preserve">Both the Survey and the Survey Guide </w:t>
      </w:r>
      <w:proofErr w:type="gramStart"/>
      <w:r w:rsidRPr="008F05CD">
        <w:t>can be found</w:t>
      </w:r>
      <w:proofErr w:type="gramEnd"/>
      <w:r w:rsidRPr="008F05CD">
        <w:t xml:space="preserve"> in the </w:t>
      </w:r>
      <w:r w:rsidRPr="008F05CD">
        <w:rPr>
          <w:i/>
          <w:iCs/>
        </w:rPr>
        <w:t>Data Collection - Media Used.zip</w:t>
      </w:r>
      <w:r w:rsidRPr="008F05CD">
        <w:t xml:space="preserve"> file.</w:t>
      </w:r>
    </w:p>
    <w:p w14:paraId="286A409B" w14:textId="619BFB79" w:rsidR="00C278AF" w:rsidRPr="008F05CD" w:rsidRDefault="00347AD4" w:rsidP="0085414F">
      <w:pPr>
        <w:pStyle w:val="Caption"/>
        <w:keepNext/>
        <w:jc w:val="center"/>
        <w:rPr>
          <w:rFonts w:ascii="Verdana" w:eastAsia="Verdana" w:hAnsi="Verdana" w:cs="Verdana"/>
          <w:b w:val="0"/>
          <w:i/>
          <w:iCs/>
          <w:color w:val="44546A"/>
          <w:sz w:val="18"/>
          <w:szCs w:val="18"/>
        </w:rPr>
      </w:pPr>
      <w:bookmarkStart w:id="194" w:name="_Toc104823065"/>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6</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w:t>
      </w:r>
      <w:r w:rsidR="0029426B">
        <w:rPr>
          <w:rFonts w:ascii="Verdana" w:eastAsia="Verdana" w:hAnsi="Verdana" w:cs="Verdana"/>
          <w:b w:val="0"/>
          <w:i/>
          <w:iCs/>
          <w:color w:val="44546A"/>
          <w:sz w:val="18"/>
          <w:szCs w:val="18"/>
        </w:rPr>
        <w:t xml:space="preserve">Survey fields - </w:t>
      </w:r>
      <w:r w:rsidRPr="008F05CD">
        <w:rPr>
          <w:rFonts w:ascii="Verdana" w:eastAsia="Verdana" w:hAnsi="Verdana" w:cs="Verdana"/>
          <w:b w:val="0"/>
          <w:i/>
          <w:iCs/>
          <w:color w:val="44546A"/>
          <w:sz w:val="18"/>
          <w:szCs w:val="18"/>
        </w:rPr>
        <w:t>critical software template</w:t>
      </w:r>
      <w:bookmarkEnd w:id="194"/>
    </w:p>
    <w:p w14:paraId="0F3D3308" w14:textId="77777777" w:rsidR="00C278AF" w:rsidRPr="008F05CD" w:rsidRDefault="00347AD4">
      <w:pPr>
        <w:pStyle w:val="Text1"/>
      </w:pPr>
      <w:r w:rsidRPr="008F05CD">
        <w:rPr>
          <w:noProof/>
          <w:lang w:eastAsia="en-GB" w:bidi="ar-SA"/>
        </w:rPr>
        <w:drawing>
          <wp:inline distT="0" distB="0" distL="0" distR="0" wp14:anchorId="1FB96E66" wp14:editId="27CD1333">
            <wp:extent cx="5943600" cy="112649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pic:cNvPicPr>
                      <a:picLocks noChangeAspect="1"/>
                    </pic:cNvPicPr>
                  </pic:nvPicPr>
                  <pic:blipFill>
                    <a:blip r:embed="rId37"/>
                    <a:stretch/>
                  </pic:blipFill>
                  <pic:spPr bwMode="auto">
                    <a:xfrm>
                      <a:off x="0" y="0"/>
                      <a:ext cx="5943600" cy="1126490"/>
                    </a:xfrm>
                    <a:prstGeom prst="rect">
                      <a:avLst/>
                    </a:prstGeom>
                  </pic:spPr>
                </pic:pic>
              </a:graphicData>
            </a:graphic>
          </wp:inline>
        </w:drawing>
      </w:r>
    </w:p>
    <w:p w14:paraId="39DB80A4" w14:textId="77777777" w:rsidR="00C278AF" w:rsidRPr="008F05CD" w:rsidRDefault="00C278AF">
      <w:pPr>
        <w:pStyle w:val="Text1"/>
        <w:rPr>
          <w:rFonts w:ascii="Verdana" w:hAnsi="Verdana" w:cs="Calibri"/>
        </w:rPr>
      </w:pPr>
    </w:p>
    <w:p w14:paraId="34E2D90A" w14:textId="522AA3FE" w:rsidR="00C278AF" w:rsidRPr="008F05CD" w:rsidRDefault="00347AD4" w:rsidP="0085414F">
      <w:pPr>
        <w:pStyle w:val="Caption"/>
        <w:keepNext/>
        <w:jc w:val="center"/>
        <w:rPr>
          <w:rFonts w:ascii="Verdana" w:eastAsia="Verdana" w:hAnsi="Verdana" w:cs="Verdana"/>
          <w:b w:val="0"/>
          <w:i/>
          <w:iCs/>
          <w:color w:val="44546A"/>
          <w:sz w:val="18"/>
          <w:szCs w:val="18"/>
        </w:rPr>
      </w:pPr>
      <w:bookmarkStart w:id="195" w:name="_Toc104823066"/>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7</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w:t>
      </w:r>
      <w:r w:rsidR="0029426B">
        <w:rPr>
          <w:rFonts w:ascii="Verdana" w:eastAsia="Verdana" w:hAnsi="Verdana" w:cs="Verdana"/>
          <w:b w:val="0"/>
          <w:i/>
          <w:iCs/>
          <w:color w:val="44546A"/>
          <w:sz w:val="18"/>
          <w:szCs w:val="18"/>
        </w:rPr>
        <w:t xml:space="preserve">Survey fields - </w:t>
      </w:r>
      <w:r w:rsidRPr="008F05CD">
        <w:rPr>
          <w:rFonts w:ascii="Verdana" w:eastAsia="Verdana" w:hAnsi="Verdana" w:cs="Verdana"/>
          <w:b w:val="0"/>
          <w:i/>
          <w:iCs/>
          <w:color w:val="44546A"/>
          <w:sz w:val="18"/>
          <w:szCs w:val="18"/>
        </w:rPr>
        <w:t>dependencies template</w:t>
      </w:r>
      <w:bookmarkEnd w:id="195"/>
    </w:p>
    <w:p w14:paraId="7DAD16B7" w14:textId="77777777" w:rsidR="00C278AF" w:rsidRPr="008F05CD" w:rsidRDefault="00347AD4">
      <w:pPr>
        <w:pStyle w:val="Text1"/>
      </w:pPr>
      <w:r w:rsidRPr="008F05CD">
        <w:rPr>
          <w:noProof/>
          <w:lang w:eastAsia="en-GB" w:bidi="ar-SA"/>
        </w:rPr>
        <w:drawing>
          <wp:inline distT="0" distB="0" distL="0" distR="0" wp14:anchorId="016664B2" wp14:editId="5031B9FC">
            <wp:extent cx="5943600" cy="101346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pic:cNvPicPr>
                  </pic:nvPicPr>
                  <pic:blipFill>
                    <a:blip r:embed="rId38"/>
                    <a:stretch/>
                  </pic:blipFill>
                  <pic:spPr bwMode="auto">
                    <a:xfrm>
                      <a:off x="0" y="0"/>
                      <a:ext cx="5943600" cy="1013460"/>
                    </a:xfrm>
                    <a:prstGeom prst="rect">
                      <a:avLst/>
                    </a:prstGeom>
                  </pic:spPr>
                </pic:pic>
              </a:graphicData>
            </a:graphic>
          </wp:inline>
        </w:drawing>
      </w:r>
    </w:p>
    <w:p w14:paraId="744D729F" w14:textId="77777777" w:rsidR="00C278AF" w:rsidRPr="008F05CD" w:rsidRDefault="00C278AF" w:rsidP="00682369">
      <w:pPr>
        <w:pStyle w:val="Text1"/>
        <w:ind w:left="854"/>
        <w:jc w:val="both"/>
        <w:rPr>
          <w:rFonts w:ascii="Verdana" w:hAnsi="Verdana"/>
          <w:sz w:val="20"/>
          <w:szCs w:val="20"/>
        </w:rPr>
      </w:pPr>
    </w:p>
    <w:p w14:paraId="1B8E4FD3" w14:textId="3D2C7554" w:rsidR="00C278AF" w:rsidRPr="008F05CD" w:rsidRDefault="00347AD4" w:rsidP="003E53C3">
      <w:proofErr w:type="gramStart"/>
      <w:r w:rsidRPr="008F05CD">
        <w:t>Two follow up emails were sent by the Commission</w:t>
      </w:r>
      <w:proofErr w:type="gramEnd"/>
      <w:r w:rsidRPr="008F05CD">
        <w:t>.</w:t>
      </w:r>
      <w:bookmarkStart w:id="196" w:name="_Toc100572578"/>
    </w:p>
    <w:p w14:paraId="7408B72B" w14:textId="77777777" w:rsidR="00494FB4" w:rsidRPr="008F05CD" w:rsidRDefault="00494FB4" w:rsidP="00494FB4">
      <w:pPr>
        <w:rPr>
          <w:b/>
          <w:bCs/>
        </w:rPr>
      </w:pPr>
      <w:bookmarkStart w:id="197" w:name="_Toc103250186"/>
      <w:bookmarkEnd w:id="196"/>
      <w:bookmarkEnd w:id="197"/>
      <w:r w:rsidRPr="008F05CD">
        <w:rPr>
          <w:b/>
          <w:bCs/>
        </w:rPr>
        <w:t>Target contacts</w:t>
      </w:r>
    </w:p>
    <w:p w14:paraId="5637AC8B" w14:textId="3797F9F4" w:rsidR="00C278AF" w:rsidRPr="008F05CD" w:rsidRDefault="00347AD4" w:rsidP="00413BF6">
      <w:r w:rsidRPr="008F05CD">
        <w:t>The table below shows the spread of European public services contacted across the 27 EU member states.</w:t>
      </w:r>
    </w:p>
    <w:p w14:paraId="30E3331A" w14:textId="31AEE98E" w:rsidR="00C278AF" w:rsidRPr="008F05CD" w:rsidRDefault="00347AD4" w:rsidP="0085414F">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4</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Count of </w:t>
      </w:r>
      <w:r w:rsidR="00EB4BEA" w:rsidRPr="008F05CD">
        <w:rPr>
          <w:rFonts w:ascii="Verdana" w:eastAsia="Verdana" w:hAnsi="Verdana" w:cs="Verdana"/>
          <w:b w:val="0"/>
          <w:i/>
          <w:iCs/>
          <w:color w:val="44546A"/>
          <w:sz w:val="18"/>
          <w:szCs w:val="18"/>
        </w:rPr>
        <w:t>FOSSEPS</w:t>
      </w:r>
      <w:r w:rsidRPr="008F05CD">
        <w:rPr>
          <w:rFonts w:ascii="Verdana" w:eastAsia="Verdana" w:hAnsi="Verdana" w:cs="Verdana"/>
          <w:b w:val="0"/>
          <w:i/>
          <w:iCs/>
          <w:color w:val="44546A"/>
          <w:sz w:val="18"/>
          <w:szCs w:val="18"/>
        </w:rPr>
        <w:t xml:space="preserve"> contacted per Country</w:t>
      </w:r>
    </w:p>
    <w:tbl>
      <w:tblPr>
        <w:tblW w:w="7882" w:type="dxa"/>
        <w:tblInd w:w="846" w:type="dxa"/>
        <w:tblLook w:val="04A0" w:firstRow="1" w:lastRow="0" w:firstColumn="1" w:lastColumn="0" w:noHBand="0" w:noVBand="1"/>
      </w:tblPr>
      <w:tblGrid>
        <w:gridCol w:w="1219"/>
        <w:gridCol w:w="1212"/>
        <w:gridCol w:w="905"/>
        <w:gridCol w:w="837"/>
        <w:gridCol w:w="1260"/>
        <w:gridCol w:w="1334"/>
        <w:gridCol w:w="1115"/>
      </w:tblGrid>
      <w:tr w:rsidR="00C278AF" w:rsidRPr="008F05CD" w14:paraId="3272E701" w14:textId="77777777" w:rsidTr="00365F2C">
        <w:trPr>
          <w:trHeight w:val="383"/>
          <w:tblHeader/>
        </w:trPr>
        <w:tc>
          <w:tcPr>
            <w:tcW w:w="1219" w:type="dxa"/>
            <w:vMerge w:val="restart"/>
            <w:tcBorders>
              <w:left w:val="single" w:sz="4" w:space="0" w:color="FFFFFF"/>
              <w:bottom w:val="single" w:sz="4" w:space="0" w:color="FFFFFF"/>
              <w:right w:val="single" w:sz="4" w:space="0" w:color="FFFFFF"/>
            </w:tcBorders>
            <w:shd w:val="clear" w:color="auto" w:fill="4F81BD"/>
            <w:vAlign w:val="center"/>
          </w:tcPr>
          <w:p w14:paraId="172C47C9"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Country</w:t>
            </w:r>
          </w:p>
        </w:tc>
        <w:tc>
          <w:tcPr>
            <w:tcW w:w="6663" w:type="dxa"/>
            <w:gridSpan w:val="6"/>
            <w:tcBorders>
              <w:left w:val="single" w:sz="4" w:space="0" w:color="FFFFFF"/>
              <w:bottom w:val="single" w:sz="4" w:space="0" w:color="FFFFFF"/>
            </w:tcBorders>
            <w:shd w:val="clear" w:color="auto" w:fill="4F81BD"/>
            <w:vAlign w:val="center"/>
          </w:tcPr>
          <w:p w14:paraId="18CAAD9C"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Scope Category</w:t>
            </w:r>
          </w:p>
        </w:tc>
      </w:tr>
      <w:tr w:rsidR="00365F2C" w:rsidRPr="008F05CD" w14:paraId="2744A0CF" w14:textId="77777777" w:rsidTr="00365F2C">
        <w:trPr>
          <w:trHeight w:val="383"/>
          <w:tblHeader/>
        </w:trPr>
        <w:tc>
          <w:tcPr>
            <w:tcW w:w="1219" w:type="dxa"/>
            <w:vMerge/>
            <w:tcBorders>
              <w:left w:val="single" w:sz="4" w:space="0" w:color="FFFFFF"/>
              <w:bottom w:val="single" w:sz="4" w:space="0" w:color="FFFFFF"/>
              <w:right w:val="single" w:sz="4" w:space="0" w:color="FFFFFF"/>
            </w:tcBorders>
            <w:shd w:val="clear" w:color="auto" w:fill="4F81BD"/>
            <w:vAlign w:val="center"/>
          </w:tcPr>
          <w:p w14:paraId="7D14E714" w14:textId="77777777" w:rsidR="00C278AF" w:rsidRPr="008F05CD" w:rsidRDefault="00C278AF" w:rsidP="00413BF6">
            <w:pPr>
              <w:rPr>
                <w:sz w:val="16"/>
                <w:szCs w:val="16"/>
              </w:rPr>
            </w:pPr>
          </w:p>
        </w:tc>
        <w:tc>
          <w:tcPr>
            <w:tcW w:w="1212" w:type="dxa"/>
            <w:tcBorders>
              <w:top w:val="single" w:sz="4" w:space="0" w:color="FFFFFF"/>
              <w:left w:val="single" w:sz="4" w:space="0" w:color="FFFFFF"/>
              <w:right w:val="single" w:sz="4" w:space="0" w:color="FFFFFF"/>
            </w:tcBorders>
            <w:shd w:val="clear" w:color="auto" w:fill="4F81BD"/>
            <w:vAlign w:val="center"/>
          </w:tcPr>
          <w:p w14:paraId="25F1E2AD"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National Government Body</w:t>
            </w:r>
          </w:p>
        </w:tc>
        <w:tc>
          <w:tcPr>
            <w:tcW w:w="905" w:type="dxa"/>
            <w:tcBorders>
              <w:top w:val="single" w:sz="4" w:space="0" w:color="FFFFFF"/>
              <w:left w:val="single" w:sz="4" w:space="0" w:color="FFFFFF"/>
              <w:right w:val="single" w:sz="4" w:space="0" w:color="FFFFFF"/>
            </w:tcBorders>
            <w:shd w:val="clear" w:color="auto" w:fill="4F81BD"/>
            <w:vAlign w:val="center"/>
          </w:tcPr>
          <w:p w14:paraId="4B91DCCA"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Regional Body</w:t>
            </w:r>
          </w:p>
        </w:tc>
        <w:tc>
          <w:tcPr>
            <w:tcW w:w="837" w:type="dxa"/>
            <w:tcBorders>
              <w:top w:val="single" w:sz="4" w:space="0" w:color="FFFFFF"/>
              <w:left w:val="single" w:sz="4" w:space="0" w:color="FFFFFF"/>
              <w:right w:val="single" w:sz="4" w:space="0" w:color="FFFFFF"/>
            </w:tcBorders>
            <w:shd w:val="clear" w:color="auto" w:fill="4F81BD"/>
            <w:vAlign w:val="center"/>
          </w:tcPr>
          <w:p w14:paraId="35D01856"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Small / local council</w:t>
            </w:r>
          </w:p>
        </w:tc>
        <w:tc>
          <w:tcPr>
            <w:tcW w:w="1260" w:type="dxa"/>
            <w:tcBorders>
              <w:top w:val="single" w:sz="4" w:space="0" w:color="FFFFFF"/>
              <w:left w:val="single" w:sz="4" w:space="0" w:color="FFFFFF"/>
              <w:right w:val="single" w:sz="4" w:space="0" w:color="FFFFFF"/>
            </w:tcBorders>
            <w:shd w:val="clear" w:color="auto" w:fill="4F81BD"/>
            <w:vAlign w:val="center"/>
          </w:tcPr>
          <w:p w14:paraId="0B4264C0"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SME Organisation</w:t>
            </w:r>
          </w:p>
        </w:tc>
        <w:tc>
          <w:tcPr>
            <w:tcW w:w="1334" w:type="dxa"/>
            <w:tcBorders>
              <w:top w:val="single" w:sz="4" w:space="0" w:color="FFFFFF"/>
              <w:left w:val="single" w:sz="4" w:space="0" w:color="FFFFFF"/>
              <w:right w:val="single" w:sz="4" w:space="0" w:color="FFFFFF"/>
            </w:tcBorders>
            <w:shd w:val="clear" w:color="auto" w:fill="4F81BD"/>
            <w:vAlign w:val="center"/>
          </w:tcPr>
          <w:p w14:paraId="0D1FD47F"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Supranational</w:t>
            </w:r>
          </w:p>
        </w:tc>
        <w:tc>
          <w:tcPr>
            <w:tcW w:w="1115" w:type="dxa"/>
            <w:tcBorders>
              <w:top w:val="single" w:sz="4" w:space="0" w:color="FFFFFF"/>
              <w:left w:val="single" w:sz="4" w:space="0" w:color="FFFFFF"/>
            </w:tcBorders>
            <w:shd w:val="clear" w:color="auto" w:fill="4F81BD"/>
            <w:vAlign w:val="center"/>
          </w:tcPr>
          <w:p w14:paraId="1927CF33" w14:textId="77777777" w:rsidR="00C278AF" w:rsidRPr="008F05CD" w:rsidRDefault="00347AD4">
            <w:pPr>
              <w:pStyle w:val="Text1"/>
              <w:rPr>
                <w:rFonts w:ascii="Verdana" w:hAnsi="Verdana" w:cs="Calibri"/>
                <w:color w:val="FFFFFF"/>
                <w:sz w:val="16"/>
                <w:szCs w:val="16"/>
              </w:rPr>
            </w:pPr>
            <w:r w:rsidRPr="008F05CD">
              <w:rPr>
                <w:rFonts w:ascii="Verdana" w:hAnsi="Verdana" w:cs="Calibri"/>
                <w:color w:val="FFFFFF"/>
                <w:sz w:val="16"/>
                <w:szCs w:val="16"/>
              </w:rPr>
              <w:t>University / Academic</w:t>
            </w:r>
          </w:p>
        </w:tc>
      </w:tr>
      <w:tr w:rsidR="00C278AF" w:rsidRPr="008F05CD" w14:paraId="19613F39" w14:textId="77777777" w:rsidTr="00365F2C">
        <w:trPr>
          <w:trHeight w:val="272"/>
        </w:trPr>
        <w:tc>
          <w:tcPr>
            <w:tcW w:w="1219" w:type="dxa"/>
            <w:tcBorders>
              <w:left w:val="single" w:sz="4" w:space="0" w:color="4F81BD"/>
              <w:bottom w:val="single" w:sz="4" w:space="0" w:color="4F81BD"/>
              <w:right w:val="single" w:sz="4" w:space="0" w:color="4F81BD"/>
            </w:tcBorders>
            <w:vAlign w:val="center"/>
          </w:tcPr>
          <w:p w14:paraId="0ED9F168"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Austria</w:t>
            </w:r>
          </w:p>
        </w:tc>
        <w:tc>
          <w:tcPr>
            <w:tcW w:w="1212" w:type="dxa"/>
            <w:tcBorders>
              <w:left w:val="single" w:sz="4" w:space="0" w:color="4F81BD"/>
              <w:bottom w:val="single" w:sz="4" w:space="0" w:color="4F81BD"/>
              <w:right w:val="single" w:sz="4" w:space="0" w:color="4F81BD"/>
            </w:tcBorders>
            <w:vAlign w:val="center"/>
          </w:tcPr>
          <w:p w14:paraId="5A0ECBD7"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905" w:type="dxa"/>
            <w:tcBorders>
              <w:left w:val="single" w:sz="4" w:space="0" w:color="4F81BD"/>
              <w:bottom w:val="single" w:sz="4" w:space="0" w:color="4F81BD"/>
              <w:right w:val="single" w:sz="4" w:space="0" w:color="4F81BD"/>
            </w:tcBorders>
            <w:vAlign w:val="center"/>
          </w:tcPr>
          <w:p w14:paraId="04AEE5A1"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837" w:type="dxa"/>
            <w:tcBorders>
              <w:left w:val="single" w:sz="4" w:space="0" w:color="4F81BD"/>
              <w:bottom w:val="single" w:sz="4" w:space="0" w:color="4F81BD"/>
              <w:right w:val="single" w:sz="4" w:space="0" w:color="4F81BD"/>
            </w:tcBorders>
            <w:vAlign w:val="center"/>
          </w:tcPr>
          <w:p w14:paraId="44AC01E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left w:val="single" w:sz="4" w:space="0" w:color="4F81BD"/>
              <w:bottom w:val="single" w:sz="4" w:space="0" w:color="4F81BD"/>
              <w:right w:val="single" w:sz="4" w:space="0" w:color="4F81BD"/>
            </w:tcBorders>
            <w:vAlign w:val="center"/>
          </w:tcPr>
          <w:p w14:paraId="15D16EB5" w14:textId="77777777" w:rsidR="00C278AF" w:rsidRPr="008F05CD" w:rsidRDefault="00C278AF">
            <w:pPr>
              <w:pStyle w:val="Text1"/>
              <w:jc w:val="center"/>
              <w:rPr>
                <w:rFonts w:ascii="Verdana" w:hAnsi="Verdana" w:cs="Calibri"/>
                <w:sz w:val="16"/>
                <w:szCs w:val="16"/>
              </w:rPr>
            </w:pPr>
          </w:p>
        </w:tc>
        <w:tc>
          <w:tcPr>
            <w:tcW w:w="1334" w:type="dxa"/>
            <w:tcBorders>
              <w:left w:val="single" w:sz="4" w:space="0" w:color="4F81BD"/>
              <w:bottom w:val="single" w:sz="4" w:space="0" w:color="4F81BD"/>
              <w:right w:val="single" w:sz="4" w:space="0" w:color="4F81BD"/>
            </w:tcBorders>
            <w:vAlign w:val="center"/>
          </w:tcPr>
          <w:p w14:paraId="1E90D84B" w14:textId="77777777" w:rsidR="00C278AF" w:rsidRPr="008F05CD" w:rsidRDefault="00C278AF">
            <w:pPr>
              <w:pStyle w:val="Text1"/>
              <w:jc w:val="center"/>
              <w:rPr>
                <w:rFonts w:ascii="Verdana" w:hAnsi="Verdana" w:cs="Calibri"/>
                <w:sz w:val="16"/>
                <w:szCs w:val="16"/>
              </w:rPr>
            </w:pPr>
          </w:p>
        </w:tc>
        <w:tc>
          <w:tcPr>
            <w:tcW w:w="1115" w:type="dxa"/>
            <w:tcBorders>
              <w:left w:val="single" w:sz="4" w:space="0" w:color="4F81BD"/>
              <w:bottom w:val="single" w:sz="4" w:space="0" w:color="4F81BD"/>
              <w:right w:val="single" w:sz="4" w:space="0" w:color="4F81BD"/>
            </w:tcBorders>
            <w:vAlign w:val="center"/>
          </w:tcPr>
          <w:p w14:paraId="35C6741D" w14:textId="77777777" w:rsidR="00C278AF" w:rsidRPr="008F05CD" w:rsidRDefault="00C278AF">
            <w:pPr>
              <w:pStyle w:val="Text1"/>
              <w:jc w:val="center"/>
              <w:rPr>
                <w:rFonts w:ascii="Verdana" w:hAnsi="Verdana" w:cs="Calibri"/>
                <w:sz w:val="16"/>
                <w:szCs w:val="16"/>
              </w:rPr>
            </w:pPr>
          </w:p>
        </w:tc>
      </w:tr>
      <w:tr w:rsidR="00C278AF" w:rsidRPr="008F05CD" w14:paraId="32A82129"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42C33A82"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Belgium</w:t>
            </w:r>
          </w:p>
        </w:tc>
        <w:tc>
          <w:tcPr>
            <w:tcW w:w="1212" w:type="dxa"/>
            <w:tcBorders>
              <w:top w:val="single" w:sz="4" w:space="0" w:color="4F81BD"/>
              <w:left w:val="single" w:sz="4" w:space="0" w:color="4F81BD"/>
              <w:bottom w:val="single" w:sz="4" w:space="0" w:color="4F81BD"/>
              <w:right w:val="single" w:sz="4" w:space="0" w:color="4F81BD"/>
            </w:tcBorders>
            <w:vAlign w:val="center"/>
          </w:tcPr>
          <w:p w14:paraId="56A86E0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7</w:t>
            </w:r>
          </w:p>
        </w:tc>
        <w:tc>
          <w:tcPr>
            <w:tcW w:w="905" w:type="dxa"/>
            <w:tcBorders>
              <w:top w:val="single" w:sz="4" w:space="0" w:color="4F81BD"/>
              <w:left w:val="single" w:sz="4" w:space="0" w:color="4F81BD"/>
              <w:bottom w:val="single" w:sz="4" w:space="0" w:color="4F81BD"/>
              <w:right w:val="single" w:sz="4" w:space="0" w:color="4F81BD"/>
            </w:tcBorders>
            <w:vAlign w:val="center"/>
          </w:tcPr>
          <w:p w14:paraId="16921CD3"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7E687E0D"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09B8A9CB"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C5687F9"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6EAB09E9" w14:textId="77777777" w:rsidR="00C278AF" w:rsidRPr="008F05CD" w:rsidRDefault="00C278AF">
            <w:pPr>
              <w:pStyle w:val="Text1"/>
              <w:jc w:val="center"/>
              <w:rPr>
                <w:rFonts w:ascii="Verdana" w:hAnsi="Verdana" w:cs="Calibri"/>
                <w:sz w:val="16"/>
                <w:szCs w:val="16"/>
              </w:rPr>
            </w:pPr>
          </w:p>
        </w:tc>
      </w:tr>
      <w:tr w:rsidR="00C278AF" w:rsidRPr="008F05CD" w14:paraId="505D3642"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770D02EC"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Bulgaria</w:t>
            </w:r>
          </w:p>
        </w:tc>
        <w:tc>
          <w:tcPr>
            <w:tcW w:w="1212" w:type="dxa"/>
            <w:tcBorders>
              <w:top w:val="single" w:sz="4" w:space="0" w:color="4F81BD"/>
              <w:left w:val="single" w:sz="4" w:space="0" w:color="4F81BD"/>
              <w:bottom w:val="single" w:sz="4" w:space="0" w:color="4F81BD"/>
              <w:right w:val="single" w:sz="4" w:space="0" w:color="4F81BD"/>
            </w:tcBorders>
            <w:vAlign w:val="center"/>
          </w:tcPr>
          <w:p w14:paraId="4936208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905" w:type="dxa"/>
            <w:tcBorders>
              <w:top w:val="single" w:sz="4" w:space="0" w:color="4F81BD"/>
              <w:left w:val="single" w:sz="4" w:space="0" w:color="4F81BD"/>
              <w:bottom w:val="single" w:sz="4" w:space="0" w:color="4F81BD"/>
              <w:right w:val="single" w:sz="4" w:space="0" w:color="4F81BD"/>
            </w:tcBorders>
            <w:vAlign w:val="center"/>
          </w:tcPr>
          <w:p w14:paraId="3C8BB523" w14:textId="77777777" w:rsidR="00C278AF" w:rsidRPr="008F05CD" w:rsidRDefault="00C278AF">
            <w:pPr>
              <w:pStyle w:val="Text1"/>
              <w:jc w:val="center"/>
              <w:rPr>
                <w:rFonts w:ascii="Verdana" w:hAnsi="Verdana" w:cs="Calibri"/>
                <w:sz w:val="16"/>
                <w:szCs w:val="16"/>
              </w:rPr>
            </w:pPr>
          </w:p>
        </w:tc>
        <w:tc>
          <w:tcPr>
            <w:tcW w:w="837" w:type="dxa"/>
            <w:tcBorders>
              <w:top w:val="single" w:sz="4" w:space="0" w:color="4F81BD"/>
              <w:left w:val="single" w:sz="4" w:space="0" w:color="4F81BD"/>
              <w:bottom w:val="single" w:sz="4" w:space="0" w:color="4F81BD"/>
              <w:right w:val="single" w:sz="4" w:space="0" w:color="4F81BD"/>
            </w:tcBorders>
            <w:vAlign w:val="center"/>
          </w:tcPr>
          <w:p w14:paraId="56B0D97A"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59940E63"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1FF8C97A"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26561B2C" w14:textId="77777777" w:rsidR="00C278AF" w:rsidRPr="008F05CD" w:rsidRDefault="00C278AF">
            <w:pPr>
              <w:pStyle w:val="Text1"/>
              <w:jc w:val="center"/>
              <w:rPr>
                <w:rFonts w:ascii="Verdana" w:hAnsi="Verdana" w:cs="Calibri"/>
                <w:sz w:val="16"/>
                <w:szCs w:val="16"/>
              </w:rPr>
            </w:pPr>
          </w:p>
        </w:tc>
      </w:tr>
      <w:tr w:rsidR="00C278AF" w:rsidRPr="008F05CD" w14:paraId="52930B18"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22F76290"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Croatia</w:t>
            </w:r>
          </w:p>
        </w:tc>
        <w:tc>
          <w:tcPr>
            <w:tcW w:w="1212" w:type="dxa"/>
            <w:tcBorders>
              <w:top w:val="single" w:sz="4" w:space="0" w:color="4F81BD"/>
              <w:left w:val="single" w:sz="4" w:space="0" w:color="4F81BD"/>
              <w:bottom w:val="single" w:sz="4" w:space="0" w:color="4F81BD"/>
              <w:right w:val="single" w:sz="4" w:space="0" w:color="4F81BD"/>
            </w:tcBorders>
            <w:vAlign w:val="center"/>
          </w:tcPr>
          <w:p w14:paraId="078CE6F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8</w:t>
            </w:r>
          </w:p>
        </w:tc>
        <w:tc>
          <w:tcPr>
            <w:tcW w:w="905" w:type="dxa"/>
            <w:tcBorders>
              <w:top w:val="single" w:sz="4" w:space="0" w:color="4F81BD"/>
              <w:left w:val="single" w:sz="4" w:space="0" w:color="4F81BD"/>
              <w:bottom w:val="single" w:sz="4" w:space="0" w:color="4F81BD"/>
              <w:right w:val="single" w:sz="4" w:space="0" w:color="4F81BD"/>
            </w:tcBorders>
            <w:vAlign w:val="center"/>
          </w:tcPr>
          <w:p w14:paraId="43852B2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66D480EE"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0163128A"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50CAF712"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15755D90" w14:textId="77777777" w:rsidR="00C278AF" w:rsidRPr="008F05CD" w:rsidRDefault="00C278AF">
            <w:pPr>
              <w:pStyle w:val="Text1"/>
              <w:jc w:val="center"/>
              <w:rPr>
                <w:rFonts w:ascii="Verdana" w:hAnsi="Verdana" w:cs="Calibri"/>
                <w:sz w:val="16"/>
                <w:szCs w:val="16"/>
              </w:rPr>
            </w:pPr>
          </w:p>
        </w:tc>
      </w:tr>
      <w:tr w:rsidR="00C278AF" w:rsidRPr="008F05CD" w14:paraId="526284F9"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6E1D70E2"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Cyprus</w:t>
            </w:r>
          </w:p>
        </w:tc>
        <w:tc>
          <w:tcPr>
            <w:tcW w:w="1212" w:type="dxa"/>
            <w:tcBorders>
              <w:top w:val="single" w:sz="4" w:space="0" w:color="4F81BD"/>
              <w:left w:val="single" w:sz="4" w:space="0" w:color="4F81BD"/>
              <w:bottom w:val="single" w:sz="4" w:space="0" w:color="4F81BD"/>
              <w:right w:val="single" w:sz="4" w:space="0" w:color="4F81BD"/>
            </w:tcBorders>
            <w:vAlign w:val="center"/>
          </w:tcPr>
          <w:p w14:paraId="7A806DC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905" w:type="dxa"/>
            <w:tcBorders>
              <w:top w:val="single" w:sz="4" w:space="0" w:color="4F81BD"/>
              <w:left w:val="single" w:sz="4" w:space="0" w:color="4F81BD"/>
              <w:bottom w:val="single" w:sz="4" w:space="0" w:color="4F81BD"/>
              <w:right w:val="single" w:sz="4" w:space="0" w:color="4F81BD"/>
            </w:tcBorders>
            <w:vAlign w:val="center"/>
          </w:tcPr>
          <w:p w14:paraId="2C00903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2CA93984"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731044E2"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522F7A53"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0274B579" w14:textId="77777777" w:rsidR="00C278AF" w:rsidRPr="008F05CD" w:rsidRDefault="00C278AF">
            <w:pPr>
              <w:pStyle w:val="Text1"/>
              <w:jc w:val="center"/>
              <w:rPr>
                <w:rFonts w:ascii="Verdana" w:hAnsi="Verdana" w:cs="Calibri"/>
                <w:sz w:val="16"/>
                <w:szCs w:val="16"/>
              </w:rPr>
            </w:pPr>
          </w:p>
        </w:tc>
      </w:tr>
      <w:tr w:rsidR="00C278AF" w:rsidRPr="008F05CD" w14:paraId="17E550C3" w14:textId="77777777" w:rsidTr="00365F2C">
        <w:trPr>
          <w:trHeight w:val="225"/>
        </w:trPr>
        <w:tc>
          <w:tcPr>
            <w:tcW w:w="1219" w:type="dxa"/>
            <w:tcBorders>
              <w:top w:val="single" w:sz="4" w:space="0" w:color="4F81BD"/>
              <w:left w:val="single" w:sz="4" w:space="0" w:color="4F81BD"/>
              <w:bottom w:val="single" w:sz="4" w:space="0" w:color="4F81BD"/>
              <w:right w:val="single" w:sz="4" w:space="0" w:color="4F81BD"/>
            </w:tcBorders>
            <w:vAlign w:val="center"/>
          </w:tcPr>
          <w:p w14:paraId="28943022"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Czech Republic</w:t>
            </w:r>
          </w:p>
        </w:tc>
        <w:tc>
          <w:tcPr>
            <w:tcW w:w="1212" w:type="dxa"/>
            <w:tcBorders>
              <w:top w:val="single" w:sz="4" w:space="0" w:color="4F81BD"/>
              <w:left w:val="single" w:sz="4" w:space="0" w:color="4F81BD"/>
              <w:bottom w:val="single" w:sz="4" w:space="0" w:color="4F81BD"/>
              <w:right w:val="single" w:sz="4" w:space="0" w:color="4F81BD"/>
            </w:tcBorders>
            <w:vAlign w:val="center"/>
          </w:tcPr>
          <w:p w14:paraId="58075381"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905" w:type="dxa"/>
            <w:tcBorders>
              <w:top w:val="single" w:sz="4" w:space="0" w:color="4F81BD"/>
              <w:left w:val="single" w:sz="4" w:space="0" w:color="4F81BD"/>
              <w:bottom w:val="single" w:sz="4" w:space="0" w:color="4F81BD"/>
              <w:right w:val="single" w:sz="4" w:space="0" w:color="4F81BD"/>
            </w:tcBorders>
            <w:vAlign w:val="center"/>
          </w:tcPr>
          <w:p w14:paraId="2C1B5CD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30C4BFC7"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260" w:type="dxa"/>
            <w:tcBorders>
              <w:top w:val="single" w:sz="4" w:space="0" w:color="4F81BD"/>
              <w:left w:val="single" w:sz="4" w:space="0" w:color="4F81BD"/>
              <w:bottom w:val="single" w:sz="4" w:space="0" w:color="4F81BD"/>
              <w:right w:val="single" w:sz="4" w:space="0" w:color="4F81BD"/>
            </w:tcBorders>
            <w:vAlign w:val="center"/>
          </w:tcPr>
          <w:p w14:paraId="06FE06D2"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5A584B61"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08509EB6" w14:textId="77777777" w:rsidR="00C278AF" w:rsidRPr="008F05CD" w:rsidRDefault="00C278AF">
            <w:pPr>
              <w:pStyle w:val="Text1"/>
              <w:jc w:val="center"/>
              <w:rPr>
                <w:rFonts w:ascii="Verdana" w:hAnsi="Verdana" w:cs="Calibri"/>
                <w:sz w:val="16"/>
                <w:szCs w:val="16"/>
              </w:rPr>
            </w:pPr>
          </w:p>
        </w:tc>
      </w:tr>
      <w:tr w:rsidR="00C278AF" w:rsidRPr="008F05CD" w14:paraId="57342140"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5357F57F"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Denmark</w:t>
            </w:r>
          </w:p>
        </w:tc>
        <w:tc>
          <w:tcPr>
            <w:tcW w:w="1212" w:type="dxa"/>
            <w:tcBorders>
              <w:top w:val="single" w:sz="4" w:space="0" w:color="4F81BD"/>
              <w:left w:val="single" w:sz="4" w:space="0" w:color="4F81BD"/>
              <w:bottom w:val="single" w:sz="4" w:space="0" w:color="4F81BD"/>
              <w:right w:val="single" w:sz="4" w:space="0" w:color="4F81BD"/>
            </w:tcBorders>
            <w:vAlign w:val="center"/>
          </w:tcPr>
          <w:p w14:paraId="7071ECDD"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905" w:type="dxa"/>
            <w:tcBorders>
              <w:top w:val="single" w:sz="4" w:space="0" w:color="4F81BD"/>
              <w:left w:val="single" w:sz="4" w:space="0" w:color="4F81BD"/>
              <w:bottom w:val="single" w:sz="4" w:space="0" w:color="4F81BD"/>
              <w:right w:val="single" w:sz="4" w:space="0" w:color="4F81BD"/>
            </w:tcBorders>
            <w:vAlign w:val="center"/>
          </w:tcPr>
          <w:p w14:paraId="5D98D16B"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4AA6EEE1"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top w:val="single" w:sz="4" w:space="0" w:color="4F81BD"/>
              <w:left w:val="single" w:sz="4" w:space="0" w:color="4F81BD"/>
              <w:bottom w:val="single" w:sz="4" w:space="0" w:color="4F81BD"/>
              <w:right w:val="single" w:sz="4" w:space="0" w:color="4F81BD"/>
            </w:tcBorders>
            <w:vAlign w:val="center"/>
          </w:tcPr>
          <w:p w14:paraId="012714FE"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535D134A"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34B9CE82" w14:textId="77777777" w:rsidR="00C278AF" w:rsidRPr="008F05CD" w:rsidRDefault="00C278AF">
            <w:pPr>
              <w:pStyle w:val="Text1"/>
              <w:jc w:val="center"/>
              <w:rPr>
                <w:rFonts w:ascii="Verdana" w:hAnsi="Verdana" w:cs="Calibri"/>
                <w:sz w:val="16"/>
                <w:szCs w:val="16"/>
              </w:rPr>
            </w:pPr>
          </w:p>
        </w:tc>
      </w:tr>
      <w:tr w:rsidR="00C278AF" w:rsidRPr="008F05CD" w14:paraId="48D8E45D"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05EC6DCB"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Estonia</w:t>
            </w:r>
          </w:p>
        </w:tc>
        <w:tc>
          <w:tcPr>
            <w:tcW w:w="1212" w:type="dxa"/>
            <w:tcBorders>
              <w:top w:val="single" w:sz="4" w:space="0" w:color="4F81BD"/>
              <w:left w:val="single" w:sz="4" w:space="0" w:color="4F81BD"/>
              <w:bottom w:val="single" w:sz="4" w:space="0" w:color="4F81BD"/>
              <w:right w:val="single" w:sz="4" w:space="0" w:color="4F81BD"/>
            </w:tcBorders>
            <w:vAlign w:val="center"/>
          </w:tcPr>
          <w:p w14:paraId="5A3CBA8B"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4</w:t>
            </w:r>
          </w:p>
        </w:tc>
        <w:tc>
          <w:tcPr>
            <w:tcW w:w="905" w:type="dxa"/>
            <w:tcBorders>
              <w:top w:val="single" w:sz="4" w:space="0" w:color="4F81BD"/>
              <w:left w:val="single" w:sz="4" w:space="0" w:color="4F81BD"/>
              <w:bottom w:val="single" w:sz="4" w:space="0" w:color="4F81BD"/>
              <w:right w:val="single" w:sz="4" w:space="0" w:color="4F81BD"/>
            </w:tcBorders>
            <w:vAlign w:val="center"/>
          </w:tcPr>
          <w:p w14:paraId="66CD505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6D91193C"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728212FF"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31FB8C0"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72FF57D1" w14:textId="77777777" w:rsidR="00C278AF" w:rsidRPr="008F05CD" w:rsidRDefault="00C278AF">
            <w:pPr>
              <w:pStyle w:val="Text1"/>
              <w:jc w:val="center"/>
              <w:rPr>
                <w:rFonts w:ascii="Verdana" w:hAnsi="Verdana" w:cs="Calibri"/>
                <w:sz w:val="16"/>
                <w:szCs w:val="16"/>
              </w:rPr>
            </w:pPr>
          </w:p>
        </w:tc>
      </w:tr>
      <w:tr w:rsidR="00C278AF" w:rsidRPr="008F05CD" w14:paraId="626BC425"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43BDA2DF"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Finland</w:t>
            </w:r>
          </w:p>
        </w:tc>
        <w:tc>
          <w:tcPr>
            <w:tcW w:w="1212" w:type="dxa"/>
            <w:tcBorders>
              <w:top w:val="single" w:sz="4" w:space="0" w:color="4F81BD"/>
              <w:left w:val="single" w:sz="4" w:space="0" w:color="4F81BD"/>
              <w:bottom w:val="single" w:sz="4" w:space="0" w:color="4F81BD"/>
              <w:right w:val="single" w:sz="4" w:space="0" w:color="4F81BD"/>
            </w:tcBorders>
            <w:vAlign w:val="center"/>
          </w:tcPr>
          <w:p w14:paraId="5D1E0BB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64B563D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1DC43DEC"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1260" w:type="dxa"/>
            <w:tcBorders>
              <w:top w:val="single" w:sz="4" w:space="0" w:color="4F81BD"/>
              <w:left w:val="single" w:sz="4" w:space="0" w:color="4F81BD"/>
              <w:bottom w:val="single" w:sz="4" w:space="0" w:color="4F81BD"/>
              <w:right w:val="single" w:sz="4" w:space="0" w:color="4F81BD"/>
            </w:tcBorders>
            <w:vAlign w:val="center"/>
          </w:tcPr>
          <w:p w14:paraId="0C884228"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625EAD9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115" w:type="dxa"/>
            <w:tcBorders>
              <w:top w:val="single" w:sz="4" w:space="0" w:color="4F81BD"/>
              <w:left w:val="single" w:sz="4" w:space="0" w:color="4F81BD"/>
              <w:bottom w:val="single" w:sz="4" w:space="0" w:color="4F81BD"/>
              <w:right w:val="single" w:sz="4" w:space="0" w:color="4F81BD"/>
            </w:tcBorders>
            <w:vAlign w:val="center"/>
          </w:tcPr>
          <w:p w14:paraId="6535F7A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r>
      <w:tr w:rsidR="00C278AF" w:rsidRPr="008F05CD" w14:paraId="59240AC9"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5B50BBE5"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France</w:t>
            </w:r>
          </w:p>
        </w:tc>
        <w:tc>
          <w:tcPr>
            <w:tcW w:w="1212" w:type="dxa"/>
            <w:tcBorders>
              <w:top w:val="single" w:sz="4" w:space="0" w:color="4F81BD"/>
              <w:left w:val="single" w:sz="4" w:space="0" w:color="4F81BD"/>
              <w:bottom w:val="single" w:sz="4" w:space="0" w:color="4F81BD"/>
              <w:right w:val="single" w:sz="4" w:space="0" w:color="4F81BD"/>
            </w:tcBorders>
            <w:vAlign w:val="center"/>
          </w:tcPr>
          <w:p w14:paraId="4345351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511227E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8</w:t>
            </w:r>
          </w:p>
        </w:tc>
        <w:tc>
          <w:tcPr>
            <w:tcW w:w="837" w:type="dxa"/>
            <w:tcBorders>
              <w:top w:val="single" w:sz="4" w:space="0" w:color="4F81BD"/>
              <w:left w:val="single" w:sz="4" w:space="0" w:color="4F81BD"/>
              <w:bottom w:val="single" w:sz="4" w:space="0" w:color="4F81BD"/>
              <w:right w:val="single" w:sz="4" w:space="0" w:color="4F81BD"/>
            </w:tcBorders>
            <w:vAlign w:val="center"/>
          </w:tcPr>
          <w:p w14:paraId="409137AF"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top w:val="single" w:sz="4" w:space="0" w:color="4F81BD"/>
              <w:left w:val="single" w:sz="4" w:space="0" w:color="4F81BD"/>
              <w:bottom w:val="single" w:sz="4" w:space="0" w:color="4F81BD"/>
              <w:right w:val="single" w:sz="4" w:space="0" w:color="4F81BD"/>
            </w:tcBorders>
            <w:vAlign w:val="center"/>
          </w:tcPr>
          <w:p w14:paraId="1E1216F5"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37077B70"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351747A3" w14:textId="77777777" w:rsidR="00C278AF" w:rsidRPr="008F05CD" w:rsidRDefault="00C278AF">
            <w:pPr>
              <w:pStyle w:val="Text1"/>
              <w:jc w:val="center"/>
              <w:rPr>
                <w:rFonts w:ascii="Verdana" w:hAnsi="Verdana" w:cs="Calibri"/>
                <w:sz w:val="16"/>
                <w:szCs w:val="16"/>
              </w:rPr>
            </w:pPr>
          </w:p>
        </w:tc>
      </w:tr>
      <w:tr w:rsidR="00C278AF" w:rsidRPr="008F05CD" w14:paraId="18E746BC"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56BEA14D"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Germany</w:t>
            </w:r>
          </w:p>
        </w:tc>
        <w:tc>
          <w:tcPr>
            <w:tcW w:w="1212" w:type="dxa"/>
            <w:tcBorders>
              <w:top w:val="single" w:sz="4" w:space="0" w:color="4F81BD"/>
              <w:left w:val="single" w:sz="4" w:space="0" w:color="4F81BD"/>
              <w:bottom w:val="single" w:sz="4" w:space="0" w:color="4F81BD"/>
              <w:right w:val="single" w:sz="4" w:space="0" w:color="4F81BD"/>
            </w:tcBorders>
            <w:vAlign w:val="center"/>
          </w:tcPr>
          <w:p w14:paraId="6A3EF07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0B9C2235"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7</w:t>
            </w:r>
          </w:p>
        </w:tc>
        <w:tc>
          <w:tcPr>
            <w:tcW w:w="837" w:type="dxa"/>
            <w:tcBorders>
              <w:top w:val="single" w:sz="4" w:space="0" w:color="4F81BD"/>
              <w:left w:val="single" w:sz="4" w:space="0" w:color="4F81BD"/>
              <w:bottom w:val="single" w:sz="4" w:space="0" w:color="4F81BD"/>
              <w:right w:val="single" w:sz="4" w:space="0" w:color="4F81BD"/>
            </w:tcBorders>
            <w:vAlign w:val="center"/>
          </w:tcPr>
          <w:p w14:paraId="7FD91355"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4</w:t>
            </w:r>
          </w:p>
        </w:tc>
        <w:tc>
          <w:tcPr>
            <w:tcW w:w="1260" w:type="dxa"/>
            <w:tcBorders>
              <w:top w:val="single" w:sz="4" w:space="0" w:color="4F81BD"/>
              <w:left w:val="single" w:sz="4" w:space="0" w:color="4F81BD"/>
              <w:bottom w:val="single" w:sz="4" w:space="0" w:color="4F81BD"/>
              <w:right w:val="single" w:sz="4" w:space="0" w:color="4F81BD"/>
            </w:tcBorders>
            <w:vAlign w:val="center"/>
          </w:tcPr>
          <w:p w14:paraId="45C79A0A"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156D5CB5"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1F8A54E3" w14:textId="77777777" w:rsidR="00C278AF" w:rsidRPr="008F05CD" w:rsidRDefault="00C278AF">
            <w:pPr>
              <w:pStyle w:val="Text1"/>
              <w:jc w:val="center"/>
              <w:rPr>
                <w:rFonts w:ascii="Verdana" w:hAnsi="Verdana" w:cs="Calibri"/>
                <w:sz w:val="16"/>
                <w:szCs w:val="16"/>
              </w:rPr>
            </w:pPr>
          </w:p>
        </w:tc>
      </w:tr>
      <w:tr w:rsidR="00C278AF" w:rsidRPr="008F05CD" w14:paraId="347B54C9"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7B914B99"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Greece</w:t>
            </w:r>
          </w:p>
        </w:tc>
        <w:tc>
          <w:tcPr>
            <w:tcW w:w="1212" w:type="dxa"/>
            <w:tcBorders>
              <w:top w:val="single" w:sz="4" w:space="0" w:color="4F81BD"/>
              <w:left w:val="single" w:sz="4" w:space="0" w:color="4F81BD"/>
              <w:bottom w:val="single" w:sz="4" w:space="0" w:color="4F81BD"/>
              <w:right w:val="single" w:sz="4" w:space="0" w:color="4F81BD"/>
            </w:tcBorders>
            <w:vAlign w:val="center"/>
          </w:tcPr>
          <w:p w14:paraId="100E1A5B"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5</w:t>
            </w:r>
          </w:p>
        </w:tc>
        <w:tc>
          <w:tcPr>
            <w:tcW w:w="905" w:type="dxa"/>
            <w:tcBorders>
              <w:top w:val="single" w:sz="4" w:space="0" w:color="4F81BD"/>
              <w:left w:val="single" w:sz="4" w:space="0" w:color="4F81BD"/>
              <w:bottom w:val="single" w:sz="4" w:space="0" w:color="4F81BD"/>
              <w:right w:val="single" w:sz="4" w:space="0" w:color="4F81BD"/>
            </w:tcBorders>
            <w:vAlign w:val="center"/>
          </w:tcPr>
          <w:p w14:paraId="0815CC9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47563A75"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top w:val="single" w:sz="4" w:space="0" w:color="4F81BD"/>
              <w:left w:val="single" w:sz="4" w:space="0" w:color="4F81BD"/>
              <w:bottom w:val="single" w:sz="4" w:space="0" w:color="4F81BD"/>
              <w:right w:val="single" w:sz="4" w:space="0" w:color="4F81BD"/>
            </w:tcBorders>
            <w:vAlign w:val="center"/>
          </w:tcPr>
          <w:p w14:paraId="520D7B89"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6A491939"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11599379" w14:textId="77777777" w:rsidR="00C278AF" w:rsidRPr="008F05CD" w:rsidRDefault="00C278AF">
            <w:pPr>
              <w:pStyle w:val="Text1"/>
              <w:jc w:val="center"/>
              <w:rPr>
                <w:rFonts w:ascii="Verdana" w:hAnsi="Verdana" w:cs="Calibri"/>
                <w:sz w:val="16"/>
                <w:szCs w:val="16"/>
              </w:rPr>
            </w:pPr>
          </w:p>
        </w:tc>
      </w:tr>
      <w:tr w:rsidR="00C278AF" w:rsidRPr="008F05CD" w14:paraId="5CDCB057"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7A7075F6"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Hungary</w:t>
            </w:r>
          </w:p>
        </w:tc>
        <w:tc>
          <w:tcPr>
            <w:tcW w:w="1212" w:type="dxa"/>
            <w:tcBorders>
              <w:top w:val="single" w:sz="4" w:space="0" w:color="4F81BD"/>
              <w:left w:val="single" w:sz="4" w:space="0" w:color="4F81BD"/>
              <w:bottom w:val="single" w:sz="4" w:space="0" w:color="4F81BD"/>
              <w:right w:val="single" w:sz="4" w:space="0" w:color="4F81BD"/>
            </w:tcBorders>
            <w:vAlign w:val="center"/>
          </w:tcPr>
          <w:p w14:paraId="476A617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905" w:type="dxa"/>
            <w:tcBorders>
              <w:top w:val="single" w:sz="4" w:space="0" w:color="4F81BD"/>
              <w:left w:val="single" w:sz="4" w:space="0" w:color="4F81BD"/>
              <w:bottom w:val="single" w:sz="4" w:space="0" w:color="4F81BD"/>
              <w:right w:val="single" w:sz="4" w:space="0" w:color="4F81BD"/>
            </w:tcBorders>
            <w:vAlign w:val="center"/>
          </w:tcPr>
          <w:p w14:paraId="572AF3D1"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837" w:type="dxa"/>
            <w:tcBorders>
              <w:top w:val="single" w:sz="4" w:space="0" w:color="4F81BD"/>
              <w:left w:val="single" w:sz="4" w:space="0" w:color="4F81BD"/>
              <w:bottom w:val="single" w:sz="4" w:space="0" w:color="4F81BD"/>
              <w:right w:val="single" w:sz="4" w:space="0" w:color="4F81BD"/>
            </w:tcBorders>
            <w:vAlign w:val="center"/>
          </w:tcPr>
          <w:p w14:paraId="25D878FC"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1260" w:type="dxa"/>
            <w:tcBorders>
              <w:top w:val="single" w:sz="4" w:space="0" w:color="4F81BD"/>
              <w:left w:val="single" w:sz="4" w:space="0" w:color="4F81BD"/>
              <w:bottom w:val="single" w:sz="4" w:space="0" w:color="4F81BD"/>
              <w:right w:val="single" w:sz="4" w:space="0" w:color="4F81BD"/>
            </w:tcBorders>
            <w:vAlign w:val="center"/>
          </w:tcPr>
          <w:p w14:paraId="7CA63023"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E91B1B1"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065A9A43"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r>
      <w:tr w:rsidR="00C278AF" w:rsidRPr="008F05CD" w14:paraId="2904AEB1"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1965D5B2"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Ireland</w:t>
            </w:r>
          </w:p>
        </w:tc>
        <w:tc>
          <w:tcPr>
            <w:tcW w:w="1212" w:type="dxa"/>
            <w:tcBorders>
              <w:top w:val="single" w:sz="4" w:space="0" w:color="4F81BD"/>
              <w:left w:val="single" w:sz="4" w:space="0" w:color="4F81BD"/>
              <w:bottom w:val="single" w:sz="4" w:space="0" w:color="4F81BD"/>
              <w:right w:val="single" w:sz="4" w:space="0" w:color="4F81BD"/>
            </w:tcBorders>
            <w:vAlign w:val="center"/>
          </w:tcPr>
          <w:p w14:paraId="72C3CA3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5C31241A"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6442D2FC"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top w:val="single" w:sz="4" w:space="0" w:color="4F81BD"/>
              <w:left w:val="single" w:sz="4" w:space="0" w:color="4F81BD"/>
              <w:bottom w:val="single" w:sz="4" w:space="0" w:color="4F81BD"/>
              <w:right w:val="single" w:sz="4" w:space="0" w:color="4F81BD"/>
            </w:tcBorders>
            <w:vAlign w:val="center"/>
          </w:tcPr>
          <w:p w14:paraId="72A4E9B5"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3BA6AEA1"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0486234B" w14:textId="77777777" w:rsidR="00C278AF" w:rsidRPr="008F05CD" w:rsidRDefault="00C278AF">
            <w:pPr>
              <w:pStyle w:val="Text1"/>
              <w:jc w:val="center"/>
              <w:rPr>
                <w:rFonts w:ascii="Verdana" w:hAnsi="Verdana" w:cs="Calibri"/>
                <w:sz w:val="16"/>
                <w:szCs w:val="16"/>
              </w:rPr>
            </w:pPr>
          </w:p>
        </w:tc>
      </w:tr>
      <w:tr w:rsidR="00C278AF" w:rsidRPr="008F05CD" w14:paraId="378CD2F9"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33AE89DA"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Italy</w:t>
            </w:r>
          </w:p>
        </w:tc>
        <w:tc>
          <w:tcPr>
            <w:tcW w:w="1212" w:type="dxa"/>
            <w:tcBorders>
              <w:top w:val="single" w:sz="4" w:space="0" w:color="4F81BD"/>
              <w:left w:val="single" w:sz="4" w:space="0" w:color="4F81BD"/>
              <w:bottom w:val="single" w:sz="4" w:space="0" w:color="4F81BD"/>
              <w:right w:val="single" w:sz="4" w:space="0" w:color="4F81BD"/>
            </w:tcBorders>
            <w:vAlign w:val="center"/>
          </w:tcPr>
          <w:p w14:paraId="49EB49F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20</w:t>
            </w:r>
          </w:p>
        </w:tc>
        <w:tc>
          <w:tcPr>
            <w:tcW w:w="905" w:type="dxa"/>
            <w:tcBorders>
              <w:top w:val="single" w:sz="4" w:space="0" w:color="4F81BD"/>
              <w:left w:val="single" w:sz="4" w:space="0" w:color="4F81BD"/>
              <w:bottom w:val="single" w:sz="4" w:space="0" w:color="4F81BD"/>
              <w:right w:val="single" w:sz="4" w:space="0" w:color="4F81BD"/>
            </w:tcBorders>
            <w:vAlign w:val="center"/>
          </w:tcPr>
          <w:p w14:paraId="62812D1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10AAE90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1260" w:type="dxa"/>
            <w:tcBorders>
              <w:top w:val="single" w:sz="4" w:space="0" w:color="4F81BD"/>
              <w:left w:val="single" w:sz="4" w:space="0" w:color="4F81BD"/>
              <w:bottom w:val="single" w:sz="4" w:space="0" w:color="4F81BD"/>
              <w:right w:val="single" w:sz="4" w:space="0" w:color="4F81BD"/>
            </w:tcBorders>
            <w:vAlign w:val="center"/>
          </w:tcPr>
          <w:p w14:paraId="07BB6594"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3B3487AD"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6945D86E" w14:textId="77777777" w:rsidR="00C278AF" w:rsidRPr="008F05CD" w:rsidRDefault="00C278AF">
            <w:pPr>
              <w:pStyle w:val="Text1"/>
              <w:jc w:val="center"/>
              <w:rPr>
                <w:rFonts w:ascii="Verdana" w:hAnsi="Verdana" w:cs="Calibri"/>
                <w:sz w:val="16"/>
                <w:szCs w:val="16"/>
              </w:rPr>
            </w:pPr>
          </w:p>
        </w:tc>
      </w:tr>
      <w:tr w:rsidR="00C278AF" w:rsidRPr="008F05CD" w14:paraId="1B8C1A7A"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30865A39"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Latvia</w:t>
            </w:r>
          </w:p>
        </w:tc>
        <w:tc>
          <w:tcPr>
            <w:tcW w:w="1212" w:type="dxa"/>
            <w:tcBorders>
              <w:top w:val="single" w:sz="4" w:space="0" w:color="4F81BD"/>
              <w:left w:val="single" w:sz="4" w:space="0" w:color="4F81BD"/>
              <w:bottom w:val="single" w:sz="4" w:space="0" w:color="4F81BD"/>
              <w:right w:val="single" w:sz="4" w:space="0" w:color="4F81BD"/>
            </w:tcBorders>
            <w:vAlign w:val="center"/>
          </w:tcPr>
          <w:p w14:paraId="2D40064A"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5</w:t>
            </w:r>
          </w:p>
        </w:tc>
        <w:tc>
          <w:tcPr>
            <w:tcW w:w="905" w:type="dxa"/>
            <w:tcBorders>
              <w:top w:val="single" w:sz="4" w:space="0" w:color="4F81BD"/>
              <w:left w:val="single" w:sz="4" w:space="0" w:color="4F81BD"/>
              <w:bottom w:val="single" w:sz="4" w:space="0" w:color="4F81BD"/>
              <w:right w:val="single" w:sz="4" w:space="0" w:color="4F81BD"/>
            </w:tcBorders>
            <w:vAlign w:val="center"/>
          </w:tcPr>
          <w:p w14:paraId="0C3E0699"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428FDA8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5</w:t>
            </w:r>
          </w:p>
        </w:tc>
        <w:tc>
          <w:tcPr>
            <w:tcW w:w="1260" w:type="dxa"/>
            <w:tcBorders>
              <w:top w:val="single" w:sz="4" w:space="0" w:color="4F81BD"/>
              <w:left w:val="single" w:sz="4" w:space="0" w:color="4F81BD"/>
              <w:bottom w:val="single" w:sz="4" w:space="0" w:color="4F81BD"/>
              <w:right w:val="single" w:sz="4" w:space="0" w:color="4F81BD"/>
            </w:tcBorders>
            <w:vAlign w:val="center"/>
          </w:tcPr>
          <w:p w14:paraId="23BF1056"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73E27BEB"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52B8EDEA"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r>
      <w:tr w:rsidR="00C278AF" w:rsidRPr="008F05CD" w14:paraId="42ACAF0B"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68E08672"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Lithuania</w:t>
            </w:r>
          </w:p>
        </w:tc>
        <w:tc>
          <w:tcPr>
            <w:tcW w:w="1212" w:type="dxa"/>
            <w:tcBorders>
              <w:top w:val="single" w:sz="4" w:space="0" w:color="4F81BD"/>
              <w:left w:val="single" w:sz="4" w:space="0" w:color="4F81BD"/>
              <w:bottom w:val="single" w:sz="4" w:space="0" w:color="4F81BD"/>
              <w:right w:val="single" w:sz="4" w:space="0" w:color="4F81BD"/>
            </w:tcBorders>
            <w:vAlign w:val="center"/>
          </w:tcPr>
          <w:p w14:paraId="0892B23D"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6</w:t>
            </w:r>
          </w:p>
        </w:tc>
        <w:tc>
          <w:tcPr>
            <w:tcW w:w="905" w:type="dxa"/>
            <w:tcBorders>
              <w:top w:val="single" w:sz="4" w:space="0" w:color="4F81BD"/>
              <w:left w:val="single" w:sz="4" w:space="0" w:color="4F81BD"/>
              <w:bottom w:val="single" w:sz="4" w:space="0" w:color="4F81BD"/>
              <w:right w:val="single" w:sz="4" w:space="0" w:color="4F81BD"/>
            </w:tcBorders>
            <w:vAlign w:val="center"/>
          </w:tcPr>
          <w:p w14:paraId="7ECC741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048DD34C"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4FEFCEB8"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3DDA46F4"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79E0DDDF" w14:textId="77777777" w:rsidR="00C278AF" w:rsidRPr="008F05CD" w:rsidRDefault="00C278AF">
            <w:pPr>
              <w:pStyle w:val="Text1"/>
              <w:jc w:val="center"/>
              <w:rPr>
                <w:rFonts w:ascii="Verdana" w:hAnsi="Verdana" w:cs="Calibri"/>
                <w:sz w:val="16"/>
                <w:szCs w:val="16"/>
              </w:rPr>
            </w:pPr>
          </w:p>
        </w:tc>
      </w:tr>
      <w:tr w:rsidR="00C278AF" w:rsidRPr="008F05CD" w14:paraId="015849FF"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75C41CB9"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Luxembourg</w:t>
            </w:r>
          </w:p>
        </w:tc>
        <w:tc>
          <w:tcPr>
            <w:tcW w:w="1212" w:type="dxa"/>
            <w:tcBorders>
              <w:top w:val="single" w:sz="4" w:space="0" w:color="4F81BD"/>
              <w:left w:val="single" w:sz="4" w:space="0" w:color="4F81BD"/>
              <w:bottom w:val="single" w:sz="4" w:space="0" w:color="4F81BD"/>
              <w:right w:val="single" w:sz="4" w:space="0" w:color="4F81BD"/>
            </w:tcBorders>
            <w:vAlign w:val="center"/>
          </w:tcPr>
          <w:p w14:paraId="7F8EDC57"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26A7EE9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1379E45D"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463A89C5"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4EC41711"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53B5D279" w14:textId="77777777" w:rsidR="00C278AF" w:rsidRPr="008F05CD" w:rsidRDefault="00C278AF">
            <w:pPr>
              <w:pStyle w:val="Text1"/>
              <w:jc w:val="center"/>
              <w:rPr>
                <w:rFonts w:ascii="Verdana" w:hAnsi="Verdana" w:cs="Calibri"/>
                <w:sz w:val="16"/>
                <w:szCs w:val="16"/>
              </w:rPr>
            </w:pPr>
          </w:p>
        </w:tc>
      </w:tr>
      <w:tr w:rsidR="00C278AF" w:rsidRPr="008F05CD" w14:paraId="61F82ABE"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331B6D8A"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Malta</w:t>
            </w:r>
          </w:p>
        </w:tc>
        <w:tc>
          <w:tcPr>
            <w:tcW w:w="1212" w:type="dxa"/>
            <w:tcBorders>
              <w:top w:val="single" w:sz="4" w:space="0" w:color="4F81BD"/>
              <w:left w:val="single" w:sz="4" w:space="0" w:color="4F81BD"/>
              <w:bottom w:val="single" w:sz="4" w:space="0" w:color="4F81BD"/>
              <w:right w:val="single" w:sz="4" w:space="0" w:color="4F81BD"/>
            </w:tcBorders>
            <w:vAlign w:val="center"/>
          </w:tcPr>
          <w:p w14:paraId="3E461FED"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23438F71"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71E2B704"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219413E9"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48CC841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115" w:type="dxa"/>
            <w:tcBorders>
              <w:top w:val="single" w:sz="4" w:space="0" w:color="4F81BD"/>
              <w:left w:val="single" w:sz="4" w:space="0" w:color="4F81BD"/>
              <w:bottom w:val="single" w:sz="4" w:space="0" w:color="4F81BD"/>
              <w:right w:val="single" w:sz="4" w:space="0" w:color="4F81BD"/>
            </w:tcBorders>
            <w:vAlign w:val="center"/>
          </w:tcPr>
          <w:p w14:paraId="68F389BE" w14:textId="77777777" w:rsidR="00C278AF" w:rsidRPr="008F05CD" w:rsidRDefault="00C278AF">
            <w:pPr>
              <w:pStyle w:val="Text1"/>
              <w:jc w:val="center"/>
              <w:rPr>
                <w:rFonts w:ascii="Verdana" w:hAnsi="Verdana" w:cs="Calibri"/>
                <w:sz w:val="16"/>
                <w:szCs w:val="16"/>
              </w:rPr>
            </w:pPr>
          </w:p>
        </w:tc>
      </w:tr>
      <w:tr w:rsidR="00C278AF" w:rsidRPr="008F05CD" w14:paraId="697B7377"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088CAA5F"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Netherlands</w:t>
            </w:r>
          </w:p>
        </w:tc>
        <w:tc>
          <w:tcPr>
            <w:tcW w:w="1212" w:type="dxa"/>
            <w:tcBorders>
              <w:top w:val="single" w:sz="4" w:space="0" w:color="4F81BD"/>
              <w:left w:val="single" w:sz="4" w:space="0" w:color="4F81BD"/>
              <w:bottom w:val="single" w:sz="4" w:space="0" w:color="4F81BD"/>
              <w:right w:val="single" w:sz="4" w:space="0" w:color="4F81BD"/>
            </w:tcBorders>
            <w:vAlign w:val="center"/>
          </w:tcPr>
          <w:p w14:paraId="1770AED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905" w:type="dxa"/>
            <w:tcBorders>
              <w:top w:val="single" w:sz="4" w:space="0" w:color="4F81BD"/>
              <w:left w:val="single" w:sz="4" w:space="0" w:color="4F81BD"/>
              <w:bottom w:val="single" w:sz="4" w:space="0" w:color="4F81BD"/>
              <w:right w:val="single" w:sz="4" w:space="0" w:color="4F81BD"/>
            </w:tcBorders>
            <w:vAlign w:val="center"/>
          </w:tcPr>
          <w:p w14:paraId="58F04E03"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5</w:t>
            </w:r>
          </w:p>
        </w:tc>
        <w:tc>
          <w:tcPr>
            <w:tcW w:w="837" w:type="dxa"/>
            <w:tcBorders>
              <w:top w:val="single" w:sz="4" w:space="0" w:color="4F81BD"/>
              <w:left w:val="single" w:sz="4" w:space="0" w:color="4F81BD"/>
              <w:bottom w:val="single" w:sz="4" w:space="0" w:color="4F81BD"/>
              <w:right w:val="single" w:sz="4" w:space="0" w:color="4F81BD"/>
            </w:tcBorders>
            <w:vAlign w:val="center"/>
          </w:tcPr>
          <w:p w14:paraId="15EDB61D"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260" w:type="dxa"/>
            <w:tcBorders>
              <w:top w:val="single" w:sz="4" w:space="0" w:color="4F81BD"/>
              <w:left w:val="single" w:sz="4" w:space="0" w:color="4F81BD"/>
              <w:bottom w:val="single" w:sz="4" w:space="0" w:color="4F81BD"/>
              <w:right w:val="single" w:sz="4" w:space="0" w:color="4F81BD"/>
            </w:tcBorders>
            <w:vAlign w:val="center"/>
          </w:tcPr>
          <w:p w14:paraId="5B703506"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7AAF13BF"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29958E29"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r>
      <w:tr w:rsidR="00C278AF" w:rsidRPr="008F05CD" w14:paraId="427F606C"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40097B64"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lastRenderedPageBreak/>
              <w:t>Poland</w:t>
            </w:r>
          </w:p>
        </w:tc>
        <w:tc>
          <w:tcPr>
            <w:tcW w:w="1212" w:type="dxa"/>
            <w:tcBorders>
              <w:top w:val="single" w:sz="4" w:space="0" w:color="4F81BD"/>
              <w:left w:val="single" w:sz="4" w:space="0" w:color="4F81BD"/>
              <w:bottom w:val="single" w:sz="4" w:space="0" w:color="4F81BD"/>
              <w:right w:val="single" w:sz="4" w:space="0" w:color="4F81BD"/>
            </w:tcBorders>
            <w:vAlign w:val="center"/>
          </w:tcPr>
          <w:p w14:paraId="46CF7907"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905" w:type="dxa"/>
            <w:tcBorders>
              <w:top w:val="single" w:sz="4" w:space="0" w:color="4F81BD"/>
              <w:left w:val="single" w:sz="4" w:space="0" w:color="4F81BD"/>
              <w:bottom w:val="single" w:sz="4" w:space="0" w:color="4F81BD"/>
              <w:right w:val="single" w:sz="4" w:space="0" w:color="4F81BD"/>
            </w:tcBorders>
            <w:vAlign w:val="center"/>
          </w:tcPr>
          <w:p w14:paraId="2062E93F"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0D9AD85A"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260" w:type="dxa"/>
            <w:tcBorders>
              <w:top w:val="single" w:sz="4" w:space="0" w:color="4F81BD"/>
              <w:left w:val="single" w:sz="4" w:space="0" w:color="4F81BD"/>
              <w:bottom w:val="single" w:sz="4" w:space="0" w:color="4F81BD"/>
              <w:right w:val="single" w:sz="4" w:space="0" w:color="4F81BD"/>
            </w:tcBorders>
            <w:vAlign w:val="center"/>
          </w:tcPr>
          <w:p w14:paraId="086AAC98"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7F6C0A06"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6EC97AF8" w14:textId="77777777" w:rsidR="00C278AF" w:rsidRPr="008F05CD" w:rsidRDefault="00C278AF">
            <w:pPr>
              <w:pStyle w:val="Text1"/>
              <w:jc w:val="center"/>
              <w:rPr>
                <w:rFonts w:ascii="Verdana" w:hAnsi="Verdana" w:cs="Calibri"/>
                <w:sz w:val="16"/>
                <w:szCs w:val="16"/>
              </w:rPr>
            </w:pPr>
          </w:p>
        </w:tc>
      </w:tr>
      <w:tr w:rsidR="00C278AF" w:rsidRPr="008F05CD" w14:paraId="1F95D05B"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2BA2F178"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Portugal</w:t>
            </w:r>
          </w:p>
        </w:tc>
        <w:tc>
          <w:tcPr>
            <w:tcW w:w="1212" w:type="dxa"/>
            <w:tcBorders>
              <w:top w:val="single" w:sz="4" w:space="0" w:color="4F81BD"/>
              <w:left w:val="single" w:sz="4" w:space="0" w:color="4F81BD"/>
              <w:bottom w:val="single" w:sz="4" w:space="0" w:color="4F81BD"/>
              <w:right w:val="single" w:sz="4" w:space="0" w:color="4F81BD"/>
            </w:tcBorders>
            <w:vAlign w:val="center"/>
          </w:tcPr>
          <w:p w14:paraId="25164117"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6</w:t>
            </w:r>
          </w:p>
        </w:tc>
        <w:tc>
          <w:tcPr>
            <w:tcW w:w="905" w:type="dxa"/>
            <w:tcBorders>
              <w:top w:val="single" w:sz="4" w:space="0" w:color="4F81BD"/>
              <w:left w:val="single" w:sz="4" w:space="0" w:color="4F81BD"/>
              <w:bottom w:val="single" w:sz="4" w:space="0" w:color="4F81BD"/>
              <w:right w:val="single" w:sz="4" w:space="0" w:color="4F81BD"/>
            </w:tcBorders>
            <w:vAlign w:val="center"/>
          </w:tcPr>
          <w:p w14:paraId="61CBE78B"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667EB7A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1260" w:type="dxa"/>
            <w:tcBorders>
              <w:top w:val="single" w:sz="4" w:space="0" w:color="4F81BD"/>
              <w:left w:val="single" w:sz="4" w:space="0" w:color="4F81BD"/>
              <w:bottom w:val="single" w:sz="4" w:space="0" w:color="4F81BD"/>
              <w:right w:val="single" w:sz="4" w:space="0" w:color="4F81BD"/>
            </w:tcBorders>
            <w:vAlign w:val="center"/>
          </w:tcPr>
          <w:p w14:paraId="2659758A"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334" w:type="dxa"/>
            <w:tcBorders>
              <w:top w:val="single" w:sz="4" w:space="0" w:color="4F81BD"/>
              <w:left w:val="single" w:sz="4" w:space="0" w:color="4F81BD"/>
              <w:bottom w:val="single" w:sz="4" w:space="0" w:color="4F81BD"/>
              <w:right w:val="single" w:sz="4" w:space="0" w:color="4F81BD"/>
            </w:tcBorders>
            <w:vAlign w:val="center"/>
          </w:tcPr>
          <w:p w14:paraId="50FEF51D"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600E4C66"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r>
      <w:tr w:rsidR="00C278AF" w:rsidRPr="008F05CD" w14:paraId="701408B4"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5166EABB"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Romania</w:t>
            </w:r>
          </w:p>
        </w:tc>
        <w:tc>
          <w:tcPr>
            <w:tcW w:w="1212" w:type="dxa"/>
            <w:tcBorders>
              <w:top w:val="single" w:sz="4" w:space="0" w:color="4F81BD"/>
              <w:left w:val="single" w:sz="4" w:space="0" w:color="4F81BD"/>
              <w:bottom w:val="single" w:sz="4" w:space="0" w:color="4F81BD"/>
              <w:right w:val="single" w:sz="4" w:space="0" w:color="4F81BD"/>
            </w:tcBorders>
            <w:vAlign w:val="center"/>
          </w:tcPr>
          <w:p w14:paraId="7447E03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7</w:t>
            </w:r>
          </w:p>
        </w:tc>
        <w:tc>
          <w:tcPr>
            <w:tcW w:w="905" w:type="dxa"/>
            <w:tcBorders>
              <w:top w:val="single" w:sz="4" w:space="0" w:color="4F81BD"/>
              <w:left w:val="single" w:sz="4" w:space="0" w:color="4F81BD"/>
              <w:bottom w:val="single" w:sz="4" w:space="0" w:color="4F81BD"/>
              <w:right w:val="single" w:sz="4" w:space="0" w:color="4F81BD"/>
            </w:tcBorders>
            <w:vAlign w:val="center"/>
          </w:tcPr>
          <w:p w14:paraId="0470DD5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837" w:type="dxa"/>
            <w:tcBorders>
              <w:top w:val="single" w:sz="4" w:space="0" w:color="4F81BD"/>
              <w:left w:val="single" w:sz="4" w:space="0" w:color="4F81BD"/>
              <w:bottom w:val="single" w:sz="4" w:space="0" w:color="4F81BD"/>
              <w:right w:val="single" w:sz="4" w:space="0" w:color="4F81BD"/>
            </w:tcBorders>
            <w:vAlign w:val="center"/>
          </w:tcPr>
          <w:p w14:paraId="78E74FB4"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260" w:type="dxa"/>
            <w:tcBorders>
              <w:top w:val="single" w:sz="4" w:space="0" w:color="4F81BD"/>
              <w:left w:val="single" w:sz="4" w:space="0" w:color="4F81BD"/>
              <w:bottom w:val="single" w:sz="4" w:space="0" w:color="4F81BD"/>
              <w:right w:val="single" w:sz="4" w:space="0" w:color="4F81BD"/>
            </w:tcBorders>
            <w:vAlign w:val="center"/>
          </w:tcPr>
          <w:p w14:paraId="5CE9A014"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9AF0A7E"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1B32347B" w14:textId="77777777" w:rsidR="00C278AF" w:rsidRPr="008F05CD" w:rsidRDefault="00C278AF">
            <w:pPr>
              <w:pStyle w:val="Text1"/>
              <w:jc w:val="center"/>
              <w:rPr>
                <w:rFonts w:ascii="Verdana" w:hAnsi="Verdana" w:cs="Calibri"/>
                <w:sz w:val="16"/>
                <w:szCs w:val="16"/>
              </w:rPr>
            </w:pPr>
          </w:p>
        </w:tc>
      </w:tr>
      <w:tr w:rsidR="00C278AF" w:rsidRPr="008F05CD" w14:paraId="276CC156"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4B9EE02B"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Slovakia</w:t>
            </w:r>
          </w:p>
        </w:tc>
        <w:tc>
          <w:tcPr>
            <w:tcW w:w="1212" w:type="dxa"/>
            <w:tcBorders>
              <w:top w:val="single" w:sz="4" w:space="0" w:color="4F81BD"/>
              <w:left w:val="single" w:sz="4" w:space="0" w:color="4F81BD"/>
              <w:bottom w:val="single" w:sz="4" w:space="0" w:color="4F81BD"/>
              <w:right w:val="single" w:sz="4" w:space="0" w:color="4F81BD"/>
            </w:tcBorders>
            <w:vAlign w:val="center"/>
          </w:tcPr>
          <w:p w14:paraId="290AB859"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1B4F094C" w14:textId="77777777" w:rsidR="00C278AF" w:rsidRPr="008F05CD" w:rsidRDefault="00C278AF">
            <w:pPr>
              <w:pStyle w:val="Text1"/>
              <w:jc w:val="center"/>
              <w:rPr>
                <w:rFonts w:ascii="Verdana" w:hAnsi="Verdana" w:cs="Calibri"/>
                <w:sz w:val="16"/>
                <w:szCs w:val="16"/>
              </w:rPr>
            </w:pPr>
          </w:p>
        </w:tc>
        <w:tc>
          <w:tcPr>
            <w:tcW w:w="837" w:type="dxa"/>
            <w:tcBorders>
              <w:top w:val="single" w:sz="4" w:space="0" w:color="4F81BD"/>
              <w:left w:val="single" w:sz="4" w:space="0" w:color="4F81BD"/>
              <w:bottom w:val="single" w:sz="4" w:space="0" w:color="4F81BD"/>
              <w:right w:val="single" w:sz="4" w:space="0" w:color="4F81BD"/>
            </w:tcBorders>
            <w:vAlign w:val="center"/>
          </w:tcPr>
          <w:p w14:paraId="42246FB7"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0ADEA7C9"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1AD77781"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57104D27" w14:textId="77777777" w:rsidR="00C278AF" w:rsidRPr="008F05CD" w:rsidRDefault="00C278AF">
            <w:pPr>
              <w:pStyle w:val="Text1"/>
              <w:jc w:val="center"/>
              <w:rPr>
                <w:rFonts w:ascii="Verdana" w:hAnsi="Verdana" w:cs="Calibri"/>
                <w:sz w:val="16"/>
                <w:szCs w:val="16"/>
              </w:rPr>
            </w:pPr>
          </w:p>
        </w:tc>
      </w:tr>
      <w:tr w:rsidR="00C278AF" w:rsidRPr="008F05CD" w14:paraId="6C05AEAF"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1241D6DD"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Slovenia</w:t>
            </w:r>
          </w:p>
        </w:tc>
        <w:tc>
          <w:tcPr>
            <w:tcW w:w="1212" w:type="dxa"/>
            <w:tcBorders>
              <w:top w:val="single" w:sz="4" w:space="0" w:color="4F81BD"/>
              <w:left w:val="single" w:sz="4" w:space="0" w:color="4F81BD"/>
              <w:bottom w:val="single" w:sz="4" w:space="0" w:color="4F81BD"/>
              <w:right w:val="single" w:sz="4" w:space="0" w:color="4F81BD"/>
            </w:tcBorders>
            <w:vAlign w:val="center"/>
          </w:tcPr>
          <w:p w14:paraId="02DC8EDE"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6</w:t>
            </w:r>
          </w:p>
        </w:tc>
        <w:tc>
          <w:tcPr>
            <w:tcW w:w="905" w:type="dxa"/>
            <w:tcBorders>
              <w:top w:val="single" w:sz="4" w:space="0" w:color="4F81BD"/>
              <w:left w:val="single" w:sz="4" w:space="0" w:color="4F81BD"/>
              <w:bottom w:val="single" w:sz="4" w:space="0" w:color="4F81BD"/>
              <w:right w:val="single" w:sz="4" w:space="0" w:color="4F81BD"/>
            </w:tcBorders>
            <w:vAlign w:val="center"/>
          </w:tcPr>
          <w:p w14:paraId="62617F10" w14:textId="77777777" w:rsidR="00C278AF" w:rsidRPr="008F05CD" w:rsidRDefault="00C278AF">
            <w:pPr>
              <w:pStyle w:val="Text1"/>
              <w:jc w:val="center"/>
              <w:rPr>
                <w:rFonts w:ascii="Verdana" w:hAnsi="Verdana" w:cs="Calibri"/>
                <w:sz w:val="16"/>
                <w:szCs w:val="16"/>
              </w:rPr>
            </w:pPr>
          </w:p>
        </w:tc>
        <w:tc>
          <w:tcPr>
            <w:tcW w:w="837" w:type="dxa"/>
            <w:tcBorders>
              <w:top w:val="single" w:sz="4" w:space="0" w:color="4F81BD"/>
              <w:left w:val="single" w:sz="4" w:space="0" w:color="4F81BD"/>
              <w:bottom w:val="single" w:sz="4" w:space="0" w:color="4F81BD"/>
              <w:right w:val="single" w:sz="4" w:space="0" w:color="4F81BD"/>
            </w:tcBorders>
            <w:vAlign w:val="center"/>
          </w:tcPr>
          <w:p w14:paraId="51546D4B"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2EF1B6FB"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A0581C5"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10501A17" w14:textId="77777777" w:rsidR="00C278AF" w:rsidRPr="008F05CD" w:rsidRDefault="00C278AF">
            <w:pPr>
              <w:pStyle w:val="Text1"/>
              <w:jc w:val="center"/>
              <w:rPr>
                <w:rFonts w:ascii="Verdana" w:hAnsi="Verdana" w:cs="Calibri"/>
                <w:sz w:val="16"/>
                <w:szCs w:val="16"/>
              </w:rPr>
            </w:pPr>
          </w:p>
        </w:tc>
      </w:tr>
      <w:tr w:rsidR="00C278AF" w:rsidRPr="008F05CD" w14:paraId="2B7A81E0"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310B509C"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Spain</w:t>
            </w:r>
          </w:p>
        </w:tc>
        <w:tc>
          <w:tcPr>
            <w:tcW w:w="1212" w:type="dxa"/>
            <w:tcBorders>
              <w:top w:val="single" w:sz="4" w:space="0" w:color="4F81BD"/>
              <w:left w:val="single" w:sz="4" w:space="0" w:color="4F81BD"/>
              <w:bottom w:val="single" w:sz="4" w:space="0" w:color="4F81BD"/>
              <w:right w:val="single" w:sz="4" w:space="0" w:color="4F81BD"/>
            </w:tcBorders>
            <w:vAlign w:val="center"/>
          </w:tcPr>
          <w:p w14:paraId="1A202CD8"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3</w:t>
            </w:r>
          </w:p>
        </w:tc>
        <w:tc>
          <w:tcPr>
            <w:tcW w:w="905" w:type="dxa"/>
            <w:tcBorders>
              <w:top w:val="single" w:sz="4" w:space="0" w:color="4F81BD"/>
              <w:left w:val="single" w:sz="4" w:space="0" w:color="4F81BD"/>
              <w:bottom w:val="single" w:sz="4" w:space="0" w:color="4F81BD"/>
              <w:right w:val="single" w:sz="4" w:space="0" w:color="4F81BD"/>
            </w:tcBorders>
            <w:vAlign w:val="center"/>
          </w:tcPr>
          <w:p w14:paraId="5F650879"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9</w:t>
            </w:r>
          </w:p>
        </w:tc>
        <w:tc>
          <w:tcPr>
            <w:tcW w:w="837" w:type="dxa"/>
            <w:tcBorders>
              <w:top w:val="single" w:sz="4" w:space="0" w:color="4F81BD"/>
              <w:left w:val="single" w:sz="4" w:space="0" w:color="4F81BD"/>
              <w:bottom w:val="single" w:sz="4" w:space="0" w:color="4F81BD"/>
              <w:right w:val="single" w:sz="4" w:space="0" w:color="4F81BD"/>
            </w:tcBorders>
            <w:vAlign w:val="center"/>
          </w:tcPr>
          <w:p w14:paraId="4202F807"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06F1F7DE"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0BBEB287"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2DD3A555" w14:textId="77777777" w:rsidR="00C278AF" w:rsidRPr="008F05CD" w:rsidRDefault="00C278AF">
            <w:pPr>
              <w:pStyle w:val="Text1"/>
              <w:jc w:val="center"/>
              <w:rPr>
                <w:rFonts w:ascii="Verdana" w:hAnsi="Verdana" w:cs="Calibri"/>
                <w:sz w:val="16"/>
                <w:szCs w:val="16"/>
              </w:rPr>
            </w:pPr>
          </w:p>
        </w:tc>
      </w:tr>
      <w:tr w:rsidR="00C278AF" w:rsidRPr="008F05CD" w14:paraId="3347666A"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15D5399B"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Sweden</w:t>
            </w:r>
          </w:p>
        </w:tc>
        <w:tc>
          <w:tcPr>
            <w:tcW w:w="1212" w:type="dxa"/>
            <w:tcBorders>
              <w:top w:val="single" w:sz="4" w:space="0" w:color="4F81BD"/>
              <w:left w:val="single" w:sz="4" w:space="0" w:color="4F81BD"/>
              <w:bottom w:val="single" w:sz="4" w:space="0" w:color="4F81BD"/>
              <w:right w:val="single" w:sz="4" w:space="0" w:color="4F81BD"/>
            </w:tcBorders>
            <w:vAlign w:val="center"/>
          </w:tcPr>
          <w:p w14:paraId="300FB0DF"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9</w:t>
            </w:r>
          </w:p>
        </w:tc>
        <w:tc>
          <w:tcPr>
            <w:tcW w:w="905" w:type="dxa"/>
            <w:tcBorders>
              <w:top w:val="single" w:sz="4" w:space="0" w:color="4F81BD"/>
              <w:left w:val="single" w:sz="4" w:space="0" w:color="4F81BD"/>
              <w:bottom w:val="single" w:sz="4" w:space="0" w:color="4F81BD"/>
              <w:right w:val="single" w:sz="4" w:space="0" w:color="4F81BD"/>
            </w:tcBorders>
            <w:vAlign w:val="center"/>
          </w:tcPr>
          <w:p w14:paraId="65013260"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2</w:t>
            </w:r>
          </w:p>
        </w:tc>
        <w:tc>
          <w:tcPr>
            <w:tcW w:w="837" w:type="dxa"/>
            <w:tcBorders>
              <w:top w:val="single" w:sz="4" w:space="0" w:color="4F81BD"/>
              <w:left w:val="single" w:sz="4" w:space="0" w:color="4F81BD"/>
              <w:bottom w:val="single" w:sz="4" w:space="0" w:color="4F81BD"/>
              <w:right w:val="single" w:sz="4" w:space="0" w:color="4F81BD"/>
            </w:tcBorders>
            <w:vAlign w:val="center"/>
          </w:tcPr>
          <w:p w14:paraId="79F68522"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4</w:t>
            </w:r>
          </w:p>
        </w:tc>
        <w:tc>
          <w:tcPr>
            <w:tcW w:w="1260" w:type="dxa"/>
            <w:tcBorders>
              <w:top w:val="single" w:sz="4" w:space="0" w:color="4F81BD"/>
              <w:left w:val="single" w:sz="4" w:space="0" w:color="4F81BD"/>
              <w:bottom w:val="single" w:sz="4" w:space="0" w:color="4F81BD"/>
              <w:right w:val="single" w:sz="4" w:space="0" w:color="4F81BD"/>
            </w:tcBorders>
            <w:vAlign w:val="center"/>
          </w:tcPr>
          <w:p w14:paraId="015E57A6"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1B553D2B" w14:textId="77777777" w:rsidR="00C278AF" w:rsidRPr="008F05CD" w:rsidRDefault="00C278AF">
            <w:pPr>
              <w:pStyle w:val="Text1"/>
              <w:jc w:val="center"/>
              <w:rPr>
                <w:rFonts w:ascii="Verdana" w:hAnsi="Verdana" w:cs="Calibri"/>
                <w:sz w:val="16"/>
                <w:szCs w:val="16"/>
              </w:rPr>
            </w:pPr>
          </w:p>
        </w:tc>
        <w:tc>
          <w:tcPr>
            <w:tcW w:w="1115" w:type="dxa"/>
            <w:tcBorders>
              <w:top w:val="single" w:sz="4" w:space="0" w:color="4F81BD"/>
              <w:left w:val="single" w:sz="4" w:space="0" w:color="4F81BD"/>
              <w:bottom w:val="single" w:sz="4" w:space="0" w:color="4F81BD"/>
              <w:right w:val="single" w:sz="4" w:space="0" w:color="4F81BD"/>
            </w:tcBorders>
            <w:vAlign w:val="center"/>
          </w:tcPr>
          <w:p w14:paraId="30186780" w14:textId="77777777" w:rsidR="00C278AF" w:rsidRPr="008F05CD" w:rsidRDefault="00C278AF">
            <w:pPr>
              <w:pStyle w:val="Text1"/>
              <w:jc w:val="center"/>
              <w:rPr>
                <w:rFonts w:ascii="Verdana" w:hAnsi="Verdana" w:cs="Calibri"/>
                <w:sz w:val="16"/>
                <w:szCs w:val="16"/>
              </w:rPr>
            </w:pPr>
          </w:p>
        </w:tc>
      </w:tr>
      <w:tr w:rsidR="00C278AF" w:rsidRPr="008F05CD" w14:paraId="5324FF77" w14:textId="77777777" w:rsidTr="00365F2C">
        <w:trPr>
          <w:trHeight w:val="272"/>
        </w:trPr>
        <w:tc>
          <w:tcPr>
            <w:tcW w:w="1219" w:type="dxa"/>
            <w:tcBorders>
              <w:top w:val="single" w:sz="4" w:space="0" w:color="4F81BD"/>
              <w:left w:val="single" w:sz="4" w:space="0" w:color="4F81BD"/>
              <w:bottom w:val="single" w:sz="4" w:space="0" w:color="4F81BD"/>
              <w:right w:val="single" w:sz="4" w:space="0" w:color="4F81BD"/>
            </w:tcBorders>
            <w:vAlign w:val="center"/>
          </w:tcPr>
          <w:p w14:paraId="5530C896" w14:textId="77777777" w:rsidR="00C278AF" w:rsidRPr="008F05CD" w:rsidRDefault="00347AD4">
            <w:pPr>
              <w:pStyle w:val="Text1"/>
              <w:rPr>
                <w:rFonts w:ascii="Verdana" w:hAnsi="Verdana" w:cs="Calibri"/>
                <w:sz w:val="16"/>
                <w:szCs w:val="16"/>
              </w:rPr>
            </w:pPr>
            <w:r w:rsidRPr="008F05CD">
              <w:rPr>
                <w:rFonts w:ascii="Verdana" w:hAnsi="Verdana" w:cs="Calibri"/>
                <w:sz w:val="16"/>
                <w:szCs w:val="16"/>
              </w:rPr>
              <w:t>Switzerland</w:t>
            </w:r>
          </w:p>
        </w:tc>
        <w:tc>
          <w:tcPr>
            <w:tcW w:w="1212" w:type="dxa"/>
            <w:tcBorders>
              <w:top w:val="single" w:sz="4" w:space="0" w:color="4F81BD"/>
              <w:left w:val="single" w:sz="4" w:space="0" w:color="4F81BD"/>
              <w:bottom w:val="single" w:sz="4" w:space="0" w:color="4F81BD"/>
              <w:right w:val="single" w:sz="4" w:space="0" w:color="4F81BD"/>
            </w:tcBorders>
            <w:vAlign w:val="center"/>
          </w:tcPr>
          <w:p w14:paraId="4B8BFD0B" w14:textId="77777777" w:rsidR="00C278AF" w:rsidRPr="008F05CD" w:rsidRDefault="00C278AF">
            <w:pPr>
              <w:pStyle w:val="Text1"/>
              <w:jc w:val="center"/>
              <w:rPr>
                <w:rFonts w:ascii="Verdana" w:hAnsi="Verdana" w:cs="Calibri"/>
                <w:sz w:val="16"/>
                <w:szCs w:val="16"/>
              </w:rPr>
            </w:pPr>
          </w:p>
        </w:tc>
        <w:tc>
          <w:tcPr>
            <w:tcW w:w="905" w:type="dxa"/>
            <w:tcBorders>
              <w:top w:val="single" w:sz="4" w:space="0" w:color="4F81BD"/>
              <w:left w:val="single" w:sz="4" w:space="0" w:color="4F81BD"/>
              <w:bottom w:val="single" w:sz="4" w:space="0" w:color="4F81BD"/>
              <w:right w:val="single" w:sz="4" w:space="0" w:color="4F81BD"/>
            </w:tcBorders>
            <w:vAlign w:val="center"/>
          </w:tcPr>
          <w:p w14:paraId="5477695C" w14:textId="77777777" w:rsidR="00C278AF" w:rsidRPr="008F05CD" w:rsidRDefault="00C278AF">
            <w:pPr>
              <w:pStyle w:val="Text1"/>
              <w:jc w:val="center"/>
              <w:rPr>
                <w:rFonts w:ascii="Verdana" w:hAnsi="Verdana" w:cs="Calibri"/>
                <w:sz w:val="16"/>
                <w:szCs w:val="16"/>
              </w:rPr>
            </w:pPr>
          </w:p>
        </w:tc>
        <w:tc>
          <w:tcPr>
            <w:tcW w:w="837" w:type="dxa"/>
            <w:tcBorders>
              <w:top w:val="single" w:sz="4" w:space="0" w:color="4F81BD"/>
              <w:left w:val="single" w:sz="4" w:space="0" w:color="4F81BD"/>
              <w:bottom w:val="single" w:sz="4" w:space="0" w:color="4F81BD"/>
              <w:right w:val="single" w:sz="4" w:space="0" w:color="4F81BD"/>
            </w:tcBorders>
            <w:vAlign w:val="center"/>
          </w:tcPr>
          <w:p w14:paraId="0411CA83" w14:textId="77777777" w:rsidR="00C278AF" w:rsidRPr="008F05CD" w:rsidRDefault="00C278AF">
            <w:pPr>
              <w:pStyle w:val="Text1"/>
              <w:jc w:val="center"/>
              <w:rPr>
                <w:rFonts w:ascii="Verdana" w:hAnsi="Verdana" w:cs="Calibri"/>
                <w:sz w:val="16"/>
                <w:szCs w:val="16"/>
              </w:rPr>
            </w:pPr>
          </w:p>
        </w:tc>
        <w:tc>
          <w:tcPr>
            <w:tcW w:w="1260" w:type="dxa"/>
            <w:tcBorders>
              <w:top w:val="single" w:sz="4" w:space="0" w:color="4F81BD"/>
              <w:left w:val="single" w:sz="4" w:space="0" w:color="4F81BD"/>
              <w:bottom w:val="single" w:sz="4" w:space="0" w:color="4F81BD"/>
              <w:right w:val="single" w:sz="4" w:space="0" w:color="4F81BD"/>
            </w:tcBorders>
            <w:vAlign w:val="center"/>
          </w:tcPr>
          <w:p w14:paraId="3992C022" w14:textId="77777777" w:rsidR="00C278AF" w:rsidRPr="008F05CD" w:rsidRDefault="00C278AF">
            <w:pPr>
              <w:pStyle w:val="Text1"/>
              <w:jc w:val="center"/>
              <w:rPr>
                <w:rFonts w:ascii="Verdana" w:hAnsi="Verdana" w:cs="Calibri"/>
                <w:sz w:val="16"/>
                <w:szCs w:val="16"/>
              </w:rPr>
            </w:pPr>
          </w:p>
        </w:tc>
        <w:tc>
          <w:tcPr>
            <w:tcW w:w="1334" w:type="dxa"/>
            <w:tcBorders>
              <w:top w:val="single" w:sz="4" w:space="0" w:color="4F81BD"/>
              <w:left w:val="single" w:sz="4" w:space="0" w:color="4F81BD"/>
              <w:bottom w:val="single" w:sz="4" w:space="0" w:color="4F81BD"/>
              <w:right w:val="single" w:sz="4" w:space="0" w:color="4F81BD"/>
            </w:tcBorders>
            <w:vAlign w:val="center"/>
          </w:tcPr>
          <w:p w14:paraId="4DE1A933" w14:textId="77777777" w:rsidR="00C278AF" w:rsidRPr="008F05CD" w:rsidRDefault="00347AD4">
            <w:pPr>
              <w:pStyle w:val="Text1"/>
              <w:jc w:val="center"/>
              <w:rPr>
                <w:rFonts w:ascii="Verdana" w:hAnsi="Verdana" w:cs="Calibri"/>
                <w:sz w:val="16"/>
                <w:szCs w:val="16"/>
              </w:rPr>
            </w:pPr>
            <w:r w:rsidRPr="008F05CD">
              <w:rPr>
                <w:rFonts w:ascii="Verdana" w:hAnsi="Verdana" w:cs="Calibri"/>
                <w:sz w:val="16"/>
                <w:szCs w:val="16"/>
              </w:rPr>
              <w:t>1</w:t>
            </w:r>
          </w:p>
        </w:tc>
        <w:tc>
          <w:tcPr>
            <w:tcW w:w="1115" w:type="dxa"/>
            <w:tcBorders>
              <w:top w:val="single" w:sz="4" w:space="0" w:color="4F81BD"/>
              <w:left w:val="single" w:sz="4" w:space="0" w:color="4F81BD"/>
              <w:bottom w:val="single" w:sz="4" w:space="0" w:color="4F81BD"/>
              <w:right w:val="single" w:sz="4" w:space="0" w:color="4F81BD"/>
            </w:tcBorders>
            <w:vAlign w:val="center"/>
          </w:tcPr>
          <w:p w14:paraId="6524E2FD" w14:textId="77777777" w:rsidR="00C278AF" w:rsidRPr="008F05CD" w:rsidRDefault="00C278AF">
            <w:pPr>
              <w:pStyle w:val="Text1"/>
              <w:jc w:val="center"/>
              <w:rPr>
                <w:rFonts w:ascii="Verdana" w:hAnsi="Verdana" w:cs="Calibri"/>
                <w:sz w:val="16"/>
                <w:szCs w:val="16"/>
              </w:rPr>
            </w:pPr>
          </w:p>
        </w:tc>
      </w:tr>
    </w:tbl>
    <w:p w14:paraId="113C5229" w14:textId="77777777" w:rsidR="00365F2C" w:rsidRPr="008F05CD" w:rsidRDefault="00365F2C" w:rsidP="00ED2C96">
      <w:pPr>
        <w:pStyle w:val="Text1"/>
        <w:ind w:left="854"/>
        <w:jc w:val="both"/>
        <w:rPr>
          <w:rFonts w:ascii="Verdana" w:hAnsi="Verdana"/>
          <w:sz w:val="20"/>
          <w:szCs w:val="20"/>
        </w:rPr>
      </w:pPr>
    </w:p>
    <w:p w14:paraId="5F838B6C" w14:textId="4C5FC603" w:rsidR="00C278AF" w:rsidRPr="008F05CD" w:rsidRDefault="00347AD4" w:rsidP="00ED2C96">
      <w:pPr>
        <w:pStyle w:val="Text1"/>
        <w:ind w:left="854"/>
        <w:jc w:val="both"/>
        <w:rPr>
          <w:rFonts w:ascii="Verdana" w:hAnsi="Verdana"/>
          <w:sz w:val="20"/>
          <w:szCs w:val="20"/>
        </w:rPr>
      </w:pPr>
      <w:r w:rsidRPr="008F05CD">
        <w:rPr>
          <w:rFonts w:ascii="Verdana" w:hAnsi="Verdana"/>
          <w:sz w:val="20"/>
          <w:szCs w:val="20"/>
        </w:rPr>
        <w:t xml:space="preserve">* A full list of organisations </w:t>
      </w:r>
      <w:proofErr w:type="gramStart"/>
      <w:r w:rsidRPr="008F05CD">
        <w:rPr>
          <w:rFonts w:ascii="Verdana" w:hAnsi="Verdana"/>
          <w:sz w:val="20"/>
          <w:szCs w:val="20"/>
        </w:rPr>
        <w:t>can be found</w:t>
      </w:r>
      <w:proofErr w:type="gramEnd"/>
      <w:r w:rsidRPr="008F05CD">
        <w:rPr>
          <w:rFonts w:ascii="Verdana" w:hAnsi="Verdana"/>
          <w:sz w:val="20"/>
          <w:szCs w:val="20"/>
        </w:rPr>
        <w:t xml:space="preserve"> in the Response Tracker.</w:t>
      </w:r>
    </w:p>
    <w:p w14:paraId="2597DBA8" w14:textId="108B4E8D" w:rsidR="00C278AF" w:rsidRPr="008F05CD" w:rsidRDefault="00C278AF">
      <w:pPr>
        <w:pStyle w:val="Text1"/>
        <w:rPr>
          <w:rFonts w:ascii="Verdana" w:hAnsi="Verdana" w:cs="Calibri"/>
          <w:sz w:val="22"/>
          <w:szCs w:val="22"/>
        </w:rPr>
      </w:pPr>
    </w:p>
    <w:p w14:paraId="4DD27580" w14:textId="649EB5F6" w:rsidR="00C278AF" w:rsidRPr="008F05CD" w:rsidRDefault="00347AD4">
      <w:pPr>
        <w:pStyle w:val="Caption"/>
        <w:keepNext/>
        <w:jc w:val="center"/>
        <w:rPr>
          <w:rFonts w:ascii="Verdana" w:eastAsia="Verdana" w:hAnsi="Verdana" w:cs="Verdana"/>
          <w:b w:val="0"/>
          <w:i/>
          <w:iCs/>
          <w:color w:val="44546A"/>
          <w:sz w:val="18"/>
          <w:szCs w:val="18"/>
        </w:rPr>
      </w:pPr>
      <w:bookmarkStart w:id="198" w:name="_Toc104823067"/>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8</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Contacting Process - </w:t>
      </w:r>
      <w:r w:rsidR="00EB4BEA" w:rsidRPr="008F05CD">
        <w:rPr>
          <w:rFonts w:ascii="Verdana" w:eastAsia="Verdana" w:hAnsi="Verdana" w:cs="Verdana"/>
          <w:b w:val="0"/>
          <w:i/>
          <w:iCs/>
          <w:color w:val="44546A"/>
          <w:sz w:val="18"/>
          <w:szCs w:val="18"/>
        </w:rPr>
        <w:t>FOSSEPS</w:t>
      </w:r>
      <w:r w:rsidRPr="008F05CD">
        <w:rPr>
          <w:rFonts w:ascii="Verdana" w:eastAsia="Verdana" w:hAnsi="Verdana" w:cs="Verdana"/>
          <w:b w:val="0"/>
          <w:i/>
          <w:iCs/>
          <w:color w:val="44546A"/>
          <w:sz w:val="18"/>
          <w:szCs w:val="18"/>
        </w:rPr>
        <w:t xml:space="preserve"> Survey</w:t>
      </w:r>
      <w:bookmarkEnd w:id="198"/>
    </w:p>
    <w:p w14:paraId="1DF2958E" w14:textId="77777777" w:rsidR="00C278AF" w:rsidRPr="008F05CD" w:rsidRDefault="00347AD4" w:rsidP="000958FA">
      <w:pPr>
        <w:pStyle w:val="Text1"/>
        <w:ind w:left="709"/>
      </w:pPr>
      <w:r w:rsidRPr="008F05CD">
        <w:rPr>
          <w:noProof/>
          <w:lang w:eastAsia="en-GB" w:bidi="ar-SA"/>
        </w:rPr>
        <w:drawing>
          <wp:inline distT="0" distB="0" distL="0" distR="0" wp14:anchorId="1EB8D0AB" wp14:editId="45894334">
            <wp:extent cx="5255782" cy="2586990"/>
            <wp:effectExtent l="0" t="0" r="2540" b="3810"/>
            <wp:docPr id="1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1"/>
                    <pic:cNvPicPr>
                      <a:picLocks noChangeAspect="1"/>
                    </pic:cNvPicPr>
                  </pic:nvPicPr>
                  <pic:blipFill>
                    <a:blip r:embed="rId39"/>
                    <a:stretch/>
                  </pic:blipFill>
                  <pic:spPr bwMode="auto">
                    <a:xfrm>
                      <a:off x="0" y="0"/>
                      <a:ext cx="5261223" cy="2589668"/>
                    </a:xfrm>
                    <a:prstGeom prst="rect">
                      <a:avLst/>
                    </a:prstGeom>
                  </pic:spPr>
                </pic:pic>
              </a:graphicData>
            </a:graphic>
          </wp:inline>
        </w:drawing>
      </w:r>
    </w:p>
    <w:p w14:paraId="4E5FEEBF" w14:textId="77777777" w:rsidR="000958FA" w:rsidRPr="008F05CD" w:rsidRDefault="000958FA" w:rsidP="000958FA">
      <w:pPr>
        <w:rPr>
          <w:b/>
          <w:bCs/>
        </w:rPr>
      </w:pPr>
    </w:p>
    <w:p w14:paraId="76DD9BB3" w14:textId="2B93563B" w:rsidR="000958FA" w:rsidRPr="008F05CD" w:rsidRDefault="000958FA" w:rsidP="000958FA">
      <w:pPr>
        <w:rPr>
          <w:b/>
          <w:bCs/>
        </w:rPr>
      </w:pPr>
      <w:r w:rsidRPr="008F05CD">
        <w:rPr>
          <w:b/>
          <w:bCs/>
        </w:rPr>
        <w:t>Tracking responses</w:t>
      </w:r>
    </w:p>
    <w:p w14:paraId="2EAB0C47" w14:textId="77777777" w:rsidR="000958FA" w:rsidRPr="008F05CD" w:rsidRDefault="000958FA" w:rsidP="000958FA">
      <w:r w:rsidRPr="008F05CD">
        <w:t xml:space="preserve">A dedicated email ID </w:t>
      </w:r>
      <w:proofErr w:type="gramStart"/>
      <w:r w:rsidRPr="008F05CD">
        <w:t>was created</w:t>
      </w:r>
      <w:proofErr w:type="gramEnd"/>
      <w:r w:rsidRPr="008F05CD">
        <w:t xml:space="preserve"> to receive responses – </w:t>
      </w:r>
      <w:hyperlink r:id="rId40" w:tooltip="mailto:fosseps@inno3.eu" w:history="1">
        <w:r w:rsidRPr="008F05CD">
          <w:t>fosseps@inno3.eu</w:t>
        </w:r>
      </w:hyperlink>
      <w:r w:rsidRPr="008F05CD">
        <w:t xml:space="preserve">, which forwarded emails to all team members.  Responses </w:t>
      </w:r>
      <w:proofErr w:type="gramStart"/>
      <w:r w:rsidRPr="008F05CD">
        <w:t>were tracked</w:t>
      </w:r>
      <w:proofErr w:type="gramEnd"/>
      <w:r w:rsidRPr="008F05CD">
        <w:t xml:space="preserve"> in detail on a spreadsheet (see media zip file).</w:t>
      </w:r>
    </w:p>
    <w:p w14:paraId="68DC23F1" w14:textId="65939C3B" w:rsidR="00996EFA" w:rsidRPr="008F05CD" w:rsidRDefault="00996EFA">
      <w:pPr>
        <w:spacing w:after="0"/>
        <w:ind w:left="0"/>
        <w:jc w:val="left"/>
        <w:rPr>
          <w:b/>
          <w:bCs/>
        </w:rPr>
      </w:pPr>
    </w:p>
    <w:p w14:paraId="5ACA145C" w14:textId="77777777" w:rsidR="002D0C78" w:rsidRDefault="002D0C78">
      <w:pPr>
        <w:spacing w:after="0"/>
        <w:ind w:left="0"/>
        <w:jc w:val="left"/>
        <w:rPr>
          <w:b/>
          <w:bCs/>
        </w:rPr>
      </w:pPr>
      <w:r>
        <w:rPr>
          <w:b/>
          <w:bCs/>
        </w:rPr>
        <w:br w:type="page"/>
      </w:r>
    </w:p>
    <w:p w14:paraId="4CEB89FA" w14:textId="1BF32B1F" w:rsidR="000958FA" w:rsidRPr="008F05CD" w:rsidRDefault="000958FA" w:rsidP="000958FA">
      <w:pPr>
        <w:rPr>
          <w:b/>
          <w:bCs/>
        </w:rPr>
      </w:pPr>
      <w:r w:rsidRPr="008F05CD">
        <w:rPr>
          <w:b/>
          <w:bCs/>
        </w:rPr>
        <w:lastRenderedPageBreak/>
        <w:t xml:space="preserve">Conclusion </w:t>
      </w:r>
    </w:p>
    <w:p w14:paraId="03190747" w14:textId="77777777" w:rsidR="000958FA" w:rsidRPr="008F05CD" w:rsidRDefault="000958FA" w:rsidP="00A846A7">
      <w:r w:rsidRPr="008F05CD">
        <w:t>The table below shows the response summary.</w:t>
      </w:r>
    </w:p>
    <w:p w14:paraId="6C1B4523" w14:textId="06E8CA58" w:rsidR="00A846A7" w:rsidRPr="008F05CD" w:rsidRDefault="00A846A7" w:rsidP="00A846A7">
      <w:r w:rsidRPr="008F05CD">
        <w:t>This table shows that European public services did spend time in gathering data, and this raised awareness within the organisations</w:t>
      </w:r>
      <w:r w:rsidR="00451A3B" w:rsidRPr="008F05CD">
        <w:t xml:space="preserve">. </w:t>
      </w:r>
      <w:r w:rsidRPr="008F05CD">
        <w:t>However, the lack of critical software identified shows the difficulty for non-open source experts in doing so.</w:t>
      </w:r>
    </w:p>
    <w:tbl>
      <w:tblPr>
        <w:tblW w:w="8057" w:type="dxa"/>
        <w:tblInd w:w="846" w:type="dxa"/>
        <w:tblLook w:val="04A0" w:firstRow="1" w:lastRow="0" w:firstColumn="1" w:lastColumn="0" w:noHBand="0" w:noVBand="1"/>
      </w:tblPr>
      <w:tblGrid>
        <w:gridCol w:w="1275"/>
        <w:gridCol w:w="1333"/>
        <w:gridCol w:w="1503"/>
        <w:gridCol w:w="1842"/>
        <w:gridCol w:w="2104"/>
      </w:tblGrid>
      <w:tr w:rsidR="000958FA" w:rsidRPr="008F05CD" w14:paraId="6CA08657" w14:textId="77777777" w:rsidTr="008F05CD">
        <w:tc>
          <w:tcPr>
            <w:tcW w:w="1275"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7238DEE5" w14:textId="77777777" w:rsidR="000958FA" w:rsidRPr="008F05CD" w:rsidRDefault="000958FA" w:rsidP="008F05CD">
            <w:pPr>
              <w:pStyle w:val="Text1"/>
              <w:jc w:val="center"/>
              <w:rPr>
                <w:rFonts w:ascii="Verdana" w:hAnsi="Verdana" w:cs="Calibri"/>
                <w:bCs/>
                <w:color w:val="FFFFFF"/>
                <w:sz w:val="18"/>
                <w:szCs w:val="18"/>
              </w:rPr>
            </w:pPr>
            <w:r w:rsidRPr="008F05CD">
              <w:rPr>
                <w:rFonts w:ascii="Verdana" w:hAnsi="Verdana" w:cs="Calibri"/>
                <w:bCs/>
                <w:color w:val="FFFFFF"/>
                <w:sz w:val="18"/>
                <w:szCs w:val="18"/>
              </w:rPr>
              <w:t># Contacted</w:t>
            </w:r>
          </w:p>
        </w:tc>
        <w:tc>
          <w:tcPr>
            <w:tcW w:w="1333"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0ACBE890" w14:textId="77777777" w:rsidR="000958FA" w:rsidRPr="008F05CD" w:rsidRDefault="000958FA" w:rsidP="008F05CD">
            <w:pPr>
              <w:pStyle w:val="Text1"/>
              <w:jc w:val="center"/>
              <w:rPr>
                <w:rFonts w:ascii="Verdana" w:hAnsi="Verdana" w:cs="Calibri"/>
                <w:bCs/>
                <w:color w:val="FFFFFF"/>
                <w:sz w:val="18"/>
                <w:szCs w:val="18"/>
              </w:rPr>
            </w:pPr>
            <w:r w:rsidRPr="008F05CD">
              <w:rPr>
                <w:rFonts w:ascii="Verdana" w:hAnsi="Verdana" w:cs="Calibri"/>
                <w:bCs/>
                <w:color w:val="FFFFFF"/>
                <w:sz w:val="18"/>
                <w:szCs w:val="18"/>
              </w:rPr>
              <w:t># Responded</w:t>
            </w:r>
          </w:p>
        </w:tc>
        <w:tc>
          <w:tcPr>
            <w:tcW w:w="1503"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4BA59FF9" w14:textId="77777777" w:rsidR="000958FA" w:rsidRPr="008F05CD" w:rsidRDefault="000958FA" w:rsidP="008F05CD">
            <w:pPr>
              <w:pStyle w:val="Text1"/>
              <w:jc w:val="center"/>
              <w:rPr>
                <w:rFonts w:ascii="Verdana" w:hAnsi="Verdana" w:cs="Calibri"/>
                <w:bCs/>
                <w:color w:val="FFFFFF"/>
                <w:sz w:val="18"/>
                <w:szCs w:val="18"/>
              </w:rPr>
            </w:pPr>
            <w:r w:rsidRPr="008F05CD">
              <w:rPr>
                <w:rFonts w:ascii="Verdana" w:hAnsi="Verdana" w:cs="Calibri"/>
                <w:bCs/>
                <w:color w:val="FFFFFF"/>
                <w:sz w:val="18"/>
                <w:szCs w:val="18"/>
              </w:rPr>
              <w:t xml:space="preserve"># Replied to </w:t>
            </w:r>
            <w:r w:rsidRPr="008F05CD">
              <w:rPr>
                <w:rFonts w:ascii="Verdana" w:hAnsi="Verdana" w:cs="Calibri"/>
                <w:bCs/>
                <w:color w:val="FFFFFF"/>
                <w:sz w:val="18"/>
                <w:szCs w:val="18"/>
              </w:rPr>
              <w:br/>
              <w:t> the survey</w:t>
            </w:r>
          </w:p>
        </w:tc>
        <w:tc>
          <w:tcPr>
            <w:tcW w:w="1842"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2BF6EE1F" w14:textId="77777777" w:rsidR="000958FA" w:rsidRPr="008F05CD" w:rsidRDefault="000958FA" w:rsidP="008F05CD">
            <w:pPr>
              <w:pStyle w:val="Text1"/>
              <w:jc w:val="center"/>
              <w:rPr>
                <w:rFonts w:ascii="Verdana" w:hAnsi="Verdana" w:cs="Calibri"/>
                <w:bCs/>
                <w:color w:val="FFFFFF"/>
                <w:sz w:val="18"/>
                <w:szCs w:val="18"/>
              </w:rPr>
            </w:pPr>
            <w:r w:rsidRPr="008F05CD">
              <w:rPr>
                <w:rFonts w:ascii="Verdana" w:hAnsi="Verdana" w:cs="Calibri"/>
                <w:bCs/>
                <w:color w:val="FFFFFF"/>
                <w:sz w:val="18"/>
                <w:szCs w:val="18"/>
              </w:rPr>
              <w:t># Sent filled in spreadsheets</w:t>
            </w:r>
          </w:p>
        </w:tc>
        <w:tc>
          <w:tcPr>
            <w:tcW w:w="2104" w:type="dxa"/>
            <w:tcBorders>
              <w:top w:val="single" w:sz="4" w:space="0" w:color="4F81BD"/>
              <w:left w:val="single" w:sz="4" w:space="0" w:color="4F81BD"/>
              <w:bottom w:val="single" w:sz="4" w:space="0" w:color="4F81BD"/>
              <w:right w:val="single" w:sz="4" w:space="0" w:color="4F81BD"/>
            </w:tcBorders>
            <w:shd w:val="clear" w:color="auto" w:fill="4F81BD"/>
            <w:vAlign w:val="center"/>
          </w:tcPr>
          <w:p w14:paraId="3B19ECDC" w14:textId="77777777" w:rsidR="000958FA" w:rsidRPr="008F05CD" w:rsidRDefault="000958FA" w:rsidP="008F05CD">
            <w:pPr>
              <w:pStyle w:val="Text1"/>
              <w:jc w:val="center"/>
              <w:rPr>
                <w:rFonts w:ascii="Verdana" w:hAnsi="Verdana" w:cs="Calibri"/>
                <w:bCs/>
                <w:color w:val="FFFFFF"/>
                <w:sz w:val="18"/>
                <w:szCs w:val="18"/>
              </w:rPr>
            </w:pPr>
            <w:r w:rsidRPr="008F05CD">
              <w:rPr>
                <w:rFonts w:ascii="Verdana" w:hAnsi="Verdana" w:cs="Calibri"/>
                <w:bCs/>
                <w:color w:val="FFFFFF"/>
                <w:sz w:val="18"/>
                <w:szCs w:val="18"/>
              </w:rPr>
              <w:t># Critical software identified</w:t>
            </w:r>
          </w:p>
        </w:tc>
      </w:tr>
      <w:tr w:rsidR="000958FA" w:rsidRPr="008F05CD" w14:paraId="3298D85E" w14:textId="77777777" w:rsidTr="008F05CD">
        <w:tc>
          <w:tcPr>
            <w:tcW w:w="1275" w:type="dxa"/>
            <w:tcBorders>
              <w:top w:val="single" w:sz="4" w:space="0" w:color="4F81BD"/>
              <w:left w:val="single" w:sz="4" w:space="0" w:color="4F81BD"/>
              <w:bottom w:val="single" w:sz="4" w:space="0" w:color="4F81BD"/>
              <w:right w:val="single" w:sz="4" w:space="0" w:color="4F81BD"/>
            </w:tcBorders>
            <w:vAlign w:val="center"/>
          </w:tcPr>
          <w:p w14:paraId="654EB050" w14:textId="77777777" w:rsidR="000958FA" w:rsidRPr="008F05CD" w:rsidRDefault="000958FA" w:rsidP="008F05CD">
            <w:pPr>
              <w:pStyle w:val="Text1"/>
              <w:jc w:val="center"/>
              <w:rPr>
                <w:rFonts w:ascii="Verdana" w:hAnsi="Verdana" w:cs="Calibri"/>
                <w:sz w:val="18"/>
                <w:szCs w:val="18"/>
              </w:rPr>
            </w:pPr>
            <w:r w:rsidRPr="008F05CD">
              <w:rPr>
                <w:rFonts w:ascii="Verdana" w:hAnsi="Verdana" w:cs="Calibri"/>
                <w:sz w:val="18"/>
                <w:szCs w:val="18"/>
              </w:rPr>
              <w:t>191</w:t>
            </w:r>
          </w:p>
        </w:tc>
        <w:tc>
          <w:tcPr>
            <w:tcW w:w="1333" w:type="dxa"/>
            <w:tcBorders>
              <w:top w:val="single" w:sz="4" w:space="0" w:color="4F81BD"/>
              <w:left w:val="single" w:sz="4" w:space="0" w:color="4F81BD"/>
              <w:bottom w:val="single" w:sz="4" w:space="0" w:color="4F81BD"/>
              <w:right w:val="single" w:sz="4" w:space="0" w:color="4F81BD"/>
            </w:tcBorders>
            <w:vAlign w:val="center"/>
          </w:tcPr>
          <w:p w14:paraId="16CEDEE2" w14:textId="77777777" w:rsidR="000958FA" w:rsidRPr="008F05CD" w:rsidRDefault="000958FA" w:rsidP="008F05CD">
            <w:pPr>
              <w:pStyle w:val="Text1"/>
              <w:jc w:val="center"/>
              <w:rPr>
                <w:rFonts w:ascii="Verdana" w:hAnsi="Verdana" w:cs="Calibri"/>
                <w:sz w:val="18"/>
                <w:szCs w:val="18"/>
              </w:rPr>
            </w:pPr>
            <w:r w:rsidRPr="008F05CD">
              <w:rPr>
                <w:rFonts w:ascii="Verdana" w:hAnsi="Verdana" w:cs="Calibri"/>
                <w:sz w:val="18"/>
                <w:szCs w:val="18"/>
              </w:rPr>
              <w:t>39</w:t>
            </w:r>
          </w:p>
        </w:tc>
        <w:tc>
          <w:tcPr>
            <w:tcW w:w="1503" w:type="dxa"/>
            <w:tcBorders>
              <w:top w:val="single" w:sz="4" w:space="0" w:color="4F81BD"/>
              <w:left w:val="single" w:sz="4" w:space="0" w:color="4F81BD"/>
              <w:bottom w:val="single" w:sz="4" w:space="0" w:color="4F81BD"/>
              <w:right w:val="single" w:sz="4" w:space="0" w:color="4F81BD"/>
            </w:tcBorders>
            <w:vAlign w:val="center"/>
          </w:tcPr>
          <w:p w14:paraId="19493435" w14:textId="77777777" w:rsidR="000958FA" w:rsidRPr="008F05CD" w:rsidRDefault="000958FA" w:rsidP="008F05CD">
            <w:pPr>
              <w:pStyle w:val="Text1"/>
              <w:jc w:val="center"/>
              <w:rPr>
                <w:rFonts w:ascii="Verdana" w:hAnsi="Verdana" w:cs="Calibri"/>
                <w:sz w:val="18"/>
                <w:szCs w:val="18"/>
              </w:rPr>
            </w:pPr>
            <w:r w:rsidRPr="008F05CD">
              <w:rPr>
                <w:rFonts w:ascii="Verdana" w:hAnsi="Verdana" w:cs="Calibri"/>
                <w:sz w:val="18"/>
                <w:szCs w:val="18"/>
              </w:rPr>
              <w:t>23</w:t>
            </w:r>
          </w:p>
        </w:tc>
        <w:tc>
          <w:tcPr>
            <w:tcW w:w="1842" w:type="dxa"/>
            <w:tcBorders>
              <w:top w:val="single" w:sz="4" w:space="0" w:color="4F81BD"/>
              <w:left w:val="single" w:sz="4" w:space="0" w:color="4F81BD"/>
              <w:bottom w:val="single" w:sz="4" w:space="0" w:color="4F81BD"/>
              <w:right w:val="single" w:sz="4" w:space="0" w:color="4F81BD"/>
            </w:tcBorders>
            <w:vAlign w:val="center"/>
          </w:tcPr>
          <w:p w14:paraId="2864A042" w14:textId="77777777" w:rsidR="000958FA" w:rsidRPr="008F05CD" w:rsidRDefault="000958FA" w:rsidP="008F05CD">
            <w:pPr>
              <w:pStyle w:val="Text1"/>
              <w:jc w:val="center"/>
              <w:rPr>
                <w:rFonts w:ascii="Verdana" w:hAnsi="Verdana" w:cs="Calibri"/>
                <w:sz w:val="18"/>
                <w:szCs w:val="18"/>
              </w:rPr>
            </w:pPr>
            <w:r w:rsidRPr="008F05CD">
              <w:rPr>
                <w:rFonts w:ascii="Verdana" w:hAnsi="Verdana" w:cs="Calibri"/>
                <w:sz w:val="18"/>
                <w:szCs w:val="18"/>
              </w:rPr>
              <w:t>20</w:t>
            </w:r>
          </w:p>
        </w:tc>
        <w:tc>
          <w:tcPr>
            <w:tcW w:w="2104" w:type="dxa"/>
            <w:tcBorders>
              <w:top w:val="single" w:sz="4" w:space="0" w:color="4F81BD"/>
              <w:left w:val="single" w:sz="4" w:space="0" w:color="4F81BD"/>
              <w:bottom w:val="single" w:sz="4" w:space="0" w:color="4F81BD"/>
              <w:right w:val="single" w:sz="4" w:space="0" w:color="4F81BD"/>
            </w:tcBorders>
            <w:vAlign w:val="center"/>
          </w:tcPr>
          <w:p w14:paraId="3764D6FF" w14:textId="77777777" w:rsidR="000958FA" w:rsidRPr="008F05CD" w:rsidRDefault="000958FA" w:rsidP="008F05CD">
            <w:pPr>
              <w:pStyle w:val="Text1"/>
              <w:jc w:val="center"/>
              <w:rPr>
                <w:rFonts w:ascii="Verdana" w:hAnsi="Verdana" w:cs="Calibri"/>
                <w:sz w:val="18"/>
                <w:szCs w:val="18"/>
              </w:rPr>
            </w:pPr>
            <w:r w:rsidRPr="008F05CD">
              <w:rPr>
                <w:rFonts w:ascii="Verdana" w:hAnsi="Verdana" w:cs="Calibri"/>
                <w:sz w:val="18"/>
                <w:szCs w:val="18"/>
              </w:rPr>
              <w:t>1</w:t>
            </w:r>
          </w:p>
        </w:tc>
      </w:tr>
    </w:tbl>
    <w:p w14:paraId="37F0B5B2" w14:textId="77777777" w:rsidR="00ED68FE" w:rsidRPr="008F05CD" w:rsidRDefault="00ED68FE" w:rsidP="00ED68FE">
      <w:pPr>
        <w:pStyle w:val="Heading2"/>
      </w:pPr>
      <w:bookmarkStart w:id="199" w:name="_Toc104663769"/>
      <w:bookmarkStart w:id="200" w:name="_Toc104673310"/>
      <w:bookmarkStart w:id="201" w:name="_Toc110348965"/>
      <w:r w:rsidRPr="008F05CD">
        <w:t>Contacting open source experts</w:t>
      </w:r>
      <w:bookmarkEnd w:id="201"/>
    </w:p>
    <w:p w14:paraId="28773A78" w14:textId="77777777" w:rsidR="00ED68FE" w:rsidRPr="008F05CD" w:rsidRDefault="00ED68FE" w:rsidP="00ED68FE">
      <w:r w:rsidRPr="008F05CD">
        <w:t xml:space="preserve">To strengthen the identification of critical software, a select group of open source experts concerned with open source sustainability </w:t>
      </w:r>
      <w:proofErr w:type="gramStart"/>
      <w:r w:rsidRPr="008F05CD">
        <w:t>were contacted</w:t>
      </w:r>
      <w:proofErr w:type="gramEnd"/>
      <w:r w:rsidRPr="008F05CD">
        <w:t xml:space="preserve">.  In addition, foundations hosting or funding open source projects </w:t>
      </w:r>
      <w:proofErr w:type="gramStart"/>
      <w:r w:rsidRPr="008F05CD">
        <w:t>were also contacted</w:t>
      </w:r>
      <w:proofErr w:type="gramEnd"/>
      <w:r w:rsidRPr="008F05CD">
        <w:t xml:space="preserve">. </w:t>
      </w:r>
      <w:bookmarkStart w:id="202" w:name="_Toc100572580"/>
      <w:bookmarkStart w:id="203" w:name="_Toc101260681"/>
      <w:bookmarkEnd w:id="202"/>
      <w:bookmarkEnd w:id="203"/>
    </w:p>
    <w:p w14:paraId="010AC80B" w14:textId="77777777" w:rsidR="00ED68FE" w:rsidRPr="008F05CD" w:rsidRDefault="00ED68FE" w:rsidP="00ED68FE">
      <w:r w:rsidRPr="008F05CD">
        <w:t xml:space="preserve">In all, 12 carefully selected individuals were contacted, with </w:t>
      </w:r>
      <w:proofErr w:type="gramStart"/>
      <w:r w:rsidRPr="008F05CD">
        <w:t>8</w:t>
      </w:r>
      <w:proofErr w:type="gramEnd"/>
      <w:r w:rsidRPr="008F05CD">
        <w:t xml:space="preserve"> of them getting back to us with their feedback.</w:t>
      </w:r>
    </w:p>
    <w:p w14:paraId="15A8F530" w14:textId="77777777" w:rsidR="00ED68FE" w:rsidRPr="008F05CD" w:rsidRDefault="00ED68FE" w:rsidP="00ED68FE">
      <w:r w:rsidRPr="008F05CD">
        <w:t xml:space="preserve">As this was a small group, rather than a survey, the study team decided to write personalised emails with questions specific to the area of interest/expertise of the expert.  Several emails led to phone/web meetings and </w:t>
      </w:r>
      <w:proofErr w:type="gramStart"/>
      <w:r w:rsidRPr="008F05CD">
        <w:t>a large amount of useful information was gathered by the study team’s open source expert, Inno</w:t>
      </w:r>
      <w:r w:rsidRPr="008F05CD">
        <w:rPr>
          <w:vertAlign w:val="superscript"/>
        </w:rPr>
        <w:t>3</w:t>
      </w:r>
      <w:proofErr w:type="gramEnd"/>
      <w:r w:rsidRPr="008F05CD">
        <w:t>.</w:t>
      </w:r>
    </w:p>
    <w:p w14:paraId="0DD2E5D8" w14:textId="77777777" w:rsidR="00ED68FE" w:rsidRPr="008F05CD" w:rsidRDefault="00ED68FE" w:rsidP="00ED68FE">
      <w:r w:rsidRPr="008F05CD">
        <w:t>Two sample e-mails sent to the Apache Foundation (Foundation) and APELL (</w:t>
      </w:r>
      <w:proofErr w:type="spellStart"/>
      <w:r w:rsidRPr="008F05CD">
        <w:t>Sustainers</w:t>
      </w:r>
      <w:proofErr w:type="spellEnd"/>
      <w:r w:rsidRPr="008F05CD">
        <w:t xml:space="preserve">) </w:t>
      </w:r>
      <w:proofErr w:type="gramStart"/>
      <w:r w:rsidRPr="008F05CD">
        <w:t>can be found</w:t>
      </w:r>
      <w:proofErr w:type="gramEnd"/>
      <w:r w:rsidRPr="008F05CD">
        <w:t xml:space="preserve"> in the folder Data Collection - Media Used.zip file. Questions covered topics covering:</w:t>
      </w:r>
    </w:p>
    <w:p w14:paraId="6EC83F4F" w14:textId="77777777" w:rsidR="00ED68FE" w:rsidRPr="008F05CD" w:rsidRDefault="00ED68FE" w:rsidP="00ED68FE">
      <w:pPr>
        <w:pStyle w:val="Text1"/>
        <w:numPr>
          <w:ilvl w:val="0"/>
          <w:numId w:val="7"/>
        </w:numPr>
        <w:tabs>
          <w:tab w:val="clear" w:pos="720"/>
          <w:tab w:val="num" w:pos="1571"/>
        </w:tabs>
        <w:spacing w:after="120"/>
        <w:ind w:left="1570" w:hanging="357"/>
        <w:jc w:val="both"/>
        <w:rPr>
          <w:rFonts w:ascii="Verdana" w:hAnsi="Verdana"/>
          <w:sz w:val="20"/>
          <w:szCs w:val="20"/>
        </w:rPr>
      </w:pPr>
      <w:r w:rsidRPr="008F05CD">
        <w:rPr>
          <w:rFonts w:ascii="Verdana" w:hAnsi="Verdana"/>
          <w:sz w:val="20"/>
          <w:szCs w:val="20"/>
        </w:rPr>
        <w:t>What critical open source software do you know?</w:t>
      </w:r>
    </w:p>
    <w:p w14:paraId="1331A5DC" w14:textId="77777777" w:rsidR="00ED68FE" w:rsidRPr="008F05CD" w:rsidRDefault="00ED68FE" w:rsidP="00ED68FE">
      <w:pPr>
        <w:pStyle w:val="Text1"/>
        <w:numPr>
          <w:ilvl w:val="0"/>
          <w:numId w:val="7"/>
        </w:numPr>
        <w:tabs>
          <w:tab w:val="clear" w:pos="720"/>
          <w:tab w:val="num" w:pos="1565"/>
        </w:tabs>
        <w:spacing w:after="120"/>
        <w:ind w:left="1570" w:hanging="357"/>
        <w:jc w:val="both"/>
        <w:rPr>
          <w:rFonts w:ascii="Verdana" w:hAnsi="Verdana"/>
          <w:sz w:val="20"/>
          <w:szCs w:val="20"/>
        </w:rPr>
      </w:pPr>
      <w:r w:rsidRPr="008F05CD">
        <w:rPr>
          <w:rFonts w:ascii="Verdana" w:hAnsi="Verdana"/>
          <w:sz w:val="20"/>
          <w:szCs w:val="20"/>
        </w:rPr>
        <w:t>The main challenges or problems related to open source maintenance/sustainability</w:t>
      </w:r>
    </w:p>
    <w:p w14:paraId="72B4B738" w14:textId="77777777" w:rsidR="00ED68FE" w:rsidRPr="008F05CD" w:rsidRDefault="00ED68FE" w:rsidP="00ED68FE">
      <w:pPr>
        <w:pStyle w:val="Text1"/>
        <w:numPr>
          <w:ilvl w:val="0"/>
          <w:numId w:val="7"/>
        </w:numPr>
        <w:tabs>
          <w:tab w:val="clear" w:pos="720"/>
          <w:tab w:val="num" w:pos="1565"/>
        </w:tabs>
        <w:spacing w:after="120"/>
        <w:ind w:left="1570" w:hanging="357"/>
        <w:jc w:val="both"/>
        <w:rPr>
          <w:rFonts w:ascii="Verdana" w:hAnsi="Verdana"/>
          <w:sz w:val="20"/>
          <w:szCs w:val="20"/>
        </w:rPr>
      </w:pPr>
      <w:r w:rsidRPr="008F05CD">
        <w:rPr>
          <w:rFonts w:ascii="Verdana" w:hAnsi="Verdana"/>
          <w:sz w:val="20"/>
          <w:szCs w:val="20"/>
        </w:rPr>
        <w:t xml:space="preserve">The most promising initiatives finding solutions to those problems/ challenges today? </w:t>
      </w:r>
    </w:p>
    <w:p w14:paraId="19E5D86E" w14:textId="77777777" w:rsidR="00ED68FE" w:rsidRPr="008F05CD" w:rsidRDefault="00ED68FE" w:rsidP="00ED68FE">
      <w:pPr>
        <w:pStyle w:val="Text1"/>
        <w:numPr>
          <w:ilvl w:val="0"/>
          <w:numId w:val="7"/>
        </w:numPr>
        <w:tabs>
          <w:tab w:val="clear" w:pos="720"/>
          <w:tab w:val="num" w:pos="1565"/>
        </w:tabs>
        <w:spacing w:after="120"/>
        <w:ind w:left="1570" w:hanging="357"/>
        <w:jc w:val="both"/>
        <w:rPr>
          <w:rFonts w:ascii="Verdana" w:hAnsi="Verdana"/>
          <w:sz w:val="20"/>
          <w:szCs w:val="20"/>
        </w:rPr>
      </w:pPr>
      <w:r w:rsidRPr="008F05CD">
        <w:rPr>
          <w:rFonts w:ascii="Verdana" w:hAnsi="Verdana"/>
          <w:sz w:val="20"/>
          <w:szCs w:val="20"/>
        </w:rPr>
        <w:t>Should governments/public bodies take specific actions on this topic? For example, the US President’s Executive Order on improving cybersecurity by mandating software bill of materials (SBOMs). </w:t>
      </w:r>
    </w:p>
    <w:p w14:paraId="21ACBBD2" w14:textId="77777777" w:rsidR="00ED68FE" w:rsidRPr="008F05CD" w:rsidRDefault="00ED68FE" w:rsidP="00ED68FE">
      <w:pPr>
        <w:pStyle w:val="Text1"/>
        <w:numPr>
          <w:ilvl w:val="0"/>
          <w:numId w:val="7"/>
        </w:numPr>
        <w:tabs>
          <w:tab w:val="clear" w:pos="720"/>
          <w:tab w:val="num" w:pos="1565"/>
        </w:tabs>
        <w:spacing w:after="120"/>
        <w:ind w:left="1570" w:hanging="357"/>
        <w:jc w:val="both"/>
        <w:rPr>
          <w:rFonts w:ascii="Verdana" w:hAnsi="Verdana"/>
          <w:sz w:val="20"/>
          <w:szCs w:val="20"/>
        </w:rPr>
      </w:pPr>
      <w:r w:rsidRPr="008F05CD">
        <w:rPr>
          <w:rFonts w:ascii="Verdana" w:hAnsi="Verdana"/>
          <w:sz w:val="20"/>
          <w:szCs w:val="20"/>
        </w:rPr>
        <w:t>How can we assess the health of open source projects using publicly available resources? What additional information needs to be created/improved/made publicly available?</w:t>
      </w:r>
    </w:p>
    <w:p w14:paraId="7AAE222E" w14:textId="77777777" w:rsidR="00ED68FE" w:rsidRPr="008F05CD" w:rsidRDefault="00ED68FE" w:rsidP="00ED68FE">
      <w:pPr>
        <w:pStyle w:val="Text1"/>
        <w:ind w:left="851"/>
        <w:jc w:val="both"/>
        <w:rPr>
          <w:rFonts w:ascii="Verdana" w:hAnsi="Verdana"/>
          <w:sz w:val="20"/>
          <w:szCs w:val="20"/>
        </w:rPr>
      </w:pPr>
    </w:p>
    <w:p w14:paraId="05623613" w14:textId="77777777" w:rsidR="00ED68FE" w:rsidRPr="008F05CD" w:rsidRDefault="00ED68FE" w:rsidP="00ED68FE">
      <w:pPr>
        <w:pStyle w:val="Text1"/>
        <w:ind w:left="851"/>
        <w:jc w:val="both"/>
        <w:rPr>
          <w:rFonts w:ascii="Verdana" w:hAnsi="Verdana"/>
          <w:sz w:val="20"/>
          <w:szCs w:val="20"/>
        </w:rPr>
      </w:pPr>
      <w:r w:rsidRPr="008F05CD">
        <w:rPr>
          <w:rFonts w:ascii="Verdana" w:hAnsi="Verdana"/>
          <w:sz w:val="20"/>
          <w:szCs w:val="20"/>
        </w:rPr>
        <w:t xml:space="preserve">A response tracker </w:t>
      </w:r>
      <w:proofErr w:type="gramStart"/>
      <w:r w:rsidRPr="008F05CD">
        <w:rPr>
          <w:rFonts w:ascii="Verdana" w:hAnsi="Verdana"/>
          <w:sz w:val="20"/>
          <w:szCs w:val="20"/>
        </w:rPr>
        <w:t>was created</w:t>
      </w:r>
      <w:proofErr w:type="gramEnd"/>
      <w:r w:rsidRPr="008F05CD">
        <w:rPr>
          <w:rFonts w:ascii="Verdana" w:hAnsi="Verdana"/>
          <w:sz w:val="20"/>
          <w:szCs w:val="20"/>
        </w:rPr>
        <w:t xml:space="preserve"> along with an online </w:t>
      </w:r>
      <w:hyperlink w:anchor="/nc/view/360e4adf-8c6d-4189-9da1-61ed1d" w:tooltip="#/nc/view/360e4adf-8c6d-4189-9da1-61ed1d" w:history="1">
        <w:proofErr w:type="spellStart"/>
        <w:r w:rsidRPr="008F05CD">
          <w:rPr>
            <w:rFonts w:ascii="Verdana" w:hAnsi="Verdana"/>
            <w:color w:val="0F486E" w:themeColor="text2" w:themeShade="BF"/>
            <w:sz w:val="20"/>
            <w:szCs w:val="20"/>
            <w:u w:val="single"/>
          </w:rPr>
          <w:t>NocoDB</w:t>
        </w:r>
        <w:proofErr w:type="spellEnd"/>
        <w:r w:rsidRPr="008F05CD">
          <w:rPr>
            <w:rFonts w:ascii="Verdana" w:hAnsi="Verdana"/>
            <w:color w:val="0F486E" w:themeColor="text2" w:themeShade="BF"/>
            <w:sz w:val="20"/>
            <w:szCs w:val="20"/>
            <w:u w:val="single"/>
          </w:rPr>
          <w:t xml:space="preserve"> dashboard</w:t>
        </w:r>
      </w:hyperlink>
      <w:r w:rsidRPr="008F05CD">
        <w:rPr>
          <w:rFonts w:ascii="Verdana" w:hAnsi="Verdana"/>
          <w:sz w:val="20"/>
          <w:szCs w:val="20"/>
        </w:rPr>
        <w:t>.</w:t>
      </w:r>
    </w:p>
    <w:p w14:paraId="23C13804" w14:textId="77777777" w:rsidR="00ED68FE" w:rsidRPr="008F05CD" w:rsidRDefault="00ED68FE" w:rsidP="00ED68FE">
      <w:pPr>
        <w:pStyle w:val="Text1"/>
        <w:ind w:left="851"/>
        <w:jc w:val="both"/>
        <w:rPr>
          <w:rFonts w:ascii="Verdana" w:hAnsi="Verdana"/>
          <w:sz w:val="20"/>
          <w:szCs w:val="20"/>
        </w:rPr>
      </w:pPr>
    </w:p>
    <w:bookmarkEnd w:id="199"/>
    <w:bookmarkEnd w:id="200"/>
    <w:p w14:paraId="66F4C4FA" w14:textId="77777777" w:rsidR="00494FB4" w:rsidRPr="008F05CD" w:rsidRDefault="00494FB4">
      <w:pPr>
        <w:spacing w:after="0"/>
        <w:ind w:left="0"/>
        <w:jc w:val="left"/>
        <w:rPr>
          <w:b/>
          <w:bCs/>
        </w:rPr>
      </w:pPr>
      <w:r w:rsidRPr="008F05CD">
        <w:rPr>
          <w:b/>
          <w:bCs/>
        </w:rPr>
        <w:br w:type="page"/>
      </w:r>
    </w:p>
    <w:p w14:paraId="7EF74D51" w14:textId="4C57FF95" w:rsidR="00494FB4" w:rsidRPr="008F05CD" w:rsidRDefault="00494FB4" w:rsidP="00495A9F">
      <w:pPr>
        <w:rPr>
          <w:b/>
          <w:bCs/>
        </w:rPr>
      </w:pPr>
      <w:r w:rsidRPr="008F05CD">
        <w:rPr>
          <w:b/>
          <w:bCs/>
        </w:rPr>
        <w:lastRenderedPageBreak/>
        <w:t>Target contacts</w:t>
      </w:r>
    </w:p>
    <w:p w14:paraId="4781F35A" w14:textId="793046B1" w:rsidR="00C278AF" w:rsidRPr="008F05CD" w:rsidRDefault="00347AD4" w:rsidP="00495A9F">
      <w:r w:rsidRPr="008F05CD">
        <w:t xml:space="preserve">To obtain qualitative information on critical software a small number of </w:t>
      </w:r>
      <w:r w:rsidR="00FC5F04" w:rsidRPr="008F05CD">
        <w:t>open source</w:t>
      </w:r>
      <w:r w:rsidR="00495A9F" w:rsidRPr="008F05CD">
        <w:t xml:space="preserve"> </w:t>
      </w:r>
      <w:r w:rsidRPr="008F05CD">
        <w:t xml:space="preserve">experts </w:t>
      </w:r>
      <w:proofErr w:type="gramStart"/>
      <w:r w:rsidRPr="008F05CD">
        <w:t>were contacted</w:t>
      </w:r>
      <w:proofErr w:type="gramEnd"/>
      <w:r w:rsidR="00451A3B" w:rsidRPr="008F05CD">
        <w:t xml:space="preserve">. </w:t>
      </w:r>
      <w:r w:rsidRPr="008F05CD">
        <w:t xml:space="preserve">These experts </w:t>
      </w:r>
      <w:proofErr w:type="gramStart"/>
      <w:r w:rsidRPr="008F05CD">
        <w:t>were either</w:t>
      </w:r>
      <w:proofErr w:type="gramEnd"/>
      <w:r w:rsidRPr="008F05CD">
        <w:t xml:space="preserve"> stakeholders in the business of sustainability (</w:t>
      </w:r>
      <w:proofErr w:type="spellStart"/>
      <w:r w:rsidRPr="008F05CD">
        <w:t>sustainers</w:t>
      </w:r>
      <w:proofErr w:type="spellEnd"/>
      <w:r w:rsidR="0048658D" w:rsidRPr="008F05CD">
        <w:t>) or</w:t>
      </w:r>
      <w:r w:rsidRPr="008F05CD">
        <w:t xml:space="preserve"> involved within </w:t>
      </w:r>
      <w:r w:rsidR="00FC5F04" w:rsidRPr="008F05CD">
        <w:t xml:space="preserve">open source </w:t>
      </w:r>
      <w:r w:rsidRPr="008F05CD">
        <w:t>foundations (foundations).</w:t>
      </w:r>
    </w:p>
    <w:p w14:paraId="3B61C4F6" w14:textId="77777777" w:rsidR="0048658D" w:rsidRPr="008F05CD" w:rsidRDefault="0048658D" w:rsidP="0048658D">
      <w:pPr>
        <w:pStyle w:val="Text1"/>
        <w:jc w:val="both"/>
        <w:rPr>
          <w:rFonts w:ascii="Verdana" w:hAnsi="Verdana"/>
          <w:sz w:val="20"/>
          <w:szCs w:val="20"/>
        </w:rPr>
      </w:pPr>
    </w:p>
    <w:p w14:paraId="5F6190DF" w14:textId="77777777" w:rsidR="00C278AF" w:rsidRPr="008F05CD" w:rsidRDefault="00347AD4" w:rsidP="00066AFC">
      <w:pPr>
        <w:pStyle w:val="Text1"/>
        <w:ind w:left="851"/>
        <w:rPr>
          <w:sz w:val="20"/>
          <w:szCs w:val="20"/>
        </w:rPr>
      </w:pPr>
      <w:proofErr w:type="spellStart"/>
      <w:r w:rsidRPr="008F05CD">
        <w:rPr>
          <w:rFonts w:ascii="Verdana" w:hAnsi="Verdana" w:cs="Calibri"/>
          <w:b/>
          <w:bCs/>
          <w:sz w:val="20"/>
          <w:szCs w:val="20"/>
        </w:rPr>
        <w:t>Sustainers</w:t>
      </w:r>
      <w:proofErr w:type="spellEnd"/>
      <w:r w:rsidRPr="008F05CD">
        <w:rPr>
          <w:rStyle w:val="Ancredenotedebasdepage"/>
          <w:rFonts w:ascii="Verdana" w:hAnsi="Verdana" w:cs="Calibri"/>
          <w:b/>
          <w:bCs/>
          <w:sz w:val="20"/>
          <w:szCs w:val="20"/>
        </w:rPr>
        <w:footnoteReference w:id="19"/>
      </w:r>
    </w:p>
    <w:p w14:paraId="34827AEB"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proofErr w:type="spellStart"/>
      <w:r w:rsidRPr="008F05CD">
        <w:rPr>
          <w:rFonts w:ascii="Verdana" w:hAnsi="Verdana" w:cs="Calibri"/>
          <w:sz w:val="20"/>
          <w:szCs w:val="20"/>
        </w:rPr>
        <w:t>OpenSSF</w:t>
      </w:r>
      <w:proofErr w:type="spellEnd"/>
    </w:p>
    <w:p w14:paraId="0CB26503"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proofErr w:type="spellStart"/>
      <w:r w:rsidRPr="008F05CD">
        <w:rPr>
          <w:rFonts w:ascii="Verdana" w:hAnsi="Verdana" w:cs="Calibri"/>
          <w:sz w:val="20"/>
          <w:szCs w:val="20"/>
        </w:rPr>
        <w:t>GratiPay</w:t>
      </w:r>
      <w:proofErr w:type="spellEnd"/>
      <w:r w:rsidRPr="008F05CD">
        <w:rPr>
          <w:rFonts w:ascii="Verdana" w:hAnsi="Verdana" w:cs="Calibri"/>
          <w:sz w:val="20"/>
          <w:szCs w:val="20"/>
        </w:rPr>
        <w:t xml:space="preserve"> / </w:t>
      </w:r>
      <w:proofErr w:type="spellStart"/>
      <w:r w:rsidRPr="008F05CD">
        <w:rPr>
          <w:rFonts w:ascii="Verdana" w:hAnsi="Verdana" w:cs="Calibri"/>
          <w:sz w:val="20"/>
          <w:szCs w:val="20"/>
        </w:rPr>
        <w:t>SustainOSS</w:t>
      </w:r>
      <w:proofErr w:type="spellEnd"/>
      <w:r w:rsidRPr="008F05CD">
        <w:rPr>
          <w:rFonts w:ascii="Verdana" w:hAnsi="Verdana" w:cs="Calibri"/>
          <w:sz w:val="20"/>
          <w:szCs w:val="20"/>
        </w:rPr>
        <w:t xml:space="preserve"> / Sentry</w:t>
      </w:r>
    </w:p>
    <w:p w14:paraId="32D9DD30"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proofErr w:type="spellStart"/>
      <w:r w:rsidRPr="008F05CD">
        <w:rPr>
          <w:rFonts w:ascii="Verdana" w:hAnsi="Verdana" w:cs="Calibri"/>
          <w:sz w:val="20"/>
          <w:szCs w:val="20"/>
        </w:rPr>
        <w:t>OpenCollective</w:t>
      </w:r>
      <w:proofErr w:type="spellEnd"/>
    </w:p>
    <w:p w14:paraId="6B073DA5"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proofErr w:type="spellStart"/>
      <w:r w:rsidRPr="008F05CD">
        <w:rPr>
          <w:rFonts w:ascii="Verdana" w:hAnsi="Verdana" w:cs="Calibri"/>
          <w:sz w:val="20"/>
          <w:szCs w:val="20"/>
        </w:rPr>
        <w:t>TideLift</w:t>
      </w:r>
      <w:proofErr w:type="spellEnd"/>
    </w:p>
    <w:p w14:paraId="0FD4E086"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r w:rsidRPr="008F05CD">
        <w:rPr>
          <w:rFonts w:ascii="Verdana" w:hAnsi="Verdana" w:cs="Calibri"/>
          <w:sz w:val="20"/>
          <w:szCs w:val="20"/>
        </w:rPr>
        <w:t>Librairies.io</w:t>
      </w:r>
    </w:p>
    <w:p w14:paraId="74B638A3" w14:textId="77777777" w:rsidR="00C278AF" w:rsidRPr="008F05CD" w:rsidRDefault="00347AD4" w:rsidP="008A6A34">
      <w:pPr>
        <w:pStyle w:val="Text1"/>
        <w:numPr>
          <w:ilvl w:val="0"/>
          <w:numId w:val="9"/>
        </w:numPr>
        <w:tabs>
          <w:tab w:val="clear" w:pos="720"/>
          <w:tab w:val="num" w:pos="1571"/>
        </w:tabs>
        <w:ind w:left="1571"/>
        <w:rPr>
          <w:sz w:val="20"/>
          <w:szCs w:val="20"/>
        </w:rPr>
      </w:pPr>
      <w:proofErr w:type="spellStart"/>
      <w:r w:rsidRPr="008F05CD">
        <w:rPr>
          <w:rFonts w:ascii="Verdana" w:hAnsi="Verdana" w:cs="Calibri"/>
          <w:sz w:val="20"/>
          <w:szCs w:val="20"/>
        </w:rPr>
        <w:t>ChaOSS</w:t>
      </w:r>
      <w:proofErr w:type="spellEnd"/>
    </w:p>
    <w:p w14:paraId="0DA7BBC1" w14:textId="77777777" w:rsidR="00C278AF" w:rsidRPr="008F05CD" w:rsidRDefault="00347AD4" w:rsidP="008A6A34">
      <w:pPr>
        <w:pStyle w:val="Text1"/>
        <w:numPr>
          <w:ilvl w:val="0"/>
          <w:numId w:val="9"/>
        </w:numPr>
        <w:tabs>
          <w:tab w:val="clear" w:pos="720"/>
          <w:tab w:val="num" w:pos="1571"/>
        </w:tabs>
        <w:ind w:left="1571"/>
        <w:rPr>
          <w:sz w:val="20"/>
          <w:szCs w:val="20"/>
        </w:rPr>
      </w:pPr>
      <w:r w:rsidRPr="008F05CD">
        <w:rPr>
          <w:rFonts w:ascii="Verdana" w:hAnsi="Verdana" w:cs="Calibri"/>
          <w:sz w:val="20"/>
          <w:szCs w:val="20"/>
        </w:rPr>
        <w:t>FSFE</w:t>
      </w:r>
    </w:p>
    <w:p w14:paraId="76DA9C5F" w14:textId="77777777" w:rsidR="00C278AF" w:rsidRPr="008F05CD" w:rsidRDefault="00347AD4" w:rsidP="008A6A34">
      <w:pPr>
        <w:pStyle w:val="Text1"/>
        <w:numPr>
          <w:ilvl w:val="0"/>
          <w:numId w:val="9"/>
        </w:numPr>
        <w:tabs>
          <w:tab w:val="clear" w:pos="720"/>
          <w:tab w:val="num" w:pos="1571"/>
        </w:tabs>
        <w:ind w:left="1571"/>
        <w:rPr>
          <w:rFonts w:ascii="Verdana" w:hAnsi="Verdana" w:cs="Calibri"/>
          <w:sz w:val="20"/>
          <w:szCs w:val="20"/>
        </w:rPr>
      </w:pPr>
      <w:r w:rsidRPr="008F05CD">
        <w:rPr>
          <w:rFonts w:ascii="Verdana" w:hAnsi="Verdana" w:cs="Calibri"/>
          <w:sz w:val="20"/>
          <w:szCs w:val="20"/>
        </w:rPr>
        <w:t>APELL</w:t>
      </w:r>
    </w:p>
    <w:p w14:paraId="2D220FE5" w14:textId="77777777" w:rsidR="009D257B" w:rsidRPr="008F05CD" w:rsidRDefault="009D257B" w:rsidP="009D257B">
      <w:pPr>
        <w:pStyle w:val="Text1"/>
        <w:rPr>
          <w:rFonts w:ascii="Verdana" w:hAnsi="Verdana" w:cs="Calibri"/>
          <w:sz w:val="20"/>
          <w:szCs w:val="20"/>
        </w:rPr>
      </w:pPr>
    </w:p>
    <w:p w14:paraId="3DABF563" w14:textId="77777777" w:rsidR="009D257B" w:rsidRPr="008F05CD" w:rsidRDefault="009D257B" w:rsidP="009D257B">
      <w:pPr>
        <w:pStyle w:val="Text1"/>
        <w:rPr>
          <w:rFonts w:ascii="Verdana" w:hAnsi="Verdana" w:cs="Calibri"/>
          <w:sz w:val="20"/>
          <w:szCs w:val="20"/>
        </w:rPr>
      </w:pPr>
    </w:p>
    <w:p w14:paraId="3BADF0BB" w14:textId="77777777" w:rsidR="00C278AF" w:rsidRPr="008F05CD" w:rsidRDefault="00347AD4" w:rsidP="00066AFC">
      <w:pPr>
        <w:pStyle w:val="Text1"/>
        <w:ind w:left="851"/>
        <w:rPr>
          <w:rFonts w:ascii="Verdana" w:hAnsi="Verdana" w:cs="Calibri"/>
          <w:b/>
          <w:bCs/>
          <w:sz w:val="20"/>
          <w:szCs w:val="20"/>
        </w:rPr>
      </w:pPr>
      <w:r w:rsidRPr="008F05CD">
        <w:rPr>
          <w:rFonts w:ascii="Verdana" w:hAnsi="Verdana" w:cs="Calibri"/>
          <w:b/>
          <w:bCs/>
          <w:sz w:val="20"/>
          <w:szCs w:val="20"/>
        </w:rPr>
        <w:t>Foundations</w:t>
      </w:r>
    </w:p>
    <w:p w14:paraId="1AF91878" w14:textId="77777777" w:rsidR="00C278AF" w:rsidRPr="008F05CD" w:rsidRDefault="00347AD4" w:rsidP="008A6A34">
      <w:pPr>
        <w:pStyle w:val="Text1"/>
        <w:numPr>
          <w:ilvl w:val="0"/>
          <w:numId w:val="10"/>
        </w:numPr>
        <w:tabs>
          <w:tab w:val="clear" w:pos="720"/>
          <w:tab w:val="num" w:pos="1571"/>
        </w:tabs>
        <w:ind w:left="1571"/>
        <w:rPr>
          <w:rFonts w:ascii="Verdana" w:hAnsi="Verdana" w:cs="Calibri"/>
          <w:sz w:val="20"/>
          <w:szCs w:val="20"/>
        </w:rPr>
      </w:pPr>
      <w:r w:rsidRPr="008F05CD">
        <w:rPr>
          <w:rFonts w:ascii="Verdana" w:hAnsi="Verdana" w:cs="Calibri"/>
          <w:sz w:val="20"/>
          <w:szCs w:val="20"/>
        </w:rPr>
        <w:t>Apache Foundation</w:t>
      </w:r>
    </w:p>
    <w:p w14:paraId="612C6199" w14:textId="77777777" w:rsidR="00C278AF" w:rsidRPr="008F05CD" w:rsidRDefault="00347AD4" w:rsidP="008A6A34">
      <w:pPr>
        <w:pStyle w:val="Text1"/>
        <w:numPr>
          <w:ilvl w:val="0"/>
          <w:numId w:val="10"/>
        </w:numPr>
        <w:tabs>
          <w:tab w:val="clear" w:pos="720"/>
          <w:tab w:val="num" w:pos="1571"/>
        </w:tabs>
        <w:ind w:left="1571"/>
        <w:rPr>
          <w:rFonts w:ascii="Verdana" w:hAnsi="Verdana" w:cs="Calibri"/>
          <w:sz w:val="20"/>
          <w:szCs w:val="20"/>
        </w:rPr>
      </w:pPr>
      <w:r w:rsidRPr="008F05CD">
        <w:rPr>
          <w:rFonts w:ascii="Verdana" w:hAnsi="Verdana" w:cs="Calibri"/>
          <w:sz w:val="20"/>
          <w:szCs w:val="20"/>
        </w:rPr>
        <w:t>Eclipse Foundation</w:t>
      </w:r>
    </w:p>
    <w:p w14:paraId="7EA918A6" w14:textId="77777777" w:rsidR="00C278AF" w:rsidRPr="008F05CD" w:rsidRDefault="00347AD4" w:rsidP="008A6A34">
      <w:pPr>
        <w:pStyle w:val="Text1"/>
        <w:numPr>
          <w:ilvl w:val="0"/>
          <w:numId w:val="10"/>
        </w:numPr>
        <w:tabs>
          <w:tab w:val="clear" w:pos="720"/>
          <w:tab w:val="num" w:pos="1571"/>
        </w:tabs>
        <w:ind w:left="1571"/>
        <w:rPr>
          <w:sz w:val="20"/>
          <w:szCs w:val="20"/>
        </w:rPr>
      </w:pPr>
      <w:r w:rsidRPr="008F05CD">
        <w:rPr>
          <w:rFonts w:ascii="Verdana" w:hAnsi="Verdana" w:cs="Calibri"/>
          <w:sz w:val="20"/>
          <w:szCs w:val="20"/>
        </w:rPr>
        <w:t>Software Freedom conservancy</w:t>
      </w:r>
    </w:p>
    <w:p w14:paraId="382391FD" w14:textId="77777777" w:rsidR="00C278AF" w:rsidRPr="008F05CD" w:rsidRDefault="00347AD4" w:rsidP="008A6A34">
      <w:pPr>
        <w:pStyle w:val="Text1"/>
        <w:numPr>
          <w:ilvl w:val="0"/>
          <w:numId w:val="10"/>
        </w:numPr>
        <w:tabs>
          <w:tab w:val="clear" w:pos="720"/>
          <w:tab w:val="num" w:pos="1571"/>
        </w:tabs>
        <w:ind w:left="1571"/>
        <w:rPr>
          <w:sz w:val="20"/>
          <w:szCs w:val="20"/>
        </w:rPr>
      </w:pPr>
      <w:proofErr w:type="spellStart"/>
      <w:r w:rsidRPr="008F05CD">
        <w:rPr>
          <w:rFonts w:ascii="Verdana" w:hAnsi="Verdana" w:cs="Calibri"/>
          <w:sz w:val="20"/>
          <w:szCs w:val="20"/>
        </w:rPr>
        <w:t>Debian</w:t>
      </w:r>
      <w:proofErr w:type="spellEnd"/>
      <w:r w:rsidRPr="008F05CD">
        <w:rPr>
          <w:rFonts w:ascii="Verdana" w:hAnsi="Verdana" w:cs="Calibri"/>
          <w:sz w:val="20"/>
          <w:szCs w:val="20"/>
        </w:rPr>
        <w:t xml:space="preserve"> </w:t>
      </w:r>
    </w:p>
    <w:p w14:paraId="47A47026" w14:textId="77777777" w:rsidR="00C278AF" w:rsidRPr="008F05CD" w:rsidRDefault="00347AD4" w:rsidP="008A6A34">
      <w:pPr>
        <w:pStyle w:val="Text3"/>
        <w:numPr>
          <w:ilvl w:val="0"/>
          <w:numId w:val="10"/>
        </w:numPr>
        <w:tabs>
          <w:tab w:val="clear" w:pos="720"/>
          <w:tab w:val="num" w:pos="1571"/>
        </w:tabs>
        <w:ind w:left="1571"/>
        <w:rPr>
          <w:sz w:val="20"/>
          <w:szCs w:val="20"/>
        </w:rPr>
      </w:pPr>
      <w:r w:rsidRPr="008F05CD">
        <w:rPr>
          <w:rFonts w:ascii="Verdana" w:hAnsi="Verdana" w:cs="Calibri"/>
          <w:sz w:val="20"/>
          <w:szCs w:val="20"/>
        </w:rPr>
        <w:t>Foundation for Public Code</w:t>
      </w:r>
    </w:p>
    <w:p w14:paraId="30375C16" w14:textId="77777777" w:rsidR="002B7E08" w:rsidRPr="008F05CD" w:rsidRDefault="002B7E08" w:rsidP="002B7E08">
      <w:pPr>
        <w:pStyle w:val="Text3"/>
        <w:rPr>
          <w:rFonts w:ascii="Verdana" w:hAnsi="Verdana" w:cs="Calibri"/>
          <w:sz w:val="20"/>
          <w:szCs w:val="20"/>
        </w:rPr>
      </w:pPr>
    </w:p>
    <w:p w14:paraId="0856EDBB" w14:textId="77777777" w:rsidR="00C278AF" w:rsidRPr="008F05CD" w:rsidRDefault="00C278AF">
      <w:pPr>
        <w:pStyle w:val="Text1"/>
        <w:rPr>
          <w:rFonts w:ascii="Verdana" w:hAnsi="Verdana" w:cs="Calibri"/>
        </w:rPr>
      </w:pPr>
    </w:p>
    <w:p w14:paraId="09EAE080" w14:textId="1CDDE161" w:rsidR="00C278AF" w:rsidRPr="008F05CD" w:rsidRDefault="00347AD4">
      <w:pPr>
        <w:pStyle w:val="Caption"/>
        <w:keepNext/>
        <w:jc w:val="center"/>
        <w:rPr>
          <w:rFonts w:ascii="Verdana" w:eastAsia="Verdana" w:hAnsi="Verdana" w:cs="Verdana"/>
          <w:b w:val="0"/>
          <w:i/>
          <w:iCs/>
          <w:color w:val="44546A"/>
          <w:sz w:val="18"/>
          <w:szCs w:val="18"/>
        </w:rPr>
      </w:pPr>
      <w:bookmarkStart w:id="204" w:name="_Toc104823068"/>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9</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Contacting Process - </w:t>
      </w:r>
      <w:r w:rsidR="00FC5F04" w:rsidRPr="008F05CD">
        <w:rPr>
          <w:rFonts w:ascii="Verdana" w:eastAsia="Verdana" w:hAnsi="Verdana" w:cs="Verdana"/>
          <w:b w:val="0"/>
          <w:i/>
          <w:iCs/>
          <w:color w:val="44546A"/>
          <w:sz w:val="18"/>
          <w:szCs w:val="18"/>
        </w:rPr>
        <w:t xml:space="preserve">open source </w:t>
      </w:r>
      <w:r w:rsidRPr="008F05CD">
        <w:rPr>
          <w:rFonts w:ascii="Verdana" w:eastAsia="Verdana" w:hAnsi="Verdana" w:cs="Verdana"/>
          <w:b w:val="0"/>
          <w:i/>
          <w:iCs/>
          <w:color w:val="44546A"/>
          <w:sz w:val="18"/>
          <w:szCs w:val="18"/>
        </w:rPr>
        <w:t>Experts Survey</w:t>
      </w:r>
      <w:bookmarkEnd w:id="204"/>
    </w:p>
    <w:p w14:paraId="12B33F82" w14:textId="77777777" w:rsidR="00C278AF" w:rsidRPr="008F05CD" w:rsidRDefault="00347AD4">
      <w:pPr>
        <w:pStyle w:val="Text1"/>
        <w:jc w:val="center"/>
      </w:pPr>
      <w:r w:rsidRPr="008F05CD">
        <w:rPr>
          <w:noProof/>
          <w:lang w:eastAsia="en-GB" w:bidi="ar-SA"/>
        </w:rPr>
        <w:drawing>
          <wp:inline distT="0" distB="0" distL="0" distR="0" wp14:anchorId="68861C54" wp14:editId="7BF9C423">
            <wp:extent cx="4154170" cy="3013075"/>
            <wp:effectExtent l="0" t="0" r="0" b="0"/>
            <wp:docPr id="1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2"/>
                    <pic:cNvPicPr>
                      <a:picLocks noChangeAspect="1"/>
                    </pic:cNvPicPr>
                  </pic:nvPicPr>
                  <pic:blipFill>
                    <a:blip r:embed="rId41"/>
                    <a:stretch/>
                  </pic:blipFill>
                  <pic:spPr bwMode="auto">
                    <a:xfrm>
                      <a:off x="0" y="0"/>
                      <a:ext cx="4154170" cy="3013075"/>
                    </a:xfrm>
                    <a:prstGeom prst="rect">
                      <a:avLst/>
                    </a:prstGeom>
                  </pic:spPr>
                </pic:pic>
              </a:graphicData>
            </a:graphic>
          </wp:inline>
        </w:drawing>
      </w:r>
    </w:p>
    <w:p w14:paraId="019809C4" w14:textId="77777777" w:rsidR="00C278AF" w:rsidRPr="008F05CD" w:rsidRDefault="00C278AF">
      <w:pPr>
        <w:pStyle w:val="Text1"/>
        <w:rPr>
          <w:rFonts w:ascii="Verdana" w:hAnsi="Verdana" w:cs="Calibri"/>
        </w:rPr>
      </w:pPr>
    </w:p>
    <w:p w14:paraId="7BCF9AFA" w14:textId="6968183D" w:rsidR="00C278AF" w:rsidRPr="008F05CD" w:rsidRDefault="003040A7" w:rsidP="009546D0">
      <w:pPr>
        <w:pStyle w:val="Heading1"/>
        <w:rPr>
          <w:smallCaps/>
        </w:rPr>
      </w:pPr>
      <w:bookmarkStart w:id="205" w:name="_Toc103671489"/>
      <w:bookmarkStart w:id="206" w:name="_Toc103266220"/>
      <w:bookmarkStart w:id="207" w:name="_Toc104361664"/>
      <w:bookmarkStart w:id="208" w:name="_Toc104663771"/>
      <w:bookmarkStart w:id="209" w:name="_Toc104665828"/>
      <w:bookmarkStart w:id="210" w:name="_Toc104673312"/>
      <w:bookmarkStart w:id="211" w:name="_Toc110348966"/>
      <w:bookmarkEnd w:id="205"/>
      <w:bookmarkEnd w:id="206"/>
      <w:r w:rsidRPr="008F05CD">
        <w:lastRenderedPageBreak/>
        <w:t>Analysing received information</w:t>
      </w:r>
      <w:bookmarkEnd w:id="207"/>
      <w:bookmarkEnd w:id="208"/>
      <w:bookmarkEnd w:id="209"/>
      <w:bookmarkEnd w:id="210"/>
      <w:bookmarkEnd w:id="211"/>
    </w:p>
    <w:p w14:paraId="6679741C" w14:textId="54288B48" w:rsidR="00C278AF" w:rsidRPr="008F05CD" w:rsidRDefault="00347AD4" w:rsidP="00EC0469">
      <w:r w:rsidRPr="008F05CD">
        <w:t xml:space="preserve">The information received from European public services and the various </w:t>
      </w:r>
      <w:r w:rsidR="00FC5F04" w:rsidRPr="008F05CD">
        <w:t xml:space="preserve">open source </w:t>
      </w:r>
      <w:r w:rsidRPr="008F05CD">
        <w:t>or open source experts contacted was analysed keeping in mind their expected potential for contribution:</w:t>
      </w:r>
    </w:p>
    <w:p w14:paraId="5C6849C9" w14:textId="77777777" w:rsidR="00C278AF" w:rsidRPr="008F05CD" w:rsidRDefault="00347AD4" w:rsidP="00E35D35">
      <w:pPr>
        <w:pStyle w:val="Text2"/>
        <w:numPr>
          <w:ilvl w:val="0"/>
          <w:numId w:val="12"/>
        </w:numPr>
        <w:tabs>
          <w:tab w:val="num" w:pos="360"/>
        </w:tabs>
        <w:spacing w:after="120"/>
        <w:ind w:left="1210"/>
        <w:jc w:val="both"/>
        <w:rPr>
          <w:rFonts w:ascii="Verdana" w:hAnsi="Verdana" w:cs="Calibri"/>
          <w:b/>
          <w:bCs/>
          <w:sz w:val="20"/>
          <w:szCs w:val="20"/>
        </w:rPr>
      </w:pPr>
      <w:r w:rsidRPr="008F05CD">
        <w:rPr>
          <w:rFonts w:ascii="Verdana" w:hAnsi="Verdana" w:cs="Calibri"/>
          <w:b/>
          <w:bCs/>
          <w:sz w:val="20"/>
          <w:szCs w:val="20"/>
        </w:rPr>
        <w:t xml:space="preserve">European Public Services </w:t>
      </w:r>
    </w:p>
    <w:p w14:paraId="27E38846" w14:textId="77777777" w:rsidR="00C278AF" w:rsidRPr="008F05CD" w:rsidRDefault="00347AD4" w:rsidP="00E35D35">
      <w:pPr>
        <w:pStyle w:val="Text2"/>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 xml:space="preserve">Identify their top critical software </w:t>
      </w:r>
    </w:p>
    <w:p w14:paraId="5EEFC09E" w14:textId="794364F0" w:rsidR="00C278AF" w:rsidRPr="008F05CD" w:rsidRDefault="00347AD4" w:rsidP="00E35D35">
      <w:pPr>
        <w:pStyle w:val="Text2"/>
        <w:numPr>
          <w:ilvl w:val="1"/>
          <w:numId w:val="12"/>
        </w:numPr>
        <w:tabs>
          <w:tab w:val="num" w:pos="360"/>
        </w:tabs>
        <w:spacing w:after="120"/>
        <w:ind w:left="1701" w:hanging="491"/>
        <w:jc w:val="both"/>
        <w:rPr>
          <w:rFonts w:ascii="Verdana" w:hAnsi="Verdana"/>
          <w:sz w:val="20"/>
          <w:szCs w:val="20"/>
        </w:rPr>
      </w:pPr>
      <w:r w:rsidRPr="008F05CD">
        <w:rPr>
          <w:rFonts w:ascii="Verdana" w:hAnsi="Verdana" w:cs="Calibri"/>
          <w:sz w:val="20"/>
          <w:szCs w:val="20"/>
        </w:rPr>
        <w:t xml:space="preserve">How </w:t>
      </w:r>
      <w:r w:rsidR="00EB4BEA" w:rsidRPr="008F05CD">
        <w:rPr>
          <w:rFonts w:ascii="Verdana" w:hAnsi="Verdana" w:cs="Calibri"/>
          <w:sz w:val="20"/>
          <w:szCs w:val="20"/>
        </w:rPr>
        <w:t>FOSSEPS</w:t>
      </w:r>
      <w:r w:rsidRPr="008F05CD">
        <w:rPr>
          <w:rFonts w:ascii="Verdana" w:hAnsi="Verdana" w:cs="Calibri"/>
          <w:sz w:val="20"/>
          <w:szCs w:val="20"/>
        </w:rPr>
        <w:t xml:space="preserve">s handle open source policies, security, technical and financial </w:t>
      </w:r>
      <w:r w:rsidRPr="008F05CD">
        <w:rPr>
          <w:rFonts w:ascii="Verdana" w:hAnsi="Verdana"/>
          <w:sz w:val="20"/>
          <w:szCs w:val="20"/>
        </w:rPr>
        <w:t>contributions</w:t>
      </w:r>
    </w:p>
    <w:p w14:paraId="2EBD4969" w14:textId="3F8F024E" w:rsidR="00C278AF" w:rsidRPr="008F05CD" w:rsidRDefault="00347AD4" w:rsidP="00E35D35">
      <w:pPr>
        <w:pStyle w:val="ListParagraph"/>
        <w:numPr>
          <w:ilvl w:val="0"/>
          <w:numId w:val="12"/>
        </w:numPr>
        <w:tabs>
          <w:tab w:val="num" w:pos="360"/>
        </w:tabs>
        <w:spacing w:after="120"/>
        <w:ind w:left="1210"/>
        <w:jc w:val="both"/>
        <w:rPr>
          <w:rFonts w:ascii="Verdana" w:hAnsi="Verdana" w:cs="Calibri"/>
          <w:b/>
          <w:bCs/>
          <w:sz w:val="20"/>
          <w:szCs w:val="20"/>
        </w:rPr>
      </w:pPr>
      <w:r w:rsidRPr="008F05CD">
        <w:rPr>
          <w:rFonts w:ascii="Verdana" w:hAnsi="Verdana" w:cs="Calibri"/>
          <w:b/>
          <w:bCs/>
          <w:sz w:val="20"/>
          <w:szCs w:val="20"/>
        </w:rPr>
        <w:t>Open source experts</w:t>
      </w:r>
      <w:r w:rsidR="005E2592" w:rsidRPr="008F05CD">
        <w:rPr>
          <w:rFonts w:ascii="Verdana" w:hAnsi="Verdana" w:cs="Calibri"/>
          <w:b/>
          <w:bCs/>
          <w:sz w:val="20"/>
          <w:szCs w:val="20"/>
        </w:rPr>
        <w:t xml:space="preserve"> (</w:t>
      </w:r>
      <w:r w:rsidR="004827F6" w:rsidRPr="008F05CD">
        <w:rPr>
          <w:rFonts w:ascii="Verdana" w:hAnsi="Verdana" w:cs="Calibri"/>
          <w:b/>
          <w:bCs/>
          <w:sz w:val="20"/>
          <w:szCs w:val="20"/>
        </w:rPr>
        <w:t>related to Sustainability)</w:t>
      </w:r>
    </w:p>
    <w:p w14:paraId="2EB61D15" w14:textId="77777777" w:rsidR="00C278AF" w:rsidRPr="008F05CD" w:rsidRDefault="00347AD4" w:rsidP="00E35D35">
      <w:pPr>
        <w:pStyle w:val="ListParagraph"/>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Identifying already known and as yet unknown critical software</w:t>
      </w:r>
    </w:p>
    <w:p w14:paraId="1B86839A" w14:textId="77777777" w:rsidR="00C278AF" w:rsidRPr="008F05CD" w:rsidRDefault="00347AD4" w:rsidP="00E35D35">
      <w:pPr>
        <w:pStyle w:val="ListParagraph"/>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 xml:space="preserve">Issues within the open source landscape which lead to criticality </w:t>
      </w:r>
    </w:p>
    <w:p w14:paraId="12735DAD" w14:textId="77777777" w:rsidR="00C278AF" w:rsidRPr="008F05CD" w:rsidRDefault="00347AD4" w:rsidP="00E35D35">
      <w:pPr>
        <w:pStyle w:val="ListParagraph"/>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 xml:space="preserve">Suggestions for improving the sustainability of open source software </w:t>
      </w:r>
    </w:p>
    <w:p w14:paraId="6EDD6832" w14:textId="627AFE5A" w:rsidR="00C278AF" w:rsidRPr="008F05CD" w:rsidRDefault="005E2592" w:rsidP="00E35D35">
      <w:pPr>
        <w:pStyle w:val="ListParagraph"/>
        <w:numPr>
          <w:ilvl w:val="0"/>
          <w:numId w:val="12"/>
        </w:numPr>
        <w:tabs>
          <w:tab w:val="num" w:pos="360"/>
        </w:tabs>
        <w:spacing w:after="120"/>
        <w:ind w:left="1210"/>
        <w:jc w:val="both"/>
        <w:rPr>
          <w:rFonts w:ascii="Verdana" w:hAnsi="Verdana" w:cs="Calibri"/>
          <w:b/>
          <w:bCs/>
          <w:sz w:val="20"/>
          <w:szCs w:val="20"/>
        </w:rPr>
      </w:pPr>
      <w:r w:rsidRPr="008F05CD">
        <w:rPr>
          <w:rFonts w:ascii="Verdana" w:hAnsi="Verdana" w:cs="Calibri"/>
          <w:b/>
          <w:bCs/>
          <w:sz w:val="20"/>
          <w:szCs w:val="20"/>
        </w:rPr>
        <w:t>Open source experts (</w:t>
      </w:r>
      <w:r w:rsidR="004827F6" w:rsidRPr="008F05CD">
        <w:rPr>
          <w:rFonts w:ascii="Verdana" w:hAnsi="Verdana" w:cs="Calibri"/>
          <w:b/>
          <w:bCs/>
          <w:sz w:val="20"/>
          <w:szCs w:val="20"/>
        </w:rPr>
        <w:t>Project Maintainers</w:t>
      </w:r>
      <w:r w:rsidRPr="008F05CD">
        <w:rPr>
          <w:rFonts w:ascii="Verdana" w:hAnsi="Verdana" w:cs="Calibri"/>
          <w:b/>
          <w:bCs/>
          <w:sz w:val="20"/>
          <w:szCs w:val="20"/>
        </w:rPr>
        <w:t>)</w:t>
      </w:r>
    </w:p>
    <w:p w14:paraId="3EF348C4" w14:textId="77777777" w:rsidR="00C278AF" w:rsidRPr="008F05CD" w:rsidRDefault="00347AD4" w:rsidP="00E35D35">
      <w:pPr>
        <w:pStyle w:val="ListParagraph"/>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 xml:space="preserve">Their specific issues, problems, concerns </w:t>
      </w:r>
    </w:p>
    <w:p w14:paraId="163B51C2" w14:textId="77777777" w:rsidR="00C278AF" w:rsidRPr="008F05CD" w:rsidRDefault="00347AD4" w:rsidP="00E35D35">
      <w:pPr>
        <w:pStyle w:val="ListParagraph"/>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What they need as solutions/help to fix this situation</w:t>
      </w:r>
    </w:p>
    <w:p w14:paraId="7CBC4F0C" w14:textId="77777777" w:rsidR="00C278AF" w:rsidRPr="008F05CD" w:rsidRDefault="00347AD4" w:rsidP="00E35D35">
      <w:pPr>
        <w:pStyle w:val="Text2"/>
        <w:numPr>
          <w:ilvl w:val="0"/>
          <w:numId w:val="12"/>
        </w:numPr>
        <w:tabs>
          <w:tab w:val="num" w:pos="360"/>
        </w:tabs>
        <w:spacing w:after="120"/>
        <w:ind w:left="1210"/>
        <w:jc w:val="both"/>
        <w:rPr>
          <w:rFonts w:ascii="Verdana" w:hAnsi="Verdana" w:cs="Calibri"/>
          <w:b/>
          <w:bCs/>
          <w:sz w:val="20"/>
          <w:szCs w:val="20"/>
        </w:rPr>
      </w:pPr>
      <w:r w:rsidRPr="008F05CD">
        <w:rPr>
          <w:rFonts w:ascii="Verdana" w:hAnsi="Verdana" w:cs="Calibri"/>
          <w:b/>
          <w:bCs/>
          <w:sz w:val="20"/>
          <w:szCs w:val="20"/>
        </w:rPr>
        <w:t>Overall</w:t>
      </w:r>
    </w:p>
    <w:p w14:paraId="5F317BD0" w14:textId="77777777" w:rsidR="00C278AF" w:rsidRPr="008F05CD" w:rsidRDefault="00347AD4" w:rsidP="00E35D35">
      <w:pPr>
        <w:pStyle w:val="Text2"/>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Identify the top 30 most critical software</w:t>
      </w:r>
    </w:p>
    <w:p w14:paraId="0867CF87" w14:textId="77777777" w:rsidR="00C278AF" w:rsidRPr="008F05CD" w:rsidRDefault="00347AD4" w:rsidP="00E35D35">
      <w:pPr>
        <w:pStyle w:val="Text2"/>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Finalise the list of critical software, with clearly identified reasons for the software project’s criticality</w:t>
      </w:r>
    </w:p>
    <w:p w14:paraId="73AD456B" w14:textId="213059F2" w:rsidR="008375CF" w:rsidRPr="008F05CD" w:rsidRDefault="000C213D" w:rsidP="00E35D35">
      <w:pPr>
        <w:pStyle w:val="Text2"/>
        <w:numPr>
          <w:ilvl w:val="1"/>
          <w:numId w:val="12"/>
        </w:numPr>
        <w:tabs>
          <w:tab w:val="num" w:pos="360"/>
        </w:tabs>
        <w:spacing w:after="120"/>
        <w:ind w:left="1701" w:hanging="491"/>
        <w:jc w:val="both"/>
        <w:rPr>
          <w:rFonts w:ascii="Verdana" w:hAnsi="Verdana" w:cs="Calibri"/>
          <w:sz w:val="20"/>
          <w:szCs w:val="20"/>
        </w:rPr>
      </w:pPr>
      <w:r w:rsidRPr="008F05CD">
        <w:rPr>
          <w:rFonts w:ascii="Verdana" w:hAnsi="Verdana" w:cs="Calibri"/>
          <w:sz w:val="20"/>
          <w:szCs w:val="20"/>
        </w:rPr>
        <w:t xml:space="preserve">Identify solution </w:t>
      </w:r>
    </w:p>
    <w:p w14:paraId="0ADBF92B" w14:textId="09EB3A84" w:rsidR="00C278AF" w:rsidRPr="008F05CD" w:rsidRDefault="00347AD4" w:rsidP="00294EDA">
      <w:pPr>
        <w:pStyle w:val="Heading2"/>
      </w:pPr>
      <w:bookmarkStart w:id="212" w:name="_Toc103671490"/>
      <w:bookmarkStart w:id="213" w:name="_Toc103266229"/>
      <w:bookmarkStart w:id="214" w:name="_Toc104361665"/>
      <w:bookmarkStart w:id="215" w:name="_Toc104663772"/>
      <w:bookmarkStart w:id="216" w:name="_Toc104665829"/>
      <w:bookmarkStart w:id="217" w:name="_Toc104673313"/>
      <w:bookmarkStart w:id="218" w:name="_Toc110348967"/>
      <w:r w:rsidRPr="008F05CD">
        <w:t>Results from the European Public Services Survey</w:t>
      </w:r>
      <w:bookmarkEnd w:id="212"/>
      <w:bookmarkEnd w:id="213"/>
      <w:bookmarkEnd w:id="214"/>
      <w:bookmarkEnd w:id="215"/>
      <w:bookmarkEnd w:id="216"/>
      <w:bookmarkEnd w:id="217"/>
      <w:bookmarkEnd w:id="218"/>
    </w:p>
    <w:p w14:paraId="33F2A304" w14:textId="027DEAA1" w:rsidR="00C278AF" w:rsidRPr="008F05CD" w:rsidRDefault="00347AD4" w:rsidP="00145F6C">
      <w:pPr>
        <w:pStyle w:val="Heading3"/>
      </w:pPr>
      <w:bookmarkStart w:id="219" w:name="_Toc104361666"/>
      <w:bookmarkStart w:id="220" w:name="_Toc103266230"/>
      <w:bookmarkStart w:id="221" w:name="_Toc103671491"/>
      <w:bookmarkStart w:id="222" w:name="_Toc104663773"/>
      <w:bookmarkStart w:id="223" w:name="_Toc104673314"/>
      <w:r w:rsidRPr="008F05CD">
        <w:t>Survey Response</w:t>
      </w:r>
      <w:bookmarkEnd w:id="219"/>
      <w:bookmarkEnd w:id="220"/>
      <w:bookmarkEnd w:id="221"/>
      <w:bookmarkEnd w:id="222"/>
      <w:bookmarkEnd w:id="223"/>
    </w:p>
    <w:p w14:paraId="7E64935C" w14:textId="1DB10312" w:rsidR="00C278AF" w:rsidRPr="008F05CD" w:rsidRDefault="00347AD4" w:rsidP="00413BF6">
      <w:r w:rsidRPr="008F05CD">
        <w:t xml:space="preserve">A survey on critical open source software </w:t>
      </w:r>
      <w:proofErr w:type="gramStart"/>
      <w:r w:rsidRPr="008F05CD">
        <w:t>was sent</w:t>
      </w:r>
      <w:proofErr w:type="gramEnd"/>
      <w:r w:rsidRPr="008F05CD">
        <w:t xml:space="preserve"> to 191 European public services, 21 returned completed replies. </w:t>
      </w:r>
      <w:r w:rsidR="0093729C" w:rsidRPr="008F05CD">
        <w:t xml:space="preserve"> </w:t>
      </w:r>
      <w:r w:rsidRPr="008F05CD">
        <w:t xml:space="preserve">This represents an 11% response rate, which is rather low, given three reminders </w:t>
      </w:r>
      <w:proofErr w:type="gramStart"/>
      <w:r w:rsidRPr="008F05CD">
        <w:t>were sent</w:t>
      </w:r>
      <w:proofErr w:type="gramEnd"/>
      <w:r w:rsidRPr="008F05CD">
        <w:t xml:space="preserve">.  Furthermore, responses varied in terms of completeness and validity, with only nine organisations providing complete, high-quality information regarding their infrastructure software, and seven regarding their software dependencies. </w:t>
      </w:r>
    </w:p>
    <w:p w14:paraId="19620E38" w14:textId="6E8EB0FA" w:rsidR="00C278AF" w:rsidRPr="008F05CD" w:rsidRDefault="00347AD4" w:rsidP="00413BF6">
      <w:r w:rsidRPr="008F05CD">
        <w:t xml:space="preserve">We feel that this response rate reflects the complexity of the subject, rather than </w:t>
      </w:r>
      <w:r w:rsidR="00586020" w:rsidRPr="008F05CD">
        <w:t xml:space="preserve">a lack of effort or </w:t>
      </w:r>
      <w:r w:rsidRPr="008F05CD">
        <w:t>enthusiasm</w:t>
      </w:r>
      <w:r w:rsidR="00586020" w:rsidRPr="008F05CD">
        <w:t>, as s</w:t>
      </w:r>
      <w:r w:rsidRPr="008F05CD">
        <w:t>everal respondents sent emails appreciating this initiative</w:t>
      </w:r>
      <w:r w:rsidR="00586020" w:rsidRPr="008F05CD">
        <w:t xml:space="preserve"> from the European Commission</w:t>
      </w:r>
      <w:r w:rsidRPr="008F05CD">
        <w:t xml:space="preserve">. Fortunately, the 21 responding organisations </w:t>
      </w:r>
      <w:proofErr w:type="gramStart"/>
      <w:r w:rsidRPr="008F05CD">
        <w:t>were spread</w:t>
      </w:r>
      <w:proofErr w:type="gramEnd"/>
      <w:r w:rsidRPr="008F05CD">
        <w:t xml:space="preserve"> across 14 countries, reflecting </w:t>
      </w:r>
      <w:r w:rsidR="00381BA7" w:rsidRPr="008F05CD">
        <w:t xml:space="preserve">a </w:t>
      </w:r>
      <w:r w:rsidR="00F227EE">
        <w:t>wide</w:t>
      </w:r>
      <w:r w:rsidRPr="008F05CD">
        <w:t xml:space="preserve">spread open source use across European Public Services. </w:t>
      </w:r>
    </w:p>
    <w:p w14:paraId="774BAFA9" w14:textId="77777777" w:rsidR="00294EDA" w:rsidRPr="008F05CD" w:rsidRDefault="00294EDA">
      <w:pPr>
        <w:spacing w:after="0"/>
        <w:ind w:left="0"/>
        <w:jc w:val="left"/>
        <w:rPr>
          <w:rFonts w:cs="Verdana"/>
          <w:i/>
          <w:iCs/>
          <w:color w:val="44546A"/>
          <w:sz w:val="18"/>
          <w:szCs w:val="18"/>
        </w:rPr>
      </w:pPr>
      <w:r w:rsidRPr="008F05CD">
        <w:rPr>
          <w:rFonts w:cs="Verdana"/>
          <w:b/>
          <w:i/>
          <w:iCs/>
          <w:color w:val="44546A"/>
          <w:sz w:val="18"/>
          <w:szCs w:val="18"/>
        </w:rPr>
        <w:br w:type="page"/>
      </w:r>
    </w:p>
    <w:p w14:paraId="61C84917" w14:textId="39D8E477"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lastRenderedPageBreak/>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5</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Respondents per Country</w:t>
      </w:r>
    </w:p>
    <w:tbl>
      <w:tblPr>
        <w:tblW w:w="3118" w:type="dxa"/>
        <w:jc w:val="center"/>
        <w:tblLook w:val="04A0" w:firstRow="1" w:lastRow="0" w:firstColumn="1" w:lastColumn="0" w:noHBand="0" w:noVBand="1"/>
      </w:tblPr>
      <w:tblGrid>
        <w:gridCol w:w="1493"/>
        <w:gridCol w:w="1625"/>
      </w:tblGrid>
      <w:tr w:rsidR="00C278AF" w:rsidRPr="008F05CD" w14:paraId="6F7A3A82" w14:textId="77777777">
        <w:trPr>
          <w:tblHeader/>
          <w:jc w:val="center"/>
        </w:trPr>
        <w:tc>
          <w:tcPr>
            <w:tcW w:w="1493" w:type="dxa"/>
            <w:tcBorders>
              <w:top w:val="single" w:sz="4" w:space="0" w:color="000000"/>
              <w:left w:val="single" w:sz="4" w:space="0" w:color="000000"/>
              <w:bottom w:val="single" w:sz="4" w:space="0" w:color="000000"/>
              <w:right w:val="single" w:sz="4" w:space="0" w:color="000000"/>
            </w:tcBorders>
            <w:shd w:val="clear" w:color="auto" w:fill="4F81BD"/>
          </w:tcPr>
          <w:p w14:paraId="5BA8F3E3" w14:textId="77777777" w:rsidR="00C278AF" w:rsidRPr="008F05CD" w:rsidRDefault="00347AD4">
            <w:pPr>
              <w:pStyle w:val="Text2"/>
              <w:jc w:val="center"/>
            </w:pPr>
            <w:r w:rsidRPr="008F05CD">
              <w:rPr>
                <w:rFonts w:ascii="Verdana" w:hAnsi="Verdana"/>
                <w:sz w:val="18"/>
                <w:szCs w:val="18"/>
              </w:rPr>
              <w:t xml:space="preserve"> </w:t>
            </w:r>
            <w:r w:rsidRPr="008F05CD">
              <w:rPr>
                <w:rFonts w:ascii="Verdana" w:hAnsi="Verdana" w:cs="Calibri"/>
                <w:b/>
                <w:bCs/>
                <w:color w:val="FFFFFF"/>
                <w:sz w:val="18"/>
                <w:szCs w:val="18"/>
                <w:lang w:eastAsia="en-US"/>
              </w:rPr>
              <w:t>Country</w:t>
            </w:r>
          </w:p>
        </w:tc>
        <w:tc>
          <w:tcPr>
            <w:tcW w:w="1625" w:type="dxa"/>
            <w:tcBorders>
              <w:top w:val="single" w:sz="4" w:space="0" w:color="000000"/>
              <w:left w:val="single" w:sz="4" w:space="0" w:color="000000"/>
              <w:bottom w:val="single" w:sz="4" w:space="0" w:color="000000"/>
              <w:right w:val="single" w:sz="4" w:space="0" w:color="000000"/>
            </w:tcBorders>
            <w:shd w:val="clear" w:color="auto" w:fill="4F81BD"/>
          </w:tcPr>
          <w:p w14:paraId="7BA120F4" w14:textId="77777777" w:rsidR="00C278AF" w:rsidRPr="008F05CD" w:rsidRDefault="00347AD4">
            <w:pPr>
              <w:pStyle w:val="Text2"/>
              <w:jc w:val="center"/>
              <w:rPr>
                <w:rFonts w:ascii="Verdana" w:hAnsi="Verdana" w:cs="Calibri"/>
                <w:b/>
                <w:bCs/>
                <w:color w:val="FFFFFF"/>
                <w:sz w:val="18"/>
                <w:szCs w:val="18"/>
                <w:lang w:eastAsia="en-US"/>
              </w:rPr>
            </w:pPr>
            <w:r w:rsidRPr="008F05CD">
              <w:rPr>
                <w:rFonts w:ascii="Verdana" w:hAnsi="Verdana" w:cs="Calibri"/>
                <w:b/>
                <w:bCs/>
                <w:color w:val="FFFFFF"/>
                <w:sz w:val="18"/>
                <w:szCs w:val="18"/>
                <w:lang w:eastAsia="en-US"/>
              </w:rPr>
              <w:t>Organisations Responded</w:t>
            </w:r>
          </w:p>
        </w:tc>
      </w:tr>
      <w:tr w:rsidR="00C278AF" w:rsidRPr="008F05CD" w14:paraId="053839DA"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3F236F75" w14:textId="77777777" w:rsidR="00C278AF" w:rsidRPr="008F05CD" w:rsidRDefault="00347AD4">
            <w:pPr>
              <w:pStyle w:val="Text2"/>
              <w:jc w:val="center"/>
              <w:rPr>
                <w:rFonts w:ascii="Verdana" w:hAnsi="Verdana"/>
                <w:sz w:val="18"/>
                <w:szCs w:val="18"/>
              </w:rPr>
            </w:pPr>
            <w:r w:rsidRPr="008F05CD">
              <w:rPr>
                <w:rFonts w:ascii="Verdana" w:hAnsi="Verdana"/>
                <w:sz w:val="18"/>
                <w:szCs w:val="18"/>
              </w:rPr>
              <w:t>Belgium</w:t>
            </w:r>
          </w:p>
        </w:tc>
        <w:tc>
          <w:tcPr>
            <w:tcW w:w="1625" w:type="dxa"/>
            <w:tcBorders>
              <w:top w:val="single" w:sz="4" w:space="0" w:color="000000"/>
              <w:left w:val="single" w:sz="4" w:space="0" w:color="000000"/>
              <w:bottom w:val="single" w:sz="4" w:space="0" w:color="000000"/>
              <w:right w:val="single" w:sz="4" w:space="0" w:color="000000"/>
            </w:tcBorders>
          </w:tcPr>
          <w:p w14:paraId="4D77BA70"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62BEF8A2"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59100788" w14:textId="77777777" w:rsidR="00C278AF" w:rsidRPr="008F05CD" w:rsidRDefault="00347AD4">
            <w:pPr>
              <w:pStyle w:val="Text2"/>
              <w:jc w:val="center"/>
              <w:rPr>
                <w:rFonts w:ascii="Verdana" w:hAnsi="Verdana"/>
                <w:sz w:val="18"/>
                <w:szCs w:val="18"/>
              </w:rPr>
            </w:pPr>
            <w:r w:rsidRPr="008F05CD">
              <w:rPr>
                <w:rFonts w:ascii="Verdana" w:hAnsi="Verdana"/>
                <w:sz w:val="18"/>
                <w:szCs w:val="18"/>
              </w:rPr>
              <w:t>Croatia</w:t>
            </w:r>
          </w:p>
        </w:tc>
        <w:tc>
          <w:tcPr>
            <w:tcW w:w="1625" w:type="dxa"/>
            <w:tcBorders>
              <w:top w:val="single" w:sz="4" w:space="0" w:color="000000"/>
              <w:left w:val="single" w:sz="4" w:space="0" w:color="000000"/>
              <w:bottom w:val="single" w:sz="4" w:space="0" w:color="000000"/>
              <w:right w:val="single" w:sz="4" w:space="0" w:color="000000"/>
            </w:tcBorders>
          </w:tcPr>
          <w:p w14:paraId="56FDD41B"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59E22465"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53553D1C" w14:textId="77777777" w:rsidR="00C278AF" w:rsidRPr="008F05CD" w:rsidRDefault="00347AD4">
            <w:pPr>
              <w:pStyle w:val="Text2"/>
              <w:jc w:val="center"/>
              <w:rPr>
                <w:rFonts w:ascii="Verdana" w:hAnsi="Verdana"/>
                <w:sz w:val="18"/>
                <w:szCs w:val="18"/>
              </w:rPr>
            </w:pPr>
            <w:r w:rsidRPr="008F05CD">
              <w:rPr>
                <w:rFonts w:ascii="Verdana" w:hAnsi="Verdana"/>
                <w:sz w:val="18"/>
                <w:szCs w:val="18"/>
              </w:rPr>
              <w:t>Denmark</w:t>
            </w:r>
          </w:p>
        </w:tc>
        <w:tc>
          <w:tcPr>
            <w:tcW w:w="1625" w:type="dxa"/>
            <w:tcBorders>
              <w:top w:val="single" w:sz="4" w:space="0" w:color="000000"/>
              <w:left w:val="single" w:sz="4" w:space="0" w:color="000000"/>
              <w:bottom w:val="single" w:sz="4" w:space="0" w:color="000000"/>
              <w:right w:val="single" w:sz="4" w:space="0" w:color="000000"/>
            </w:tcBorders>
          </w:tcPr>
          <w:p w14:paraId="08164859"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41C2D859"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539B1B05" w14:textId="77777777" w:rsidR="00C278AF" w:rsidRPr="008F05CD" w:rsidRDefault="00347AD4">
            <w:pPr>
              <w:pStyle w:val="Text2"/>
              <w:jc w:val="center"/>
              <w:rPr>
                <w:rFonts w:ascii="Verdana" w:hAnsi="Verdana"/>
                <w:sz w:val="18"/>
                <w:szCs w:val="18"/>
              </w:rPr>
            </w:pPr>
            <w:r w:rsidRPr="008F05CD">
              <w:rPr>
                <w:rFonts w:ascii="Verdana" w:hAnsi="Verdana"/>
                <w:sz w:val="18"/>
                <w:szCs w:val="18"/>
              </w:rPr>
              <w:t>Finland</w:t>
            </w:r>
          </w:p>
        </w:tc>
        <w:tc>
          <w:tcPr>
            <w:tcW w:w="1625" w:type="dxa"/>
            <w:tcBorders>
              <w:top w:val="single" w:sz="4" w:space="0" w:color="000000"/>
              <w:left w:val="single" w:sz="4" w:space="0" w:color="000000"/>
              <w:bottom w:val="single" w:sz="4" w:space="0" w:color="000000"/>
              <w:right w:val="single" w:sz="4" w:space="0" w:color="000000"/>
            </w:tcBorders>
          </w:tcPr>
          <w:p w14:paraId="006870FA"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0292A110"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6AF2AAA5" w14:textId="77777777" w:rsidR="00C278AF" w:rsidRPr="008F05CD" w:rsidRDefault="00347AD4">
            <w:pPr>
              <w:pStyle w:val="Text2"/>
              <w:jc w:val="center"/>
              <w:rPr>
                <w:rFonts w:ascii="Verdana" w:hAnsi="Verdana"/>
                <w:sz w:val="18"/>
                <w:szCs w:val="18"/>
              </w:rPr>
            </w:pPr>
            <w:r w:rsidRPr="008F05CD">
              <w:rPr>
                <w:rFonts w:ascii="Verdana" w:hAnsi="Verdana"/>
                <w:sz w:val="18"/>
                <w:szCs w:val="18"/>
              </w:rPr>
              <w:t>Greece</w:t>
            </w:r>
          </w:p>
        </w:tc>
        <w:tc>
          <w:tcPr>
            <w:tcW w:w="1625" w:type="dxa"/>
            <w:tcBorders>
              <w:top w:val="single" w:sz="4" w:space="0" w:color="000000"/>
              <w:left w:val="single" w:sz="4" w:space="0" w:color="000000"/>
              <w:bottom w:val="single" w:sz="4" w:space="0" w:color="000000"/>
              <w:right w:val="single" w:sz="4" w:space="0" w:color="000000"/>
            </w:tcBorders>
          </w:tcPr>
          <w:p w14:paraId="7A895BC5" w14:textId="77777777" w:rsidR="00C278AF" w:rsidRPr="008F05CD" w:rsidRDefault="00347AD4">
            <w:pPr>
              <w:pStyle w:val="Text2"/>
              <w:jc w:val="center"/>
              <w:rPr>
                <w:rFonts w:ascii="Verdana" w:hAnsi="Verdana"/>
                <w:sz w:val="18"/>
                <w:szCs w:val="18"/>
              </w:rPr>
            </w:pPr>
            <w:r w:rsidRPr="008F05CD">
              <w:rPr>
                <w:rFonts w:ascii="Verdana" w:hAnsi="Verdana"/>
                <w:sz w:val="18"/>
                <w:szCs w:val="18"/>
              </w:rPr>
              <w:t>1</w:t>
            </w:r>
          </w:p>
        </w:tc>
      </w:tr>
      <w:tr w:rsidR="00C278AF" w:rsidRPr="008F05CD" w14:paraId="4CCCED98"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4E39861A" w14:textId="77777777" w:rsidR="00C278AF" w:rsidRPr="008F05CD" w:rsidRDefault="00347AD4">
            <w:pPr>
              <w:pStyle w:val="Text2"/>
              <w:jc w:val="center"/>
              <w:rPr>
                <w:rFonts w:ascii="Verdana" w:hAnsi="Verdana"/>
                <w:sz w:val="18"/>
                <w:szCs w:val="18"/>
              </w:rPr>
            </w:pPr>
            <w:r w:rsidRPr="008F05CD">
              <w:rPr>
                <w:rFonts w:ascii="Verdana" w:hAnsi="Verdana"/>
                <w:sz w:val="18"/>
                <w:szCs w:val="18"/>
              </w:rPr>
              <w:t>Hungary</w:t>
            </w:r>
          </w:p>
        </w:tc>
        <w:tc>
          <w:tcPr>
            <w:tcW w:w="1625" w:type="dxa"/>
            <w:tcBorders>
              <w:top w:val="single" w:sz="4" w:space="0" w:color="000000"/>
              <w:left w:val="single" w:sz="4" w:space="0" w:color="000000"/>
              <w:bottom w:val="single" w:sz="4" w:space="0" w:color="000000"/>
              <w:right w:val="single" w:sz="4" w:space="0" w:color="000000"/>
            </w:tcBorders>
          </w:tcPr>
          <w:p w14:paraId="0FDA827F" w14:textId="77777777" w:rsidR="00C278AF" w:rsidRPr="008F05CD" w:rsidRDefault="00347AD4">
            <w:pPr>
              <w:pStyle w:val="Text2"/>
              <w:jc w:val="center"/>
              <w:rPr>
                <w:rFonts w:ascii="Verdana" w:hAnsi="Verdana"/>
                <w:sz w:val="18"/>
                <w:szCs w:val="18"/>
              </w:rPr>
            </w:pPr>
            <w:r w:rsidRPr="008F05CD">
              <w:rPr>
                <w:rFonts w:ascii="Verdana" w:hAnsi="Verdana"/>
                <w:sz w:val="18"/>
                <w:szCs w:val="18"/>
              </w:rPr>
              <w:t>1</w:t>
            </w:r>
          </w:p>
        </w:tc>
      </w:tr>
      <w:tr w:rsidR="00C278AF" w:rsidRPr="008F05CD" w14:paraId="61922A1E"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6CC3C78B" w14:textId="77777777" w:rsidR="00C278AF" w:rsidRPr="008F05CD" w:rsidRDefault="00347AD4">
            <w:pPr>
              <w:pStyle w:val="Text2"/>
              <w:jc w:val="center"/>
              <w:rPr>
                <w:rFonts w:ascii="Verdana" w:hAnsi="Verdana"/>
                <w:sz w:val="18"/>
                <w:szCs w:val="18"/>
              </w:rPr>
            </w:pPr>
            <w:r w:rsidRPr="008F05CD">
              <w:rPr>
                <w:rFonts w:ascii="Verdana" w:hAnsi="Verdana"/>
                <w:sz w:val="18"/>
                <w:szCs w:val="18"/>
              </w:rPr>
              <w:t>Ireland</w:t>
            </w:r>
          </w:p>
        </w:tc>
        <w:tc>
          <w:tcPr>
            <w:tcW w:w="1625" w:type="dxa"/>
            <w:tcBorders>
              <w:top w:val="single" w:sz="4" w:space="0" w:color="000000"/>
              <w:left w:val="single" w:sz="4" w:space="0" w:color="000000"/>
              <w:bottom w:val="single" w:sz="4" w:space="0" w:color="000000"/>
              <w:right w:val="single" w:sz="4" w:space="0" w:color="000000"/>
            </w:tcBorders>
          </w:tcPr>
          <w:p w14:paraId="2DCB0BD8"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7EE3E474"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3F66BA22" w14:textId="77777777" w:rsidR="00C278AF" w:rsidRPr="008F05CD" w:rsidRDefault="00347AD4">
            <w:pPr>
              <w:pStyle w:val="Text2"/>
              <w:jc w:val="center"/>
              <w:rPr>
                <w:rFonts w:ascii="Verdana" w:hAnsi="Verdana"/>
                <w:sz w:val="18"/>
                <w:szCs w:val="18"/>
              </w:rPr>
            </w:pPr>
            <w:r w:rsidRPr="008F05CD">
              <w:rPr>
                <w:rFonts w:ascii="Verdana" w:hAnsi="Verdana"/>
                <w:sz w:val="18"/>
                <w:szCs w:val="18"/>
              </w:rPr>
              <w:t>Italy</w:t>
            </w:r>
          </w:p>
        </w:tc>
        <w:tc>
          <w:tcPr>
            <w:tcW w:w="1625" w:type="dxa"/>
            <w:tcBorders>
              <w:top w:val="single" w:sz="4" w:space="0" w:color="000000"/>
              <w:left w:val="single" w:sz="4" w:space="0" w:color="000000"/>
              <w:bottom w:val="single" w:sz="4" w:space="0" w:color="000000"/>
              <w:right w:val="single" w:sz="4" w:space="0" w:color="000000"/>
            </w:tcBorders>
          </w:tcPr>
          <w:p w14:paraId="62FF8025" w14:textId="77777777" w:rsidR="00C278AF" w:rsidRPr="008F05CD" w:rsidRDefault="00347AD4">
            <w:pPr>
              <w:pStyle w:val="Text2"/>
              <w:jc w:val="center"/>
              <w:rPr>
                <w:rFonts w:ascii="Verdana" w:hAnsi="Verdana"/>
                <w:sz w:val="18"/>
                <w:szCs w:val="18"/>
              </w:rPr>
            </w:pPr>
            <w:r w:rsidRPr="008F05CD">
              <w:rPr>
                <w:rFonts w:ascii="Verdana" w:hAnsi="Verdana"/>
                <w:sz w:val="18"/>
                <w:szCs w:val="18"/>
              </w:rPr>
              <w:t>2</w:t>
            </w:r>
          </w:p>
        </w:tc>
      </w:tr>
      <w:tr w:rsidR="00C278AF" w:rsidRPr="008F05CD" w14:paraId="11D463A6"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07C02E41" w14:textId="77777777" w:rsidR="00C278AF" w:rsidRPr="008F05CD" w:rsidRDefault="00347AD4">
            <w:pPr>
              <w:pStyle w:val="Text2"/>
              <w:jc w:val="center"/>
              <w:rPr>
                <w:rFonts w:ascii="Verdana" w:hAnsi="Verdana"/>
                <w:sz w:val="18"/>
                <w:szCs w:val="18"/>
              </w:rPr>
            </w:pPr>
            <w:r w:rsidRPr="008F05CD">
              <w:rPr>
                <w:rFonts w:ascii="Verdana" w:hAnsi="Verdana"/>
                <w:sz w:val="18"/>
                <w:szCs w:val="18"/>
              </w:rPr>
              <w:t>Latvia</w:t>
            </w:r>
          </w:p>
        </w:tc>
        <w:tc>
          <w:tcPr>
            <w:tcW w:w="1625" w:type="dxa"/>
            <w:tcBorders>
              <w:top w:val="single" w:sz="4" w:space="0" w:color="000000"/>
              <w:left w:val="single" w:sz="4" w:space="0" w:color="000000"/>
              <w:bottom w:val="single" w:sz="4" w:space="0" w:color="000000"/>
              <w:right w:val="single" w:sz="4" w:space="0" w:color="000000"/>
            </w:tcBorders>
          </w:tcPr>
          <w:p w14:paraId="72BB2DAE" w14:textId="77777777" w:rsidR="00C278AF" w:rsidRPr="008F05CD" w:rsidRDefault="00347AD4">
            <w:pPr>
              <w:pStyle w:val="Text2"/>
              <w:jc w:val="center"/>
              <w:rPr>
                <w:rFonts w:ascii="Verdana" w:hAnsi="Verdana"/>
                <w:sz w:val="18"/>
                <w:szCs w:val="18"/>
              </w:rPr>
            </w:pPr>
            <w:r w:rsidRPr="008F05CD">
              <w:rPr>
                <w:rFonts w:ascii="Verdana" w:hAnsi="Verdana"/>
                <w:sz w:val="18"/>
                <w:szCs w:val="18"/>
              </w:rPr>
              <w:t>1</w:t>
            </w:r>
          </w:p>
        </w:tc>
      </w:tr>
      <w:tr w:rsidR="00C278AF" w:rsidRPr="008F05CD" w14:paraId="521055BA"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1BFF9F77"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Netherlands</w:t>
            </w:r>
          </w:p>
        </w:tc>
        <w:tc>
          <w:tcPr>
            <w:tcW w:w="1625" w:type="dxa"/>
            <w:tcBorders>
              <w:top w:val="single" w:sz="4" w:space="0" w:color="000000"/>
              <w:left w:val="single" w:sz="4" w:space="0" w:color="000000"/>
              <w:bottom w:val="single" w:sz="4" w:space="0" w:color="000000"/>
              <w:right w:val="single" w:sz="4" w:space="0" w:color="000000"/>
            </w:tcBorders>
          </w:tcPr>
          <w:p w14:paraId="389548A3"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2</w:t>
            </w:r>
          </w:p>
        </w:tc>
      </w:tr>
      <w:tr w:rsidR="00C278AF" w:rsidRPr="008F05CD" w14:paraId="1D0A7257"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57B5A978"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Slovakia</w:t>
            </w:r>
          </w:p>
        </w:tc>
        <w:tc>
          <w:tcPr>
            <w:tcW w:w="1625" w:type="dxa"/>
            <w:tcBorders>
              <w:top w:val="single" w:sz="4" w:space="0" w:color="000000"/>
              <w:left w:val="single" w:sz="4" w:space="0" w:color="000000"/>
              <w:bottom w:val="single" w:sz="4" w:space="0" w:color="000000"/>
              <w:right w:val="single" w:sz="4" w:space="0" w:color="000000"/>
            </w:tcBorders>
          </w:tcPr>
          <w:p w14:paraId="6F3345D2"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1</w:t>
            </w:r>
          </w:p>
        </w:tc>
      </w:tr>
      <w:tr w:rsidR="00C278AF" w:rsidRPr="008F05CD" w14:paraId="3F166030"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34D1408F"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Slovenia</w:t>
            </w:r>
          </w:p>
        </w:tc>
        <w:tc>
          <w:tcPr>
            <w:tcW w:w="1625" w:type="dxa"/>
            <w:tcBorders>
              <w:top w:val="single" w:sz="4" w:space="0" w:color="000000"/>
              <w:left w:val="single" w:sz="4" w:space="0" w:color="000000"/>
              <w:bottom w:val="single" w:sz="4" w:space="0" w:color="000000"/>
              <w:right w:val="single" w:sz="4" w:space="0" w:color="000000"/>
            </w:tcBorders>
          </w:tcPr>
          <w:p w14:paraId="5AA67654"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1</w:t>
            </w:r>
          </w:p>
        </w:tc>
      </w:tr>
      <w:tr w:rsidR="00C278AF" w:rsidRPr="008F05CD" w14:paraId="68C76BA2"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5874EBF3"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Spain</w:t>
            </w:r>
          </w:p>
        </w:tc>
        <w:tc>
          <w:tcPr>
            <w:tcW w:w="1625" w:type="dxa"/>
            <w:tcBorders>
              <w:top w:val="single" w:sz="4" w:space="0" w:color="000000"/>
              <w:left w:val="single" w:sz="4" w:space="0" w:color="000000"/>
              <w:bottom w:val="single" w:sz="4" w:space="0" w:color="000000"/>
              <w:right w:val="single" w:sz="4" w:space="0" w:color="000000"/>
            </w:tcBorders>
          </w:tcPr>
          <w:p w14:paraId="188CB34E"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1</w:t>
            </w:r>
          </w:p>
        </w:tc>
      </w:tr>
      <w:tr w:rsidR="00C278AF" w:rsidRPr="008F05CD" w14:paraId="1B3C43E5"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45791DD0"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Sweden</w:t>
            </w:r>
          </w:p>
        </w:tc>
        <w:tc>
          <w:tcPr>
            <w:tcW w:w="1625" w:type="dxa"/>
            <w:tcBorders>
              <w:top w:val="single" w:sz="4" w:space="0" w:color="000000"/>
              <w:left w:val="single" w:sz="4" w:space="0" w:color="000000"/>
              <w:bottom w:val="single" w:sz="4" w:space="0" w:color="000000"/>
              <w:right w:val="single" w:sz="4" w:space="0" w:color="000000"/>
            </w:tcBorders>
          </w:tcPr>
          <w:p w14:paraId="527986FC" w14:textId="77777777" w:rsidR="00C278AF" w:rsidRPr="008F05CD" w:rsidRDefault="00347AD4">
            <w:pPr>
              <w:pStyle w:val="Text2"/>
              <w:jc w:val="center"/>
              <w:rPr>
                <w:rFonts w:ascii="Verdana" w:hAnsi="Verdana" w:cs="Calibri"/>
                <w:sz w:val="18"/>
                <w:szCs w:val="18"/>
                <w:lang w:eastAsia="en-US"/>
              </w:rPr>
            </w:pPr>
            <w:r w:rsidRPr="008F05CD">
              <w:rPr>
                <w:rFonts w:ascii="Verdana" w:hAnsi="Verdana" w:cs="Calibri"/>
                <w:sz w:val="18"/>
                <w:szCs w:val="18"/>
                <w:lang w:eastAsia="en-US"/>
              </w:rPr>
              <w:t>1</w:t>
            </w:r>
          </w:p>
        </w:tc>
      </w:tr>
      <w:tr w:rsidR="00C278AF" w:rsidRPr="008F05CD" w14:paraId="7609B854" w14:textId="77777777">
        <w:trPr>
          <w:jc w:val="center"/>
        </w:trPr>
        <w:tc>
          <w:tcPr>
            <w:tcW w:w="1493" w:type="dxa"/>
            <w:tcBorders>
              <w:top w:val="single" w:sz="4" w:space="0" w:color="000000"/>
              <w:left w:val="single" w:sz="4" w:space="0" w:color="000000"/>
              <w:bottom w:val="single" w:sz="4" w:space="0" w:color="000000"/>
              <w:right w:val="single" w:sz="4" w:space="0" w:color="000000"/>
            </w:tcBorders>
          </w:tcPr>
          <w:p w14:paraId="72057391" w14:textId="77777777" w:rsidR="00C278AF" w:rsidRPr="008F05CD" w:rsidRDefault="00347AD4">
            <w:pPr>
              <w:pStyle w:val="Text2"/>
              <w:jc w:val="center"/>
              <w:rPr>
                <w:rFonts w:ascii="Verdana" w:hAnsi="Verdana" w:cs="Calibri"/>
                <w:b/>
                <w:sz w:val="18"/>
                <w:szCs w:val="18"/>
                <w:lang w:eastAsia="en-US"/>
              </w:rPr>
            </w:pPr>
            <w:r w:rsidRPr="008F05CD">
              <w:rPr>
                <w:rFonts w:ascii="Verdana" w:hAnsi="Verdana" w:cs="Calibri"/>
                <w:b/>
                <w:sz w:val="18"/>
                <w:szCs w:val="18"/>
                <w:lang w:eastAsia="en-US"/>
              </w:rPr>
              <w:t>Total</w:t>
            </w:r>
          </w:p>
        </w:tc>
        <w:tc>
          <w:tcPr>
            <w:tcW w:w="1625" w:type="dxa"/>
            <w:tcBorders>
              <w:top w:val="single" w:sz="4" w:space="0" w:color="000000"/>
              <w:left w:val="single" w:sz="4" w:space="0" w:color="000000"/>
              <w:bottom w:val="single" w:sz="4" w:space="0" w:color="000000"/>
              <w:right w:val="single" w:sz="4" w:space="0" w:color="000000"/>
            </w:tcBorders>
          </w:tcPr>
          <w:p w14:paraId="562F7789" w14:textId="0E409860" w:rsidR="00C278AF" w:rsidRPr="008F05CD" w:rsidRDefault="00347AD4">
            <w:pPr>
              <w:pStyle w:val="Text2"/>
              <w:jc w:val="center"/>
            </w:pPr>
            <w:r w:rsidRPr="008F05CD">
              <w:rPr>
                <w:rFonts w:ascii="Verdana" w:hAnsi="Verdana"/>
                <w:b/>
                <w:bCs/>
                <w:sz w:val="18"/>
                <w:szCs w:val="18"/>
              </w:rPr>
              <w:t xml:space="preserve"> </w:t>
            </w:r>
            <w:r w:rsidR="00A8250E" w:rsidRPr="008F05CD">
              <w:rPr>
                <w:rFonts w:ascii="Verdana" w:hAnsi="Verdana"/>
                <w:b/>
                <w:bCs/>
                <w:sz w:val="18"/>
                <w:szCs w:val="18"/>
              </w:rPr>
              <w:fldChar w:fldCharType="begin"/>
            </w:r>
            <w:r w:rsidR="00A8250E" w:rsidRPr="008F05CD">
              <w:rPr>
                <w:rFonts w:ascii="Verdana" w:hAnsi="Verdana"/>
                <w:b/>
                <w:bCs/>
                <w:sz w:val="18"/>
                <w:szCs w:val="18"/>
              </w:rPr>
              <w:instrText xml:space="preserve"> =SUM(ABOVE) </w:instrText>
            </w:r>
            <w:r w:rsidR="00A8250E" w:rsidRPr="008F05CD">
              <w:rPr>
                <w:rFonts w:ascii="Verdana" w:hAnsi="Verdana"/>
                <w:b/>
                <w:bCs/>
                <w:sz w:val="18"/>
                <w:szCs w:val="18"/>
              </w:rPr>
              <w:fldChar w:fldCharType="separate"/>
            </w:r>
            <w:r w:rsidR="00A8250E" w:rsidRPr="008F05CD">
              <w:rPr>
                <w:rFonts w:ascii="Verdana" w:hAnsi="Verdana"/>
                <w:b/>
                <w:bCs/>
                <w:sz w:val="18"/>
                <w:szCs w:val="18"/>
              </w:rPr>
              <w:t>21</w:t>
            </w:r>
            <w:r w:rsidR="00A8250E" w:rsidRPr="008F05CD">
              <w:rPr>
                <w:rFonts w:ascii="Verdana" w:hAnsi="Verdana"/>
                <w:b/>
                <w:bCs/>
                <w:sz w:val="18"/>
                <w:szCs w:val="18"/>
              </w:rPr>
              <w:fldChar w:fldCharType="end"/>
            </w:r>
          </w:p>
        </w:tc>
      </w:tr>
    </w:tbl>
    <w:p w14:paraId="6DF16E7E" w14:textId="77777777" w:rsidR="00C278AF" w:rsidRPr="008F05CD" w:rsidRDefault="00C278AF">
      <w:pPr>
        <w:pStyle w:val="Text2"/>
      </w:pPr>
    </w:p>
    <w:p w14:paraId="6228BAE7" w14:textId="6CCB95B3" w:rsidR="00C278AF" w:rsidRPr="008F05CD" w:rsidRDefault="00DE003D" w:rsidP="00145F6C">
      <w:pPr>
        <w:pStyle w:val="Heading3"/>
      </w:pPr>
      <w:bookmarkStart w:id="224" w:name="_Toc104361667"/>
      <w:bookmarkStart w:id="225" w:name="_Toc104663774"/>
      <w:bookmarkStart w:id="226" w:name="_Toc104673315"/>
      <w:r w:rsidRPr="008F05CD">
        <w:t>A</w:t>
      </w:r>
      <w:r w:rsidR="00347AD4" w:rsidRPr="008F05CD">
        <w:t>ssessment of the Health of open source project</w:t>
      </w:r>
      <w:bookmarkStart w:id="227" w:name="_Toc103671492"/>
      <w:bookmarkStart w:id="228" w:name="_Toc103266231"/>
      <w:bookmarkEnd w:id="227"/>
      <w:bookmarkEnd w:id="228"/>
      <w:r w:rsidR="00347AD4" w:rsidRPr="008F05CD">
        <w:t>s</w:t>
      </w:r>
      <w:bookmarkEnd w:id="224"/>
      <w:bookmarkEnd w:id="225"/>
      <w:bookmarkEnd w:id="226"/>
    </w:p>
    <w:p w14:paraId="4F9715BF" w14:textId="588AC657" w:rsidR="00C278AF" w:rsidRPr="008F05CD" w:rsidRDefault="00347AD4" w:rsidP="004E0D15">
      <w:pPr>
        <w:pStyle w:val="Text1"/>
        <w:ind w:left="851"/>
        <w:jc w:val="both"/>
        <w:rPr>
          <w:rFonts w:ascii="Verdana" w:hAnsi="Verdana"/>
          <w:sz w:val="20"/>
          <w:szCs w:val="20"/>
        </w:rPr>
      </w:pPr>
      <w:r w:rsidRPr="008F05CD">
        <w:rPr>
          <w:rFonts w:ascii="Verdana" w:hAnsi="Verdana"/>
          <w:sz w:val="20"/>
          <w:szCs w:val="20"/>
        </w:rPr>
        <w:t>From the responses, 10 public administrations provided information relating to their infrastructure software, and another 10 about software dependencies</w:t>
      </w:r>
      <w:r w:rsidR="00451A3B" w:rsidRPr="008F05CD">
        <w:rPr>
          <w:rFonts w:ascii="Verdana" w:hAnsi="Verdana"/>
          <w:sz w:val="20"/>
          <w:szCs w:val="20"/>
        </w:rPr>
        <w:t xml:space="preserve">. </w:t>
      </w:r>
      <w:r w:rsidRPr="008F05CD">
        <w:rPr>
          <w:rFonts w:ascii="Verdana" w:hAnsi="Verdana"/>
          <w:sz w:val="20"/>
          <w:szCs w:val="20"/>
        </w:rPr>
        <w:t xml:space="preserve">The table below shows this information. </w:t>
      </w:r>
    </w:p>
    <w:p w14:paraId="722A1474" w14:textId="77777777" w:rsidR="00C278AF" w:rsidRPr="008F05CD" w:rsidRDefault="00C278AF">
      <w:pPr>
        <w:pStyle w:val="Caption"/>
        <w:keepNext/>
        <w:jc w:val="center"/>
        <w:rPr>
          <w:rFonts w:ascii="Verdana" w:hAnsi="Verdana"/>
          <w:sz w:val="18"/>
          <w:szCs w:val="18"/>
        </w:rPr>
      </w:pPr>
    </w:p>
    <w:p w14:paraId="535F9EB3" w14:textId="1A97A576"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6</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Responses received from European Public Services</w:t>
      </w:r>
    </w:p>
    <w:tbl>
      <w:tblPr>
        <w:tblW w:w="7938" w:type="dxa"/>
        <w:tblInd w:w="988" w:type="dxa"/>
        <w:tblLook w:val="04A0" w:firstRow="1" w:lastRow="0" w:firstColumn="1" w:lastColumn="0" w:noHBand="0" w:noVBand="1"/>
      </w:tblPr>
      <w:tblGrid>
        <w:gridCol w:w="1417"/>
        <w:gridCol w:w="1660"/>
        <w:gridCol w:w="1660"/>
        <w:gridCol w:w="1641"/>
        <w:gridCol w:w="1560"/>
      </w:tblGrid>
      <w:tr w:rsidR="00C278AF" w:rsidRPr="008F05CD" w14:paraId="512B79FE" w14:textId="77777777" w:rsidTr="00DE003D">
        <w:trPr>
          <w:tblHeader/>
        </w:trPr>
        <w:tc>
          <w:tcPr>
            <w:tcW w:w="1417" w:type="dxa"/>
            <w:tcBorders>
              <w:top w:val="single" w:sz="4" w:space="0" w:color="000000"/>
              <w:left w:val="single" w:sz="4" w:space="0" w:color="000000"/>
              <w:bottom w:val="single" w:sz="4" w:space="0" w:color="000000"/>
              <w:right w:val="single" w:sz="4" w:space="0" w:color="000000"/>
            </w:tcBorders>
            <w:shd w:val="clear" w:color="auto" w:fill="4F81BD"/>
            <w:vAlign w:val="center"/>
          </w:tcPr>
          <w:p w14:paraId="16581CE9"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Project Health</w:t>
            </w:r>
          </w:p>
        </w:tc>
        <w:tc>
          <w:tcPr>
            <w:tcW w:w="1660" w:type="dxa"/>
            <w:tcBorders>
              <w:top w:val="single" w:sz="4" w:space="0" w:color="000000"/>
              <w:left w:val="single" w:sz="4" w:space="0" w:color="000000"/>
              <w:bottom w:val="single" w:sz="4" w:space="0" w:color="000000"/>
              <w:right w:val="single" w:sz="4" w:space="0" w:color="000000"/>
            </w:tcBorders>
            <w:shd w:val="clear" w:color="auto" w:fill="4F81BD"/>
            <w:vAlign w:val="center"/>
          </w:tcPr>
          <w:p w14:paraId="4D59CEFD" w14:textId="77777777" w:rsidR="00C278AF" w:rsidRPr="008F05CD" w:rsidRDefault="00347AD4">
            <w:pPr>
              <w:pStyle w:val="Textbody"/>
              <w:spacing w:line="276" w:lineRule="auto"/>
              <w:jc w:val="center"/>
              <w:rPr>
                <w:rFonts w:ascii="Verdana" w:hAnsi="Verdana" w:cs="Calibri"/>
                <w:b/>
                <w:bCs/>
                <w:color w:val="FFFFFF"/>
                <w:sz w:val="18"/>
                <w:szCs w:val="18"/>
                <w:lang w:val="en-GB"/>
              </w:rPr>
            </w:pPr>
            <w:r w:rsidRPr="008F05CD">
              <w:rPr>
                <w:rFonts w:ascii="Verdana" w:hAnsi="Verdana" w:cs="Calibri"/>
                <w:b/>
                <w:bCs/>
                <w:color w:val="FFFFFF"/>
                <w:sz w:val="18"/>
                <w:szCs w:val="18"/>
                <w:lang w:val="en-GB"/>
              </w:rPr>
              <w:t>Infrastructure software projects</w:t>
            </w:r>
          </w:p>
        </w:tc>
        <w:tc>
          <w:tcPr>
            <w:tcW w:w="1660" w:type="dxa"/>
            <w:tcBorders>
              <w:top w:val="single" w:sz="4" w:space="0" w:color="000000"/>
              <w:left w:val="single" w:sz="4" w:space="0" w:color="000000"/>
              <w:bottom w:val="single" w:sz="4" w:space="0" w:color="000000"/>
              <w:right w:val="single" w:sz="4" w:space="0" w:color="000000"/>
            </w:tcBorders>
            <w:shd w:val="clear" w:color="auto" w:fill="4F81BD"/>
            <w:vAlign w:val="center"/>
          </w:tcPr>
          <w:p w14:paraId="0966B088" w14:textId="77777777" w:rsidR="00C278AF" w:rsidRPr="008F05CD" w:rsidRDefault="00347AD4">
            <w:pPr>
              <w:pStyle w:val="Textbody"/>
              <w:spacing w:line="276" w:lineRule="auto"/>
              <w:jc w:val="center"/>
              <w:rPr>
                <w:rFonts w:ascii="Verdana" w:hAnsi="Verdana" w:cs="Calibri"/>
                <w:b/>
                <w:bCs/>
                <w:color w:val="FFFFFF"/>
                <w:sz w:val="18"/>
                <w:szCs w:val="18"/>
                <w:lang w:val="en-GB"/>
              </w:rPr>
            </w:pPr>
            <w:r w:rsidRPr="008F05CD">
              <w:rPr>
                <w:rFonts w:ascii="Verdana" w:hAnsi="Verdana" w:cs="Calibri"/>
                <w:b/>
                <w:bCs/>
                <w:color w:val="FFFFFF"/>
                <w:sz w:val="18"/>
                <w:szCs w:val="18"/>
                <w:lang w:val="en-GB"/>
              </w:rPr>
              <w:t>% of Infrastructure software</w:t>
            </w:r>
          </w:p>
        </w:tc>
        <w:tc>
          <w:tcPr>
            <w:tcW w:w="1641" w:type="dxa"/>
            <w:tcBorders>
              <w:top w:val="single" w:sz="4" w:space="0" w:color="000000"/>
              <w:left w:val="single" w:sz="4" w:space="0" w:color="000000"/>
              <w:bottom w:val="single" w:sz="4" w:space="0" w:color="000000"/>
              <w:right w:val="single" w:sz="4" w:space="0" w:color="000000"/>
            </w:tcBorders>
            <w:shd w:val="clear" w:color="auto" w:fill="4F81BD"/>
            <w:vAlign w:val="center"/>
          </w:tcPr>
          <w:p w14:paraId="438F051B" w14:textId="089842E1" w:rsidR="00C278AF" w:rsidRPr="008F05CD" w:rsidRDefault="000C28BA">
            <w:pPr>
              <w:pStyle w:val="Textbody"/>
              <w:spacing w:line="276" w:lineRule="auto"/>
              <w:jc w:val="center"/>
              <w:rPr>
                <w:rFonts w:ascii="Verdana" w:hAnsi="Verdana" w:cs="Calibri"/>
                <w:b/>
                <w:bCs/>
                <w:color w:val="FFFFFF"/>
                <w:sz w:val="18"/>
                <w:szCs w:val="18"/>
                <w:lang w:val="en-GB"/>
              </w:rPr>
            </w:pPr>
            <w:r w:rsidRPr="008F05CD">
              <w:rPr>
                <w:rFonts w:ascii="Verdana" w:hAnsi="Verdana" w:cs="Calibri"/>
                <w:b/>
                <w:bCs/>
                <w:color w:val="FFFFFF"/>
                <w:sz w:val="18"/>
                <w:szCs w:val="18"/>
                <w:lang w:val="en-GB"/>
              </w:rPr>
              <w:t>Software Dependencies</w:t>
            </w:r>
          </w:p>
        </w:tc>
        <w:tc>
          <w:tcPr>
            <w:tcW w:w="1560" w:type="dxa"/>
            <w:tcBorders>
              <w:top w:val="single" w:sz="4" w:space="0" w:color="000000"/>
              <w:left w:val="single" w:sz="4" w:space="0" w:color="000000"/>
              <w:bottom w:val="single" w:sz="4" w:space="0" w:color="000000"/>
              <w:right w:val="single" w:sz="4" w:space="0" w:color="000000"/>
            </w:tcBorders>
            <w:shd w:val="clear" w:color="auto" w:fill="4F81BD"/>
            <w:tcMar>
              <w:left w:w="113" w:type="dxa"/>
              <w:right w:w="10" w:type="dxa"/>
            </w:tcMar>
            <w:vAlign w:val="center"/>
          </w:tcPr>
          <w:p w14:paraId="60C3C362" w14:textId="77777777" w:rsidR="00C278AF" w:rsidRPr="008F05CD" w:rsidRDefault="00347AD4">
            <w:pPr>
              <w:pStyle w:val="Textbody"/>
              <w:spacing w:line="276" w:lineRule="auto"/>
              <w:jc w:val="center"/>
              <w:rPr>
                <w:rFonts w:ascii="Verdana" w:hAnsi="Verdana" w:cs="Calibri"/>
                <w:b/>
                <w:bCs/>
                <w:color w:val="FFFFFF"/>
                <w:sz w:val="18"/>
                <w:szCs w:val="18"/>
                <w:lang w:val="en-GB"/>
              </w:rPr>
            </w:pPr>
            <w:r w:rsidRPr="008F05CD">
              <w:rPr>
                <w:rFonts w:ascii="Verdana" w:hAnsi="Verdana" w:cs="Calibri"/>
                <w:b/>
                <w:bCs/>
                <w:color w:val="FFFFFF"/>
                <w:sz w:val="18"/>
                <w:szCs w:val="18"/>
                <w:lang w:val="en-GB"/>
              </w:rPr>
              <w:t>% of Software Dependencies</w:t>
            </w:r>
          </w:p>
        </w:tc>
      </w:tr>
      <w:tr w:rsidR="00C278AF" w:rsidRPr="008F05CD" w14:paraId="70C437F3" w14:textId="77777777" w:rsidTr="00DE003D">
        <w:tc>
          <w:tcPr>
            <w:tcW w:w="1417" w:type="dxa"/>
            <w:tcBorders>
              <w:top w:val="single" w:sz="4" w:space="0" w:color="000000"/>
              <w:left w:val="single" w:sz="4" w:space="0" w:color="000000"/>
              <w:bottom w:val="single" w:sz="4" w:space="0" w:color="000000"/>
              <w:right w:val="single" w:sz="4" w:space="0" w:color="000000"/>
            </w:tcBorders>
            <w:vAlign w:val="center"/>
          </w:tcPr>
          <w:p w14:paraId="0BF3D4A0" w14:textId="77777777" w:rsidR="00C278AF" w:rsidRPr="008F05CD" w:rsidRDefault="00347AD4">
            <w:pPr>
              <w:pStyle w:val="Textbody"/>
              <w:spacing w:line="276" w:lineRule="auto"/>
              <w:rPr>
                <w:rFonts w:ascii="Verdana" w:hAnsi="Verdana" w:cs="Calibri"/>
                <w:sz w:val="18"/>
                <w:szCs w:val="18"/>
                <w:lang w:val="en-GB"/>
              </w:rPr>
            </w:pPr>
            <w:r w:rsidRPr="008F05CD">
              <w:rPr>
                <w:rFonts w:ascii="Verdana" w:hAnsi="Verdana" w:cs="Calibri"/>
                <w:sz w:val="18"/>
                <w:szCs w:val="18"/>
                <w:lang w:val="en-GB"/>
              </w:rPr>
              <w:t>Excellent</w:t>
            </w:r>
          </w:p>
        </w:tc>
        <w:tc>
          <w:tcPr>
            <w:tcW w:w="1660" w:type="dxa"/>
            <w:tcBorders>
              <w:top w:val="single" w:sz="4" w:space="0" w:color="000000"/>
              <w:left w:val="single" w:sz="4" w:space="0" w:color="000000"/>
              <w:bottom w:val="single" w:sz="4" w:space="0" w:color="000000"/>
              <w:right w:val="single" w:sz="4" w:space="0" w:color="000000"/>
            </w:tcBorders>
            <w:vAlign w:val="center"/>
          </w:tcPr>
          <w:p w14:paraId="2430BF51" w14:textId="77777777" w:rsidR="00C278AF" w:rsidRPr="008F05CD" w:rsidRDefault="00347AD4">
            <w:pPr>
              <w:pStyle w:val="Textbody"/>
              <w:spacing w:line="276" w:lineRule="auto"/>
              <w:jc w:val="center"/>
              <w:rPr>
                <w:rFonts w:ascii="Verdana" w:hAnsi="Verdana" w:cs="Calibri"/>
                <w:sz w:val="18"/>
                <w:szCs w:val="18"/>
                <w:lang w:val="en-GB"/>
              </w:rPr>
            </w:pPr>
            <w:r w:rsidRPr="008F05CD">
              <w:rPr>
                <w:rFonts w:ascii="Verdana" w:hAnsi="Verdana" w:cs="Calibri"/>
                <w:sz w:val="18"/>
                <w:szCs w:val="18"/>
                <w:lang w:val="en-GB"/>
              </w:rPr>
              <w:t>22</w:t>
            </w:r>
          </w:p>
        </w:tc>
        <w:tc>
          <w:tcPr>
            <w:tcW w:w="1660" w:type="dxa"/>
            <w:tcBorders>
              <w:top w:val="single" w:sz="4" w:space="0" w:color="000000"/>
              <w:left w:val="single" w:sz="4" w:space="0" w:color="000000"/>
              <w:bottom w:val="single" w:sz="4" w:space="0" w:color="000000"/>
              <w:right w:val="single" w:sz="4" w:space="0" w:color="000000"/>
            </w:tcBorders>
            <w:vAlign w:val="center"/>
          </w:tcPr>
          <w:p w14:paraId="7D283AF2"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21%</w:t>
            </w:r>
          </w:p>
        </w:tc>
        <w:tc>
          <w:tcPr>
            <w:tcW w:w="1641" w:type="dxa"/>
            <w:tcBorders>
              <w:top w:val="single" w:sz="4" w:space="0" w:color="000000"/>
              <w:left w:val="single" w:sz="4" w:space="0" w:color="000000"/>
              <w:bottom w:val="single" w:sz="4" w:space="0" w:color="000000"/>
              <w:right w:val="single" w:sz="4" w:space="0" w:color="000000"/>
            </w:tcBorders>
            <w:vAlign w:val="center"/>
          </w:tcPr>
          <w:p w14:paraId="0B6A62C8"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3</w:t>
            </w:r>
          </w:p>
        </w:tc>
        <w:tc>
          <w:tcPr>
            <w:tcW w:w="1560" w:type="dxa"/>
            <w:tcBorders>
              <w:top w:val="single" w:sz="4" w:space="0" w:color="000000"/>
              <w:left w:val="single" w:sz="4" w:space="0" w:color="000000"/>
              <w:bottom w:val="single" w:sz="4" w:space="0" w:color="000000"/>
              <w:right w:val="single" w:sz="4" w:space="0" w:color="000000"/>
            </w:tcBorders>
            <w:tcMar>
              <w:left w:w="113" w:type="dxa"/>
              <w:right w:w="10" w:type="dxa"/>
            </w:tcMar>
            <w:vAlign w:val="center"/>
          </w:tcPr>
          <w:p w14:paraId="0B5C58B8"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r>
      <w:tr w:rsidR="00C278AF" w:rsidRPr="008F05CD" w14:paraId="02F9A85E" w14:textId="77777777" w:rsidTr="00DE003D">
        <w:tc>
          <w:tcPr>
            <w:tcW w:w="1417" w:type="dxa"/>
            <w:tcBorders>
              <w:top w:val="single" w:sz="4" w:space="0" w:color="000000"/>
              <w:left w:val="single" w:sz="4" w:space="0" w:color="000000"/>
              <w:bottom w:val="single" w:sz="4" w:space="0" w:color="000000"/>
              <w:right w:val="single" w:sz="4" w:space="0" w:color="000000"/>
            </w:tcBorders>
            <w:vAlign w:val="center"/>
          </w:tcPr>
          <w:p w14:paraId="32A34C74" w14:textId="77777777" w:rsidR="00C278AF" w:rsidRPr="008F05CD" w:rsidRDefault="00347AD4">
            <w:pPr>
              <w:pStyle w:val="Textbody"/>
              <w:spacing w:line="276" w:lineRule="auto"/>
              <w:rPr>
                <w:rFonts w:ascii="Verdana" w:hAnsi="Verdana" w:cs="Calibri"/>
                <w:sz w:val="18"/>
                <w:szCs w:val="18"/>
                <w:lang w:val="en-GB"/>
              </w:rPr>
            </w:pPr>
            <w:r w:rsidRPr="008F05CD">
              <w:rPr>
                <w:rFonts w:ascii="Verdana" w:hAnsi="Verdana" w:cs="Calibri"/>
                <w:sz w:val="18"/>
                <w:szCs w:val="18"/>
                <w:lang w:val="en-GB"/>
              </w:rPr>
              <w:t>Good</w:t>
            </w:r>
          </w:p>
        </w:tc>
        <w:tc>
          <w:tcPr>
            <w:tcW w:w="1660" w:type="dxa"/>
            <w:tcBorders>
              <w:top w:val="single" w:sz="4" w:space="0" w:color="000000"/>
              <w:left w:val="single" w:sz="4" w:space="0" w:color="000000"/>
              <w:bottom w:val="single" w:sz="4" w:space="0" w:color="000000"/>
              <w:right w:val="single" w:sz="4" w:space="0" w:color="000000"/>
            </w:tcBorders>
            <w:vAlign w:val="center"/>
          </w:tcPr>
          <w:p w14:paraId="3DB8DCA0" w14:textId="77777777" w:rsidR="00C278AF" w:rsidRPr="008F05CD" w:rsidRDefault="00347AD4">
            <w:pPr>
              <w:pStyle w:val="Textbody"/>
              <w:spacing w:line="276" w:lineRule="auto"/>
              <w:jc w:val="center"/>
              <w:rPr>
                <w:rFonts w:ascii="Verdana" w:hAnsi="Verdana" w:cs="Calibri"/>
                <w:sz w:val="18"/>
                <w:szCs w:val="18"/>
                <w:lang w:val="en-GB"/>
              </w:rPr>
            </w:pPr>
            <w:r w:rsidRPr="008F05CD">
              <w:rPr>
                <w:rFonts w:ascii="Verdana" w:hAnsi="Verdana" w:cs="Calibri"/>
                <w:sz w:val="18"/>
                <w:szCs w:val="18"/>
                <w:lang w:val="en-GB"/>
              </w:rPr>
              <w:t>66</w:t>
            </w:r>
          </w:p>
        </w:tc>
        <w:tc>
          <w:tcPr>
            <w:tcW w:w="1660" w:type="dxa"/>
            <w:tcBorders>
              <w:top w:val="single" w:sz="4" w:space="0" w:color="000000"/>
              <w:left w:val="single" w:sz="4" w:space="0" w:color="000000"/>
              <w:bottom w:val="single" w:sz="4" w:space="0" w:color="000000"/>
              <w:right w:val="single" w:sz="4" w:space="0" w:color="000000"/>
            </w:tcBorders>
            <w:vAlign w:val="center"/>
          </w:tcPr>
          <w:p w14:paraId="77F4C1D6"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63%</w:t>
            </w:r>
          </w:p>
        </w:tc>
        <w:tc>
          <w:tcPr>
            <w:tcW w:w="1641" w:type="dxa"/>
            <w:tcBorders>
              <w:top w:val="single" w:sz="4" w:space="0" w:color="000000"/>
              <w:left w:val="single" w:sz="4" w:space="0" w:color="000000"/>
              <w:bottom w:val="single" w:sz="4" w:space="0" w:color="000000"/>
              <w:right w:val="single" w:sz="4" w:space="0" w:color="000000"/>
            </w:tcBorders>
            <w:vAlign w:val="center"/>
          </w:tcPr>
          <w:p w14:paraId="03BD152C"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60</w:t>
            </w:r>
          </w:p>
        </w:tc>
        <w:tc>
          <w:tcPr>
            <w:tcW w:w="1560" w:type="dxa"/>
            <w:tcBorders>
              <w:top w:val="single" w:sz="4" w:space="0" w:color="000000"/>
              <w:left w:val="single" w:sz="4" w:space="0" w:color="000000"/>
              <w:bottom w:val="single" w:sz="4" w:space="0" w:color="000000"/>
              <w:right w:val="single" w:sz="4" w:space="0" w:color="000000"/>
            </w:tcBorders>
            <w:tcMar>
              <w:left w:w="113" w:type="dxa"/>
              <w:right w:w="10" w:type="dxa"/>
            </w:tcMar>
            <w:vAlign w:val="center"/>
          </w:tcPr>
          <w:p w14:paraId="07E1F827"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89%</w:t>
            </w:r>
          </w:p>
        </w:tc>
      </w:tr>
      <w:tr w:rsidR="00C278AF" w:rsidRPr="008F05CD" w14:paraId="670F5F1E" w14:textId="77777777" w:rsidTr="00DE003D">
        <w:tc>
          <w:tcPr>
            <w:tcW w:w="1417" w:type="dxa"/>
            <w:tcBorders>
              <w:top w:val="single" w:sz="4" w:space="0" w:color="000000"/>
              <w:left w:val="single" w:sz="4" w:space="0" w:color="000000"/>
              <w:bottom w:val="single" w:sz="4" w:space="0" w:color="000000"/>
              <w:right w:val="single" w:sz="4" w:space="0" w:color="000000"/>
            </w:tcBorders>
            <w:vAlign w:val="center"/>
          </w:tcPr>
          <w:p w14:paraId="3EBCDA77" w14:textId="77777777" w:rsidR="00C278AF" w:rsidRPr="008F05CD" w:rsidRDefault="00347AD4">
            <w:pPr>
              <w:pStyle w:val="Textbody"/>
              <w:spacing w:line="276" w:lineRule="auto"/>
              <w:rPr>
                <w:rFonts w:ascii="Verdana" w:hAnsi="Verdana" w:cs="Calibri"/>
                <w:sz w:val="18"/>
                <w:szCs w:val="18"/>
                <w:lang w:val="en-GB"/>
              </w:rPr>
            </w:pPr>
            <w:r w:rsidRPr="008F05CD">
              <w:rPr>
                <w:rFonts w:ascii="Verdana" w:hAnsi="Verdana" w:cs="Calibri"/>
                <w:sz w:val="18"/>
                <w:szCs w:val="18"/>
                <w:lang w:val="en-GB"/>
              </w:rPr>
              <w:t>Medium</w:t>
            </w:r>
          </w:p>
        </w:tc>
        <w:tc>
          <w:tcPr>
            <w:tcW w:w="1660" w:type="dxa"/>
            <w:tcBorders>
              <w:top w:val="single" w:sz="4" w:space="0" w:color="000000"/>
              <w:left w:val="single" w:sz="4" w:space="0" w:color="000000"/>
              <w:bottom w:val="single" w:sz="4" w:space="0" w:color="000000"/>
              <w:right w:val="single" w:sz="4" w:space="0" w:color="000000"/>
            </w:tcBorders>
            <w:vAlign w:val="center"/>
          </w:tcPr>
          <w:p w14:paraId="6E15E989" w14:textId="77777777" w:rsidR="00C278AF" w:rsidRPr="008F05CD" w:rsidRDefault="00347AD4">
            <w:pPr>
              <w:pStyle w:val="Textbody"/>
              <w:spacing w:line="276" w:lineRule="auto"/>
              <w:jc w:val="center"/>
              <w:rPr>
                <w:rFonts w:ascii="Verdana" w:hAnsi="Verdana" w:cs="Calibri"/>
                <w:sz w:val="18"/>
                <w:szCs w:val="18"/>
                <w:lang w:val="en-GB"/>
              </w:rPr>
            </w:pPr>
            <w:r w:rsidRPr="008F05CD">
              <w:rPr>
                <w:rFonts w:ascii="Verdana" w:hAnsi="Verdana" w:cs="Calibri"/>
                <w:sz w:val="18"/>
                <w:szCs w:val="18"/>
                <w:lang w:val="en-GB"/>
              </w:rPr>
              <w:t>8</w:t>
            </w:r>
          </w:p>
        </w:tc>
        <w:tc>
          <w:tcPr>
            <w:tcW w:w="1660" w:type="dxa"/>
            <w:tcBorders>
              <w:top w:val="single" w:sz="4" w:space="0" w:color="000000"/>
              <w:left w:val="single" w:sz="4" w:space="0" w:color="000000"/>
              <w:bottom w:val="single" w:sz="4" w:space="0" w:color="000000"/>
              <w:right w:val="single" w:sz="4" w:space="0" w:color="000000"/>
            </w:tcBorders>
            <w:vAlign w:val="center"/>
          </w:tcPr>
          <w:p w14:paraId="59AD2999"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8%</w:t>
            </w:r>
          </w:p>
        </w:tc>
        <w:tc>
          <w:tcPr>
            <w:tcW w:w="1641" w:type="dxa"/>
            <w:tcBorders>
              <w:top w:val="single" w:sz="4" w:space="0" w:color="000000"/>
              <w:left w:val="single" w:sz="4" w:space="0" w:color="000000"/>
              <w:bottom w:val="single" w:sz="4" w:space="0" w:color="000000"/>
              <w:right w:val="single" w:sz="4" w:space="0" w:color="000000"/>
            </w:tcBorders>
            <w:vAlign w:val="center"/>
          </w:tcPr>
          <w:p w14:paraId="6321C419"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1</w:t>
            </w:r>
          </w:p>
        </w:tc>
        <w:tc>
          <w:tcPr>
            <w:tcW w:w="1560" w:type="dxa"/>
            <w:tcBorders>
              <w:top w:val="single" w:sz="4" w:space="0" w:color="000000"/>
              <w:left w:val="single" w:sz="4" w:space="0" w:color="000000"/>
              <w:bottom w:val="single" w:sz="4" w:space="0" w:color="000000"/>
              <w:right w:val="single" w:sz="4" w:space="0" w:color="000000"/>
            </w:tcBorders>
            <w:tcMar>
              <w:left w:w="113" w:type="dxa"/>
              <w:right w:w="10" w:type="dxa"/>
            </w:tcMar>
            <w:vAlign w:val="center"/>
          </w:tcPr>
          <w:p w14:paraId="216CD40B"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2%</w:t>
            </w:r>
          </w:p>
        </w:tc>
      </w:tr>
      <w:tr w:rsidR="00C278AF" w:rsidRPr="008F05CD" w14:paraId="47EAFC76" w14:textId="77777777" w:rsidTr="00DE003D">
        <w:tc>
          <w:tcPr>
            <w:tcW w:w="1417" w:type="dxa"/>
            <w:tcBorders>
              <w:top w:val="single" w:sz="4" w:space="0" w:color="000000"/>
              <w:left w:val="single" w:sz="4" w:space="0" w:color="000000"/>
              <w:bottom w:val="single" w:sz="4" w:space="0" w:color="000000"/>
              <w:right w:val="single" w:sz="4" w:space="0" w:color="000000"/>
            </w:tcBorders>
            <w:vAlign w:val="center"/>
          </w:tcPr>
          <w:p w14:paraId="53C0F9C8" w14:textId="77777777" w:rsidR="00C278AF" w:rsidRPr="008F05CD" w:rsidRDefault="00347AD4">
            <w:pPr>
              <w:pStyle w:val="Textbody"/>
              <w:spacing w:line="276" w:lineRule="auto"/>
              <w:rPr>
                <w:rFonts w:ascii="Verdana" w:hAnsi="Verdana" w:cs="Calibri"/>
                <w:sz w:val="18"/>
                <w:szCs w:val="18"/>
                <w:lang w:val="en-GB"/>
              </w:rPr>
            </w:pPr>
            <w:r w:rsidRPr="008F05CD">
              <w:rPr>
                <w:rFonts w:ascii="Verdana" w:hAnsi="Verdana" w:cs="Calibri"/>
                <w:sz w:val="18"/>
                <w:szCs w:val="18"/>
                <w:lang w:val="en-GB"/>
              </w:rPr>
              <w:t>Poor</w:t>
            </w:r>
          </w:p>
        </w:tc>
        <w:tc>
          <w:tcPr>
            <w:tcW w:w="1660" w:type="dxa"/>
            <w:tcBorders>
              <w:top w:val="single" w:sz="4" w:space="0" w:color="000000"/>
              <w:left w:val="single" w:sz="4" w:space="0" w:color="000000"/>
              <w:bottom w:val="single" w:sz="4" w:space="0" w:color="000000"/>
              <w:right w:val="single" w:sz="4" w:space="0" w:color="000000"/>
            </w:tcBorders>
            <w:vAlign w:val="center"/>
          </w:tcPr>
          <w:p w14:paraId="2D3B5F79" w14:textId="77777777" w:rsidR="00C278AF" w:rsidRPr="008F05CD" w:rsidRDefault="00347AD4">
            <w:pPr>
              <w:pStyle w:val="Textbody"/>
              <w:spacing w:line="276" w:lineRule="auto"/>
              <w:jc w:val="center"/>
              <w:rPr>
                <w:rFonts w:ascii="Verdana" w:hAnsi="Verdana" w:cs="Calibri"/>
                <w:sz w:val="18"/>
                <w:szCs w:val="18"/>
                <w:lang w:val="en-GB"/>
              </w:rPr>
            </w:pPr>
            <w:r w:rsidRPr="008F05CD">
              <w:rPr>
                <w:rFonts w:ascii="Verdana" w:hAnsi="Verdana" w:cs="Calibri"/>
                <w:sz w:val="18"/>
                <w:szCs w:val="18"/>
                <w:lang w:val="en-GB"/>
              </w:rPr>
              <w:t>1</w:t>
            </w:r>
          </w:p>
        </w:tc>
        <w:tc>
          <w:tcPr>
            <w:tcW w:w="1660" w:type="dxa"/>
            <w:tcBorders>
              <w:top w:val="single" w:sz="4" w:space="0" w:color="000000"/>
              <w:left w:val="single" w:sz="4" w:space="0" w:color="000000"/>
              <w:bottom w:val="single" w:sz="4" w:space="0" w:color="000000"/>
              <w:right w:val="single" w:sz="4" w:space="0" w:color="000000"/>
            </w:tcBorders>
            <w:vAlign w:val="center"/>
          </w:tcPr>
          <w:p w14:paraId="59CA7B6C"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1%</w:t>
            </w:r>
          </w:p>
        </w:tc>
        <w:tc>
          <w:tcPr>
            <w:tcW w:w="1641" w:type="dxa"/>
            <w:tcBorders>
              <w:top w:val="single" w:sz="4" w:space="0" w:color="000000"/>
              <w:left w:val="single" w:sz="4" w:space="0" w:color="000000"/>
              <w:bottom w:val="single" w:sz="4" w:space="0" w:color="000000"/>
              <w:right w:val="single" w:sz="4" w:space="0" w:color="000000"/>
            </w:tcBorders>
            <w:vAlign w:val="center"/>
          </w:tcPr>
          <w:p w14:paraId="47EDCF9A"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560" w:type="dxa"/>
            <w:tcBorders>
              <w:top w:val="single" w:sz="4" w:space="0" w:color="000000"/>
              <w:left w:val="single" w:sz="4" w:space="0" w:color="000000"/>
              <w:bottom w:val="single" w:sz="4" w:space="0" w:color="000000"/>
              <w:right w:val="single" w:sz="4" w:space="0" w:color="000000"/>
            </w:tcBorders>
            <w:tcMar>
              <w:left w:w="113" w:type="dxa"/>
              <w:right w:w="10" w:type="dxa"/>
            </w:tcMar>
            <w:vAlign w:val="center"/>
          </w:tcPr>
          <w:p w14:paraId="094219F8"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r>
      <w:tr w:rsidR="00C278AF" w:rsidRPr="008F05CD" w14:paraId="6B686CE4" w14:textId="77777777" w:rsidTr="00DE003D">
        <w:tc>
          <w:tcPr>
            <w:tcW w:w="1417" w:type="dxa"/>
            <w:tcBorders>
              <w:top w:val="single" w:sz="4" w:space="0" w:color="000000"/>
              <w:left w:val="single" w:sz="4" w:space="0" w:color="000000"/>
              <w:bottom w:val="single" w:sz="4" w:space="0" w:color="000000"/>
              <w:right w:val="single" w:sz="4" w:space="0" w:color="000000"/>
            </w:tcBorders>
            <w:vAlign w:val="center"/>
          </w:tcPr>
          <w:p w14:paraId="1CE40BA4" w14:textId="77777777" w:rsidR="00C278AF" w:rsidRPr="008F05CD" w:rsidRDefault="00347AD4">
            <w:pPr>
              <w:pStyle w:val="Textbody"/>
              <w:spacing w:line="276" w:lineRule="auto"/>
              <w:rPr>
                <w:rFonts w:ascii="Verdana" w:hAnsi="Verdana" w:cs="Calibri"/>
                <w:sz w:val="18"/>
                <w:szCs w:val="18"/>
                <w:lang w:val="en-GB"/>
              </w:rPr>
            </w:pPr>
            <w:r w:rsidRPr="008F05CD">
              <w:rPr>
                <w:rFonts w:ascii="Verdana" w:hAnsi="Verdana" w:cs="Calibri"/>
                <w:sz w:val="18"/>
                <w:szCs w:val="18"/>
                <w:lang w:val="en-GB"/>
              </w:rPr>
              <w:t>I don’t know</w:t>
            </w:r>
          </w:p>
        </w:tc>
        <w:tc>
          <w:tcPr>
            <w:tcW w:w="1660" w:type="dxa"/>
            <w:tcBorders>
              <w:top w:val="single" w:sz="4" w:space="0" w:color="000000"/>
              <w:left w:val="single" w:sz="4" w:space="0" w:color="000000"/>
              <w:bottom w:val="single" w:sz="4" w:space="0" w:color="000000"/>
              <w:right w:val="single" w:sz="4" w:space="0" w:color="000000"/>
            </w:tcBorders>
            <w:vAlign w:val="center"/>
          </w:tcPr>
          <w:p w14:paraId="739F6512" w14:textId="77777777" w:rsidR="00C278AF" w:rsidRPr="008F05CD" w:rsidRDefault="00347AD4">
            <w:pPr>
              <w:pStyle w:val="Textbody"/>
              <w:spacing w:line="276" w:lineRule="auto"/>
              <w:jc w:val="center"/>
              <w:rPr>
                <w:rFonts w:ascii="Verdana" w:hAnsi="Verdana" w:cs="Calibri"/>
                <w:sz w:val="18"/>
                <w:szCs w:val="18"/>
                <w:lang w:val="en-GB"/>
              </w:rPr>
            </w:pPr>
            <w:r w:rsidRPr="008F05CD">
              <w:rPr>
                <w:rFonts w:ascii="Verdana" w:hAnsi="Verdana" w:cs="Calibri"/>
                <w:sz w:val="18"/>
                <w:szCs w:val="18"/>
                <w:lang w:val="en-GB"/>
              </w:rPr>
              <w:t>8</w:t>
            </w:r>
          </w:p>
        </w:tc>
        <w:tc>
          <w:tcPr>
            <w:tcW w:w="1660" w:type="dxa"/>
            <w:tcBorders>
              <w:top w:val="single" w:sz="4" w:space="0" w:color="000000"/>
              <w:left w:val="single" w:sz="4" w:space="0" w:color="000000"/>
              <w:bottom w:val="single" w:sz="4" w:space="0" w:color="000000"/>
              <w:right w:val="single" w:sz="4" w:space="0" w:color="000000"/>
            </w:tcBorders>
            <w:vAlign w:val="center"/>
          </w:tcPr>
          <w:p w14:paraId="44F56338"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8%</w:t>
            </w:r>
          </w:p>
        </w:tc>
        <w:tc>
          <w:tcPr>
            <w:tcW w:w="1641" w:type="dxa"/>
            <w:tcBorders>
              <w:top w:val="single" w:sz="4" w:space="0" w:color="000000"/>
              <w:left w:val="single" w:sz="4" w:space="0" w:color="000000"/>
              <w:bottom w:val="single" w:sz="4" w:space="0" w:color="000000"/>
              <w:right w:val="single" w:sz="4" w:space="0" w:color="000000"/>
            </w:tcBorders>
            <w:vAlign w:val="center"/>
          </w:tcPr>
          <w:p w14:paraId="14EC229A"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4</w:t>
            </w:r>
          </w:p>
        </w:tc>
        <w:tc>
          <w:tcPr>
            <w:tcW w:w="1560" w:type="dxa"/>
            <w:tcBorders>
              <w:top w:val="single" w:sz="4" w:space="0" w:color="000000"/>
              <w:left w:val="single" w:sz="4" w:space="0" w:color="000000"/>
              <w:bottom w:val="single" w:sz="4" w:space="0" w:color="000000"/>
              <w:right w:val="single" w:sz="4" w:space="0" w:color="000000"/>
            </w:tcBorders>
            <w:tcMar>
              <w:left w:w="113" w:type="dxa"/>
              <w:right w:w="10" w:type="dxa"/>
            </w:tcMar>
            <w:vAlign w:val="center"/>
          </w:tcPr>
          <w:p w14:paraId="41F83DD2" w14:textId="77777777" w:rsidR="00C278AF" w:rsidRPr="008F05CD" w:rsidRDefault="00347AD4">
            <w:pPr>
              <w:pStyle w:val="Textbody"/>
              <w:spacing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6%</w:t>
            </w:r>
          </w:p>
        </w:tc>
      </w:tr>
    </w:tbl>
    <w:p w14:paraId="20264B3C" w14:textId="77777777" w:rsidR="00C278AF" w:rsidRPr="008F05CD" w:rsidRDefault="00C278AF" w:rsidP="004E0D15">
      <w:pPr>
        <w:pStyle w:val="Text1"/>
        <w:ind w:left="851"/>
        <w:jc w:val="both"/>
        <w:rPr>
          <w:rFonts w:ascii="Verdana" w:hAnsi="Verdana"/>
          <w:sz w:val="20"/>
          <w:szCs w:val="20"/>
        </w:rPr>
      </w:pPr>
    </w:p>
    <w:p w14:paraId="7820FF8E" w14:textId="3D666C79" w:rsidR="00C278AF" w:rsidRPr="008F05CD" w:rsidRDefault="00347AD4" w:rsidP="004E0D15">
      <w:pPr>
        <w:pStyle w:val="Text1"/>
        <w:ind w:left="851"/>
        <w:jc w:val="both"/>
        <w:rPr>
          <w:rFonts w:ascii="Verdana" w:hAnsi="Verdana"/>
          <w:sz w:val="20"/>
          <w:szCs w:val="20"/>
        </w:rPr>
      </w:pPr>
      <w:r w:rsidRPr="008F05CD">
        <w:rPr>
          <w:rFonts w:ascii="Verdana" w:hAnsi="Verdana"/>
          <w:sz w:val="20"/>
          <w:szCs w:val="20"/>
        </w:rPr>
        <w:t xml:space="preserve">Interestingly, across the two categories (infrastructure software and software dependencies), only one open source project was identified as being in a poor state of health, namely </w:t>
      </w:r>
      <w:proofErr w:type="spellStart"/>
      <w:r w:rsidRPr="008F05CD">
        <w:rPr>
          <w:rFonts w:ascii="Verdana" w:hAnsi="Verdana"/>
          <w:sz w:val="20"/>
          <w:szCs w:val="20"/>
        </w:rPr>
        <w:t>LibreOffice</w:t>
      </w:r>
      <w:proofErr w:type="spellEnd"/>
      <w:r w:rsidR="00451A3B" w:rsidRPr="008F05CD">
        <w:rPr>
          <w:rFonts w:ascii="Verdana" w:hAnsi="Verdana"/>
          <w:sz w:val="20"/>
          <w:szCs w:val="20"/>
        </w:rPr>
        <w:t xml:space="preserve">. </w:t>
      </w:r>
      <w:r w:rsidRPr="008F05CD">
        <w:rPr>
          <w:rFonts w:ascii="Verdana" w:hAnsi="Verdana"/>
          <w:sz w:val="20"/>
          <w:szCs w:val="20"/>
        </w:rPr>
        <w:t xml:space="preserve">This project, however, </w:t>
      </w:r>
      <w:proofErr w:type="gramStart"/>
      <w:r w:rsidRPr="008F05CD">
        <w:rPr>
          <w:rFonts w:ascii="Verdana" w:hAnsi="Verdana"/>
          <w:sz w:val="20"/>
          <w:szCs w:val="20"/>
        </w:rPr>
        <w:t>was already identified</w:t>
      </w:r>
      <w:proofErr w:type="gramEnd"/>
      <w:r w:rsidRPr="008F05CD">
        <w:rPr>
          <w:rFonts w:ascii="Verdana" w:hAnsi="Verdana"/>
          <w:sz w:val="20"/>
          <w:szCs w:val="20"/>
        </w:rPr>
        <w:t xml:space="preserve"> as being critical as mentioned in </w:t>
      </w:r>
      <w:r w:rsidR="000F58E6" w:rsidRPr="008F05CD">
        <w:rPr>
          <w:rFonts w:ascii="Verdana" w:hAnsi="Verdana"/>
          <w:sz w:val="20"/>
          <w:szCs w:val="20"/>
        </w:rPr>
        <w:t>Section</w:t>
      </w:r>
      <w:r w:rsidRPr="008F05CD">
        <w:rPr>
          <w:rFonts w:ascii="Verdana" w:hAnsi="Verdana"/>
          <w:sz w:val="20"/>
          <w:szCs w:val="20"/>
        </w:rPr>
        <w:t xml:space="preserve"> </w:t>
      </w:r>
      <w:r w:rsidRPr="008F05CD">
        <w:rPr>
          <w:rFonts w:ascii="Verdana" w:hAnsi="Verdana"/>
          <w:b/>
          <w:bCs/>
          <w:sz w:val="20"/>
          <w:szCs w:val="20"/>
        </w:rPr>
        <w:t>2.</w:t>
      </w:r>
      <w:r w:rsidR="00656A8D" w:rsidRPr="008F05CD">
        <w:rPr>
          <w:rFonts w:ascii="Verdana" w:hAnsi="Verdana"/>
          <w:b/>
          <w:bCs/>
          <w:sz w:val="20"/>
          <w:szCs w:val="20"/>
        </w:rPr>
        <w:t>3</w:t>
      </w:r>
      <w:r w:rsidR="00F339CB" w:rsidRPr="008F05CD">
        <w:rPr>
          <w:rFonts w:ascii="Verdana" w:hAnsi="Verdana"/>
          <w:sz w:val="20"/>
          <w:szCs w:val="20"/>
        </w:rPr>
        <w:t>.</w:t>
      </w:r>
    </w:p>
    <w:p w14:paraId="00BF0DF8" w14:textId="3C879BF7" w:rsidR="00B80384" w:rsidRPr="008F05CD" w:rsidRDefault="00B80384" w:rsidP="004E0D15">
      <w:pPr>
        <w:pStyle w:val="Text1"/>
        <w:ind w:left="851"/>
        <w:jc w:val="both"/>
        <w:rPr>
          <w:rFonts w:ascii="Verdana" w:hAnsi="Verdana"/>
          <w:sz w:val="20"/>
          <w:szCs w:val="20"/>
        </w:rPr>
      </w:pPr>
    </w:p>
    <w:p w14:paraId="7B6B43AD" w14:textId="77777777" w:rsidR="00C278AF" w:rsidRPr="008F05CD" w:rsidRDefault="00C278AF">
      <w:pPr>
        <w:pStyle w:val="Text2"/>
      </w:pPr>
    </w:p>
    <w:p w14:paraId="5D104612" w14:textId="77777777" w:rsidR="00C278AF" w:rsidRPr="008F05CD" w:rsidRDefault="00347AD4" w:rsidP="00413BF6">
      <w:pPr>
        <w:rPr>
          <w:rFonts w:eastAsia="Calibri"/>
        </w:rPr>
      </w:pPr>
      <w:r w:rsidRPr="008F05CD">
        <w:br w:type="page"/>
      </w:r>
    </w:p>
    <w:p w14:paraId="545D150D" w14:textId="07C4E20A" w:rsidR="00C278AF" w:rsidRPr="008F05CD" w:rsidRDefault="00347AD4">
      <w:pPr>
        <w:pStyle w:val="Caption"/>
        <w:keepNext/>
        <w:jc w:val="center"/>
        <w:rPr>
          <w:rFonts w:ascii="Verdana" w:eastAsia="Verdana" w:hAnsi="Verdana" w:cs="Verdana"/>
          <w:b w:val="0"/>
          <w:i/>
          <w:iCs/>
          <w:color w:val="44546A"/>
          <w:sz w:val="18"/>
          <w:szCs w:val="18"/>
        </w:rPr>
      </w:pPr>
      <w:bookmarkStart w:id="229" w:name="_Toc104823069"/>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10</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Project Health according to </w:t>
      </w:r>
      <w:r w:rsidR="00A8250E" w:rsidRPr="008F05CD">
        <w:rPr>
          <w:rFonts w:ascii="Verdana" w:eastAsia="Verdana" w:hAnsi="Verdana" w:cs="Verdana"/>
          <w:b w:val="0"/>
          <w:i/>
          <w:iCs/>
          <w:color w:val="44546A"/>
          <w:sz w:val="18"/>
          <w:szCs w:val="18"/>
        </w:rPr>
        <w:t>European public services</w:t>
      </w:r>
      <w:bookmarkEnd w:id="229"/>
      <w:r w:rsidR="00A8250E" w:rsidRPr="008F05CD">
        <w:rPr>
          <w:rFonts w:ascii="Verdana" w:eastAsia="Verdana" w:hAnsi="Verdana" w:cs="Verdana"/>
          <w:b w:val="0"/>
          <w:i/>
          <w:iCs/>
          <w:color w:val="44546A"/>
          <w:sz w:val="18"/>
          <w:szCs w:val="18"/>
        </w:rPr>
        <w:t xml:space="preserve"> </w:t>
      </w:r>
    </w:p>
    <w:p w14:paraId="11FD7EE0" w14:textId="6DBCCF1E" w:rsidR="00C278AF" w:rsidRPr="008F05CD" w:rsidRDefault="00DC7189">
      <w:pPr>
        <w:pStyle w:val="Text2"/>
        <w:jc w:val="center"/>
      </w:pPr>
      <w:r w:rsidRPr="008F05CD">
        <w:rPr>
          <w:noProof/>
          <w:lang w:eastAsia="en-GB" w:bidi="ar-SA"/>
        </w:rPr>
        <w:drawing>
          <wp:inline distT="0" distB="0" distL="0" distR="0" wp14:anchorId="7F6290D4" wp14:editId="19A1A966">
            <wp:extent cx="3778250" cy="2178050"/>
            <wp:effectExtent l="0" t="0" r="12700" b="12700"/>
            <wp:docPr id="33" name="Chart 33">
              <a:extLst xmlns:a="http://schemas.openxmlformats.org/drawingml/2006/main">
                <a:ext uri="{FF2B5EF4-FFF2-40B4-BE49-F238E27FC236}">
                  <a16:creationId xmlns:a16="http://schemas.microsoft.com/office/drawing/2014/main" id="{2B66A612-0C88-47C2-BE19-A8E9AEC3D2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4F9011C" w14:textId="77777777" w:rsidR="00C278AF" w:rsidRPr="008F05CD" w:rsidRDefault="00C278AF">
      <w:pPr>
        <w:pStyle w:val="Text2"/>
      </w:pPr>
    </w:p>
    <w:p w14:paraId="1FAC6FAF" w14:textId="77777777" w:rsidR="00C278AF" w:rsidRPr="008F05CD" w:rsidRDefault="00C278AF" w:rsidP="008A6A34">
      <w:pPr>
        <w:pStyle w:val="ListParagraph"/>
        <w:keepNext/>
        <w:numPr>
          <w:ilvl w:val="0"/>
          <w:numId w:val="11"/>
        </w:numPr>
        <w:spacing w:before="240" w:after="240"/>
        <w:outlineLvl w:val="0"/>
        <w:rPr>
          <w:b/>
          <w:smallCaps/>
          <w:vanish/>
          <w:sz w:val="28"/>
        </w:rPr>
      </w:pPr>
      <w:bookmarkStart w:id="230" w:name="_Toc104375858"/>
      <w:bookmarkStart w:id="231" w:name="_Toc104376746"/>
      <w:bookmarkStart w:id="232" w:name="_Toc104493904"/>
      <w:bookmarkStart w:id="233" w:name="_Toc104500394"/>
      <w:bookmarkStart w:id="234" w:name="_Toc104625524"/>
      <w:bookmarkStart w:id="235" w:name="_Toc104625717"/>
      <w:bookmarkStart w:id="236" w:name="_Toc104625801"/>
      <w:bookmarkStart w:id="237" w:name="_Toc104663775"/>
      <w:bookmarkStart w:id="238" w:name="_Toc104665830"/>
      <w:bookmarkStart w:id="239" w:name="_Toc104673232"/>
      <w:bookmarkStart w:id="240" w:name="_Toc104673316"/>
      <w:bookmarkStart w:id="241" w:name="_Toc104810487"/>
      <w:bookmarkStart w:id="242" w:name="_Toc110348719"/>
      <w:bookmarkStart w:id="243" w:name="_Toc110348769"/>
      <w:bookmarkStart w:id="244" w:name="_Toc110348866"/>
      <w:bookmarkStart w:id="245" w:name="_Toc110348927"/>
      <w:bookmarkStart w:id="246" w:name="_Toc110348968"/>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5453E41" w14:textId="77777777" w:rsidR="00C278AF" w:rsidRPr="008F05CD" w:rsidRDefault="00C278AF" w:rsidP="008A6A34">
      <w:pPr>
        <w:pStyle w:val="ListParagraph"/>
        <w:keepNext/>
        <w:numPr>
          <w:ilvl w:val="2"/>
          <w:numId w:val="11"/>
        </w:numPr>
        <w:spacing w:before="60" w:after="240"/>
        <w:outlineLvl w:val="2"/>
        <w:rPr>
          <w:iCs/>
          <w:vanish/>
          <w:sz w:val="22"/>
          <w:szCs w:val="18"/>
        </w:rPr>
      </w:pPr>
      <w:bookmarkStart w:id="247" w:name="_Toc104376747"/>
      <w:bookmarkStart w:id="248" w:name="_Toc104375859"/>
      <w:bookmarkStart w:id="249" w:name="_Toc104493905"/>
      <w:bookmarkStart w:id="250" w:name="_Toc104500395"/>
      <w:bookmarkStart w:id="251" w:name="_Toc104625525"/>
      <w:bookmarkStart w:id="252" w:name="_Toc104625718"/>
      <w:bookmarkStart w:id="253" w:name="_Toc104625802"/>
      <w:bookmarkStart w:id="254" w:name="_Toc104663776"/>
      <w:bookmarkStart w:id="255" w:name="_Toc104673233"/>
      <w:bookmarkStart w:id="256" w:name="_Toc104673317"/>
      <w:bookmarkEnd w:id="247"/>
      <w:bookmarkEnd w:id="248"/>
      <w:bookmarkEnd w:id="249"/>
      <w:bookmarkEnd w:id="250"/>
      <w:bookmarkEnd w:id="251"/>
      <w:bookmarkEnd w:id="252"/>
      <w:bookmarkEnd w:id="253"/>
      <w:bookmarkEnd w:id="254"/>
      <w:bookmarkEnd w:id="255"/>
      <w:bookmarkEnd w:id="256"/>
    </w:p>
    <w:p w14:paraId="3C720780" w14:textId="77777777" w:rsidR="00C278AF" w:rsidRPr="008F05CD" w:rsidRDefault="00C278AF" w:rsidP="008A6A34">
      <w:pPr>
        <w:pStyle w:val="ListParagraph"/>
        <w:keepNext/>
        <w:numPr>
          <w:ilvl w:val="2"/>
          <w:numId w:val="11"/>
        </w:numPr>
        <w:spacing w:before="60" w:after="240"/>
        <w:outlineLvl w:val="2"/>
        <w:rPr>
          <w:iCs/>
          <w:vanish/>
          <w:sz w:val="22"/>
          <w:szCs w:val="18"/>
        </w:rPr>
      </w:pPr>
      <w:bookmarkStart w:id="257" w:name="_Toc104375860"/>
      <w:bookmarkStart w:id="258" w:name="_Toc104376748"/>
      <w:bookmarkStart w:id="259" w:name="_Toc104493906"/>
      <w:bookmarkStart w:id="260" w:name="_Toc104500396"/>
      <w:bookmarkStart w:id="261" w:name="_Toc104625526"/>
      <w:bookmarkStart w:id="262" w:name="_Toc104625719"/>
      <w:bookmarkStart w:id="263" w:name="_Toc104625803"/>
      <w:bookmarkStart w:id="264" w:name="_Toc104663777"/>
      <w:bookmarkStart w:id="265" w:name="_Toc104673234"/>
      <w:bookmarkStart w:id="266" w:name="_Toc104673318"/>
      <w:bookmarkEnd w:id="257"/>
      <w:bookmarkEnd w:id="258"/>
      <w:bookmarkEnd w:id="259"/>
      <w:bookmarkEnd w:id="260"/>
      <w:bookmarkEnd w:id="261"/>
      <w:bookmarkEnd w:id="262"/>
      <w:bookmarkEnd w:id="263"/>
      <w:bookmarkEnd w:id="264"/>
      <w:bookmarkEnd w:id="265"/>
      <w:bookmarkEnd w:id="266"/>
    </w:p>
    <w:p w14:paraId="7D9682B4" w14:textId="23A02058" w:rsidR="00C278AF" w:rsidRPr="008F05CD" w:rsidRDefault="00347AD4" w:rsidP="00145F6C">
      <w:pPr>
        <w:pStyle w:val="Heading3"/>
        <w:rPr>
          <w:sz w:val="20"/>
          <w:szCs w:val="20"/>
        </w:rPr>
      </w:pPr>
      <w:bookmarkStart w:id="267" w:name="_Toc104361668"/>
      <w:bookmarkStart w:id="268" w:name="_Toc103671493"/>
      <w:bookmarkStart w:id="269" w:name="_Toc104663778"/>
      <w:bookmarkStart w:id="270" w:name="_Toc104673319"/>
      <w:r w:rsidRPr="008F05CD">
        <w:t xml:space="preserve">Open source policies </w:t>
      </w:r>
      <w:bookmarkEnd w:id="267"/>
      <w:bookmarkEnd w:id="268"/>
      <w:bookmarkEnd w:id="269"/>
      <w:bookmarkEnd w:id="270"/>
    </w:p>
    <w:p w14:paraId="12211EFE" w14:textId="49F9CCDD" w:rsidR="00C278AF" w:rsidRPr="008F05CD" w:rsidRDefault="00347AD4" w:rsidP="000F58E6">
      <w:pPr>
        <w:pStyle w:val="Text1"/>
        <w:ind w:left="851"/>
        <w:jc w:val="both"/>
        <w:rPr>
          <w:rFonts w:ascii="Verdana" w:hAnsi="Verdana"/>
          <w:sz w:val="20"/>
          <w:szCs w:val="20"/>
        </w:rPr>
      </w:pPr>
      <w:r w:rsidRPr="008F05CD">
        <w:rPr>
          <w:rFonts w:ascii="Verdana" w:hAnsi="Verdana"/>
          <w:sz w:val="20"/>
          <w:szCs w:val="20"/>
        </w:rPr>
        <w:t>The survey results indicate that open source policies within European Public Services are not currently formalised</w:t>
      </w:r>
      <w:r w:rsidR="00451A3B" w:rsidRPr="008F05CD">
        <w:rPr>
          <w:rFonts w:ascii="Verdana" w:hAnsi="Verdana"/>
          <w:sz w:val="20"/>
          <w:szCs w:val="20"/>
        </w:rPr>
        <w:t xml:space="preserve">. </w:t>
      </w:r>
      <w:r w:rsidRPr="008F05CD">
        <w:rPr>
          <w:rFonts w:ascii="Verdana" w:hAnsi="Verdana"/>
          <w:sz w:val="20"/>
          <w:szCs w:val="20"/>
        </w:rPr>
        <w:t>Of the 21 respondents, four (25%) have an open source policy, and two organisations said they were working to create a dedicated open source strategy</w:t>
      </w:r>
      <w:r w:rsidR="00451A3B" w:rsidRPr="008F05CD">
        <w:rPr>
          <w:rFonts w:ascii="Verdana" w:hAnsi="Verdana"/>
          <w:sz w:val="20"/>
          <w:szCs w:val="20"/>
        </w:rPr>
        <w:t xml:space="preserve">. </w:t>
      </w:r>
      <w:r w:rsidRPr="008F05CD">
        <w:rPr>
          <w:rFonts w:ascii="Verdana" w:hAnsi="Verdana"/>
          <w:sz w:val="20"/>
          <w:szCs w:val="20"/>
        </w:rPr>
        <w:t>If we take six, then the figure increases to 29%</w:t>
      </w:r>
      <w:r w:rsidR="00B474BA" w:rsidRPr="008F05CD">
        <w:rPr>
          <w:rFonts w:ascii="Verdana" w:hAnsi="Verdana"/>
          <w:sz w:val="20"/>
          <w:szCs w:val="20"/>
        </w:rPr>
        <w:t xml:space="preserve">. </w:t>
      </w:r>
      <w:r w:rsidRPr="008F05CD">
        <w:rPr>
          <w:rFonts w:ascii="Verdana" w:hAnsi="Verdana"/>
          <w:sz w:val="20"/>
          <w:szCs w:val="20"/>
        </w:rPr>
        <w:t>The vast majority, 71%, do not have open source policies or a strategy, and open source is handled by individuals with a personal interest in the subject.</w:t>
      </w:r>
    </w:p>
    <w:p w14:paraId="1BAEA375" w14:textId="77777777" w:rsidR="00C278AF" w:rsidRPr="008F05CD" w:rsidRDefault="00C278AF" w:rsidP="000F58E6">
      <w:pPr>
        <w:pStyle w:val="Caption"/>
        <w:keepNext/>
        <w:jc w:val="center"/>
        <w:rPr>
          <w:rFonts w:ascii="Verdana" w:eastAsia="Verdana" w:hAnsi="Verdana" w:cs="Verdana"/>
          <w:b w:val="0"/>
          <w:i/>
          <w:iCs/>
          <w:color w:val="44546A"/>
          <w:sz w:val="18"/>
          <w:szCs w:val="18"/>
        </w:rPr>
      </w:pPr>
    </w:p>
    <w:p w14:paraId="15C1874A" w14:textId="7F6BE966" w:rsidR="00C278AF" w:rsidRPr="008F05CD" w:rsidRDefault="00347AD4">
      <w:pPr>
        <w:pStyle w:val="Caption"/>
        <w:keepNext/>
        <w:jc w:val="center"/>
        <w:rPr>
          <w:rFonts w:ascii="Verdana" w:eastAsia="Verdana" w:hAnsi="Verdana" w:cs="Verdana"/>
          <w:b w:val="0"/>
          <w:i/>
          <w:iCs/>
          <w:color w:val="44546A"/>
          <w:sz w:val="18"/>
          <w:szCs w:val="18"/>
        </w:rPr>
      </w:pPr>
      <w:bookmarkStart w:id="271" w:name="_Toc104823070"/>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11</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Type of open source policy</w:t>
      </w:r>
      <w:bookmarkEnd w:id="271"/>
    </w:p>
    <w:p w14:paraId="3C6FD5CF" w14:textId="34E64DD3" w:rsidR="00C278AF" w:rsidRPr="008F05CD" w:rsidRDefault="00D95A34">
      <w:pPr>
        <w:pStyle w:val="Text3"/>
        <w:jc w:val="center"/>
      </w:pPr>
      <w:r w:rsidRPr="008F05CD">
        <w:rPr>
          <w:noProof/>
          <w:lang w:eastAsia="en-GB" w:bidi="ar-SA"/>
        </w:rPr>
        <mc:AlternateContent>
          <mc:Choice Requires="cx1">
            <w:drawing>
              <wp:inline distT="0" distB="0" distL="0" distR="0" wp14:anchorId="02445E3D" wp14:editId="46567689">
                <wp:extent cx="4178300" cy="2292350"/>
                <wp:effectExtent l="0" t="0" r="12700" b="12700"/>
                <wp:docPr id="34" name="Chart 34">
                  <a:extLst xmlns:a="http://schemas.openxmlformats.org/drawingml/2006/main">
                    <a:ext uri="{FF2B5EF4-FFF2-40B4-BE49-F238E27FC236}">
                      <a16:creationId xmlns:a16="http://schemas.microsoft.com/office/drawing/2014/main" id="{5848C07D-B15C-4CA7-925A-56C9C2C0DF5D}"/>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3"/>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w:drawing>
              <wp:inline distT="0" distB="0" distL="0" distR="0" wp14:anchorId="02445E3D" wp14:editId="46567689">
                <wp:extent cx="4178300" cy="2292350"/>
                <wp:effectExtent l="0" t="0" r="12700" b="12700"/>
                <wp:docPr id="34" name="Chart 34">
                  <a:extLst xmlns:a="http://schemas.openxmlformats.org/drawingml/2006/main">
                    <a:ext uri="{FF2B5EF4-FFF2-40B4-BE49-F238E27FC236}">
                      <a16:creationId xmlns:a16="http://schemas.microsoft.com/office/drawing/2014/main" id="{5848C07D-B15C-4CA7-925A-56C9C2C0DF5D}"/>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 name="Chart 34">
                          <a:extLst>
                            <a:ext uri="{FF2B5EF4-FFF2-40B4-BE49-F238E27FC236}">
                              <a16:creationId xmlns:a16="http://schemas.microsoft.com/office/drawing/2014/main" id="{5848C07D-B15C-4CA7-925A-56C9C2C0DF5D}"/>
                            </a:ext>
                          </a:extLst>
                        </pic:cNvPr>
                        <pic:cNvPicPr>
                          <a:picLocks noGrp="1" noRot="1" noChangeAspect="1" noMove="1" noResize="1" noEditPoints="1" noAdjustHandles="1" noChangeArrowheads="1" noChangeShapeType="1"/>
                        </pic:cNvPicPr>
                      </pic:nvPicPr>
                      <pic:blipFill>
                        <a:blip r:embed="rId44"/>
                        <a:stretch>
                          <a:fillRect/>
                        </a:stretch>
                      </pic:blipFill>
                      <pic:spPr>
                        <a:xfrm>
                          <a:off x="0" y="0"/>
                          <a:ext cx="4178300" cy="2292350"/>
                        </a:xfrm>
                        <a:prstGeom prst="rect">
                          <a:avLst/>
                        </a:prstGeom>
                      </pic:spPr>
                    </pic:pic>
                  </a:graphicData>
                </a:graphic>
              </wp:inline>
            </w:drawing>
          </mc:Fallback>
        </mc:AlternateContent>
      </w:r>
    </w:p>
    <w:p w14:paraId="296A3B52" w14:textId="77777777" w:rsidR="00C278AF" w:rsidRPr="008F05CD" w:rsidRDefault="00C278AF">
      <w:pPr>
        <w:pStyle w:val="Text3"/>
        <w:jc w:val="center"/>
      </w:pPr>
    </w:p>
    <w:p w14:paraId="6B727973" w14:textId="261B629D" w:rsidR="00C278AF" w:rsidRPr="008F05CD" w:rsidRDefault="00347AD4">
      <w:pPr>
        <w:pStyle w:val="Caption"/>
        <w:keepNext/>
        <w:jc w:val="center"/>
        <w:rPr>
          <w:rFonts w:ascii="Verdana" w:eastAsia="Verdana" w:hAnsi="Verdana" w:cs="Verdana"/>
          <w:b w:val="0"/>
          <w:i/>
          <w:iCs/>
          <w:color w:val="44546A"/>
          <w:sz w:val="18"/>
          <w:szCs w:val="18"/>
        </w:rPr>
      </w:pPr>
      <w:bookmarkStart w:id="272" w:name="_Toc104823071"/>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12</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Open source representatives with</w:t>
      </w:r>
      <w:r w:rsidR="00507B73" w:rsidRPr="008F05CD">
        <w:rPr>
          <w:rFonts w:ascii="Verdana" w:eastAsia="Verdana" w:hAnsi="Verdana" w:cs="Verdana"/>
          <w:b w:val="0"/>
          <w:i/>
          <w:iCs/>
          <w:color w:val="44546A"/>
          <w:sz w:val="18"/>
          <w:szCs w:val="18"/>
        </w:rPr>
        <w:t>in</w:t>
      </w:r>
      <w:r w:rsidRPr="008F05CD">
        <w:rPr>
          <w:rFonts w:ascii="Verdana" w:eastAsia="Verdana" w:hAnsi="Verdana" w:cs="Verdana"/>
          <w:b w:val="0"/>
          <w:i/>
          <w:iCs/>
          <w:color w:val="44546A"/>
          <w:sz w:val="18"/>
          <w:szCs w:val="18"/>
        </w:rPr>
        <w:t xml:space="preserve"> </w:t>
      </w:r>
      <w:r w:rsidR="00A8250E" w:rsidRPr="008F05CD">
        <w:rPr>
          <w:rFonts w:ascii="Verdana" w:eastAsia="Verdana" w:hAnsi="Verdana" w:cs="Verdana"/>
          <w:b w:val="0"/>
          <w:i/>
          <w:iCs/>
          <w:color w:val="44546A"/>
          <w:sz w:val="18"/>
          <w:szCs w:val="18"/>
        </w:rPr>
        <w:t>European public services</w:t>
      </w:r>
      <w:bookmarkEnd w:id="272"/>
      <w:r w:rsidR="00A8250E" w:rsidRPr="008F05CD">
        <w:rPr>
          <w:rFonts w:ascii="Verdana" w:eastAsia="Verdana" w:hAnsi="Verdana" w:cs="Verdana"/>
          <w:b w:val="0"/>
          <w:i/>
          <w:iCs/>
          <w:color w:val="44546A"/>
          <w:sz w:val="18"/>
          <w:szCs w:val="18"/>
        </w:rPr>
        <w:t xml:space="preserve"> </w:t>
      </w:r>
    </w:p>
    <w:p w14:paraId="21AA279E" w14:textId="1F0A8291" w:rsidR="00C278AF" w:rsidRPr="008F05CD" w:rsidRDefault="00675496">
      <w:pPr>
        <w:pStyle w:val="Text3"/>
        <w:jc w:val="center"/>
      </w:pPr>
      <w:r w:rsidRPr="008F05CD">
        <w:rPr>
          <w:noProof/>
          <w:lang w:eastAsia="en-GB" w:bidi="ar-SA"/>
        </w:rPr>
        <mc:AlternateContent>
          <mc:Choice Requires="cx1">
            <w:drawing>
              <wp:inline distT="0" distB="0" distL="0" distR="0" wp14:anchorId="713FB869" wp14:editId="75EFD933">
                <wp:extent cx="4127500" cy="2400300"/>
                <wp:effectExtent l="0" t="0" r="6350" b="0"/>
                <wp:docPr id="35" name="Chart 35">
                  <a:extLst xmlns:a="http://schemas.openxmlformats.org/drawingml/2006/main">
                    <a:ext uri="{FF2B5EF4-FFF2-40B4-BE49-F238E27FC236}">
                      <a16:creationId xmlns:a16="http://schemas.microsoft.com/office/drawing/2014/main" id="{1438F892-C750-411D-B625-97551BFC1343}"/>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5"/>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w:drawing>
              <wp:inline distT="0" distB="0" distL="0" distR="0" wp14:anchorId="713FB869" wp14:editId="75EFD933">
                <wp:extent cx="4127500" cy="2400300"/>
                <wp:effectExtent l="0" t="0" r="6350" b="0"/>
                <wp:docPr id="35" name="Chart 35">
                  <a:extLst xmlns:a="http://schemas.openxmlformats.org/drawingml/2006/main">
                    <a:ext uri="{FF2B5EF4-FFF2-40B4-BE49-F238E27FC236}">
                      <a16:creationId xmlns:a16="http://schemas.microsoft.com/office/drawing/2014/main" id="{1438F892-C750-411D-B625-97551BFC1343}"/>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5" name="Chart 35">
                          <a:extLst>
                            <a:ext uri="{FF2B5EF4-FFF2-40B4-BE49-F238E27FC236}">
                              <a16:creationId xmlns:a16="http://schemas.microsoft.com/office/drawing/2014/main" id="{1438F892-C750-411D-B625-97551BFC1343}"/>
                            </a:ext>
                          </a:extLst>
                        </pic:cNvPr>
                        <pic:cNvPicPr>
                          <a:picLocks noGrp="1" noRot="1" noChangeAspect="1" noMove="1" noResize="1" noEditPoints="1" noAdjustHandles="1" noChangeArrowheads="1" noChangeShapeType="1"/>
                        </pic:cNvPicPr>
                      </pic:nvPicPr>
                      <pic:blipFill>
                        <a:blip r:embed="rId46"/>
                        <a:stretch>
                          <a:fillRect/>
                        </a:stretch>
                      </pic:blipFill>
                      <pic:spPr>
                        <a:xfrm>
                          <a:off x="0" y="0"/>
                          <a:ext cx="4127500" cy="2400300"/>
                        </a:xfrm>
                        <a:prstGeom prst="rect">
                          <a:avLst/>
                        </a:prstGeom>
                      </pic:spPr>
                    </pic:pic>
                  </a:graphicData>
                </a:graphic>
              </wp:inline>
            </w:drawing>
          </mc:Fallback>
        </mc:AlternateContent>
      </w:r>
    </w:p>
    <w:p w14:paraId="17BE8F2C" w14:textId="77777777" w:rsidR="00C278AF" w:rsidRPr="008F05CD" w:rsidRDefault="00C278AF" w:rsidP="00413BF6"/>
    <w:p w14:paraId="04875C5C" w14:textId="1458FA56" w:rsidR="00C278AF" w:rsidRPr="008F05CD" w:rsidRDefault="00347AD4" w:rsidP="00413BF6">
      <w:r w:rsidRPr="008F05CD">
        <w:t xml:space="preserve">Even when open source policies exist, they seem to have loose rules regarding </w:t>
      </w:r>
      <w:r w:rsidR="00675496" w:rsidRPr="008F05CD">
        <w:t>s</w:t>
      </w:r>
      <w:r w:rsidRPr="008F05CD">
        <w:t>ecurity and open source contributions, as the figures below show.</w:t>
      </w:r>
    </w:p>
    <w:p w14:paraId="57EEF2F0" w14:textId="77777777" w:rsidR="00C278AF" w:rsidRPr="008F05CD" w:rsidRDefault="00C278AF">
      <w:pPr>
        <w:pStyle w:val="Text3"/>
      </w:pPr>
    </w:p>
    <w:p w14:paraId="04EABFE7" w14:textId="05ADEF3D" w:rsidR="00C278AF" w:rsidRPr="008F05CD" w:rsidRDefault="00347AD4">
      <w:pPr>
        <w:pStyle w:val="Caption"/>
        <w:keepNext/>
        <w:jc w:val="center"/>
        <w:rPr>
          <w:rFonts w:ascii="Verdana" w:eastAsia="Verdana" w:hAnsi="Verdana" w:cs="Verdana"/>
          <w:b w:val="0"/>
          <w:i/>
          <w:iCs/>
          <w:color w:val="44546A"/>
          <w:sz w:val="18"/>
          <w:szCs w:val="18"/>
        </w:rPr>
      </w:pPr>
      <w:bookmarkStart w:id="273" w:name="_Toc104823072"/>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13</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Rules covered through </w:t>
      </w:r>
      <w:r w:rsidR="00B530C1" w:rsidRPr="008F05CD">
        <w:rPr>
          <w:rFonts w:ascii="Verdana" w:eastAsia="Verdana" w:hAnsi="Verdana" w:cs="Verdana"/>
          <w:b w:val="0"/>
          <w:i/>
          <w:iCs/>
          <w:color w:val="44546A"/>
          <w:sz w:val="18"/>
          <w:szCs w:val="18"/>
        </w:rPr>
        <w:t>European public services</w:t>
      </w:r>
      <w:r w:rsidRPr="008F05CD">
        <w:rPr>
          <w:rFonts w:ascii="Verdana" w:eastAsia="Verdana" w:hAnsi="Verdana" w:cs="Verdana"/>
          <w:b w:val="0"/>
          <w:i/>
          <w:iCs/>
          <w:color w:val="44546A"/>
          <w:sz w:val="18"/>
          <w:szCs w:val="18"/>
        </w:rPr>
        <w:t xml:space="preserve"> open source policies</w:t>
      </w:r>
      <w:bookmarkEnd w:id="273"/>
    </w:p>
    <w:p w14:paraId="3CD0A4CF" w14:textId="746BE527" w:rsidR="00C278AF" w:rsidRPr="008F05CD" w:rsidRDefault="00F66245">
      <w:pPr>
        <w:pStyle w:val="Text3"/>
        <w:jc w:val="center"/>
      </w:pPr>
      <w:r w:rsidRPr="008F05CD">
        <w:rPr>
          <w:noProof/>
          <w:lang w:eastAsia="en-GB" w:bidi="ar-SA"/>
        </w:rPr>
        <w:drawing>
          <wp:inline distT="0" distB="0" distL="0" distR="0" wp14:anchorId="6A42FF8D" wp14:editId="7F709ED1">
            <wp:extent cx="4451350" cy="2387600"/>
            <wp:effectExtent l="0" t="0" r="6350" b="12700"/>
            <wp:docPr id="36" name="Chart 36">
              <a:extLst xmlns:a="http://schemas.openxmlformats.org/drawingml/2006/main">
                <a:ext uri="{FF2B5EF4-FFF2-40B4-BE49-F238E27FC236}">
                  <a16:creationId xmlns:a16="http://schemas.microsoft.com/office/drawing/2014/main" id="{A4739972-BA43-4E56-87F8-C4C800F5E6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B4F7344" w14:textId="77777777" w:rsidR="00C278AF" w:rsidRPr="008F05CD" w:rsidRDefault="00C278AF">
      <w:pPr>
        <w:pStyle w:val="Text3"/>
        <w:jc w:val="center"/>
      </w:pPr>
    </w:p>
    <w:p w14:paraId="5B84FE9A" w14:textId="77777777" w:rsidR="0031752D" w:rsidRPr="008F05CD" w:rsidRDefault="0031752D">
      <w:pPr>
        <w:spacing w:after="0"/>
        <w:ind w:left="0"/>
        <w:jc w:val="left"/>
        <w:rPr>
          <w:rFonts w:eastAsia="Gentium Basic" w:cs="Gentium Basic"/>
          <w:b/>
          <w:bCs/>
          <w:iCs/>
          <w:sz w:val="24"/>
          <w:szCs w:val="24"/>
        </w:rPr>
      </w:pPr>
      <w:bookmarkStart w:id="274" w:name="_Toc103671494"/>
      <w:bookmarkStart w:id="275" w:name="_Toc104361669"/>
      <w:bookmarkStart w:id="276" w:name="_Toc104663779"/>
      <w:bookmarkStart w:id="277" w:name="_Toc104673320"/>
      <w:r w:rsidRPr="008F05CD">
        <w:br w:type="page"/>
      </w:r>
    </w:p>
    <w:p w14:paraId="2205B7EB" w14:textId="7195F6D2" w:rsidR="00C278AF" w:rsidRPr="008F05CD" w:rsidRDefault="00347AD4" w:rsidP="00145F6C">
      <w:pPr>
        <w:pStyle w:val="Heading3"/>
      </w:pPr>
      <w:r w:rsidRPr="008F05CD">
        <w:lastRenderedPageBreak/>
        <w:t xml:space="preserve">Open </w:t>
      </w:r>
      <w:r w:rsidR="009C0753" w:rsidRPr="008F05CD">
        <w:t>S</w:t>
      </w:r>
      <w:r w:rsidRPr="008F05CD">
        <w:t>ource and Security</w:t>
      </w:r>
      <w:bookmarkEnd w:id="274"/>
      <w:bookmarkEnd w:id="275"/>
      <w:bookmarkEnd w:id="276"/>
      <w:bookmarkEnd w:id="277"/>
    </w:p>
    <w:p w14:paraId="506D7F66" w14:textId="1316E0CD" w:rsidR="00C278AF" w:rsidRPr="008F05CD" w:rsidRDefault="00347AD4" w:rsidP="00413BF6">
      <w:r w:rsidRPr="008F05CD">
        <w:t xml:space="preserve">There is a high </w:t>
      </w:r>
      <w:r w:rsidR="009E32F5" w:rsidRPr="008F05CD">
        <w:t xml:space="preserve">level of </w:t>
      </w:r>
      <w:r w:rsidRPr="008F05CD">
        <w:t xml:space="preserve">awareness of security issues among respondents, with 11 organisations considering themselves as “very aware”, while </w:t>
      </w:r>
      <w:proofErr w:type="gramStart"/>
      <w:r w:rsidRPr="008F05CD">
        <w:t>5</w:t>
      </w:r>
      <w:proofErr w:type="gramEnd"/>
      <w:r w:rsidRPr="008F05CD">
        <w:t xml:space="preserve"> “only vaguely” aware of security issues.</w:t>
      </w:r>
    </w:p>
    <w:p w14:paraId="13BD3B68" w14:textId="77777777" w:rsidR="00C278AF" w:rsidRPr="008F05CD" w:rsidRDefault="00C278AF">
      <w:pPr>
        <w:pStyle w:val="Text3"/>
      </w:pPr>
    </w:p>
    <w:p w14:paraId="5D9CC5F8" w14:textId="2B3B1E4D" w:rsidR="00C278AF" w:rsidRPr="008F05CD" w:rsidRDefault="00347AD4">
      <w:pPr>
        <w:pStyle w:val="Caption"/>
        <w:keepNext/>
        <w:jc w:val="center"/>
        <w:rPr>
          <w:rFonts w:ascii="Verdana" w:eastAsia="Verdana" w:hAnsi="Verdana" w:cs="Verdana"/>
          <w:b w:val="0"/>
          <w:i/>
          <w:iCs/>
          <w:color w:val="44546A"/>
          <w:sz w:val="18"/>
          <w:szCs w:val="18"/>
        </w:rPr>
      </w:pPr>
      <w:bookmarkStart w:id="278" w:name="_Toc104823073"/>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14</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Awareness of security issues within </w:t>
      </w:r>
      <w:r w:rsidR="00EB4BEA" w:rsidRPr="008F05CD">
        <w:rPr>
          <w:rFonts w:ascii="Verdana" w:eastAsia="Verdana" w:hAnsi="Verdana" w:cs="Verdana"/>
          <w:b w:val="0"/>
          <w:i/>
          <w:iCs/>
          <w:color w:val="44546A"/>
          <w:sz w:val="18"/>
          <w:szCs w:val="18"/>
        </w:rPr>
        <w:t>FOSSEPS</w:t>
      </w:r>
      <w:bookmarkEnd w:id="278"/>
    </w:p>
    <w:p w14:paraId="626395FB" w14:textId="4B1F63A6" w:rsidR="00C278AF" w:rsidRPr="008F05CD" w:rsidRDefault="009E32F5">
      <w:pPr>
        <w:pStyle w:val="Text3"/>
        <w:jc w:val="center"/>
      </w:pPr>
      <w:r w:rsidRPr="008F05CD">
        <w:rPr>
          <w:noProof/>
          <w:lang w:eastAsia="en-GB" w:bidi="ar-SA"/>
        </w:rPr>
        <w:drawing>
          <wp:inline distT="0" distB="0" distL="0" distR="0" wp14:anchorId="0E3EC2AE" wp14:editId="4B762F70">
            <wp:extent cx="4121150" cy="2108200"/>
            <wp:effectExtent l="0" t="0" r="12700" b="6350"/>
            <wp:docPr id="37" name="Chart 37">
              <a:extLst xmlns:a="http://schemas.openxmlformats.org/drawingml/2006/main">
                <a:ext uri="{FF2B5EF4-FFF2-40B4-BE49-F238E27FC236}">
                  <a16:creationId xmlns:a16="http://schemas.microsoft.com/office/drawing/2014/main" id="{BDFDFB7D-7548-49BD-B7A8-396413606B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17DA4B0" w14:textId="77777777" w:rsidR="00C278AF" w:rsidRPr="008F05CD" w:rsidRDefault="00C278AF">
      <w:pPr>
        <w:pStyle w:val="Text3"/>
      </w:pPr>
    </w:p>
    <w:p w14:paraId="31A33F1C" w14:textId="0E5E9180" w:rsidR="00C278AF" w:rsidRPr="008F05CD" w:rsidRDefault="00347AD4" w:rsidP="00413BF6">
      <w:r w:rsidRPr="008F05CD">
        <w:t xml:space="preserve">The survey also found that awareness does not always translate into concrete actions to tackle security problems that may affect the tree of transitive open source dependencies used in their applications.  One reason for this is the lack of freely available tools </w:t>
      </w:r>
      <w:proofErr w:type="gramStart"/>
      <w:r w:rsidRPr="008F05CD">
        <w:t xml:space="preserve">to easily </w:t>
      </w:r>
      <w:r w:rsidR="00093AA1" w:rsidRPr="008F05CD">
        <w:t>compile</w:t>
      </w:r>
      <w:proofErr w:type="gramEnd"/>
      <w:r w:rsidRPr="008F05CD">
        <w:t xml:space="preserve"> a complete list of dependencies (SBOM).</w:t>
      </w:r>
    </w:p>
    <w:p w14:paraId="53564A09" w14:textId="77777777" w:rsidR="007F3F6B" w:rsidRPr="008F05CD" w:rsidRDefault="007F3F6B" w:rsidP="00413BF6"/>
    <w:p w14:paraId="5EB8D622" w14:textId="06A0C599" w:rsidR="00C278AF" w:rsidRPr="008F05CD" w:rsidRDefault="00347AD4">
      <w:pPr>
        <w:pStyle w:val="Caption"/>
        <w:keepNext/>
        <w:jc w:val="center"/>
        <w:rPr>
          <w:rFonts w:ascii="Verdana" w:eastAsia="Verdana" w:hAnsi="Verdana" w:cs="Verdana"/>
          <w:b w:val="0"/>
          <w:i/>
          <w:iCs/>
          <w:color w:val="44546A"/>
          <w:sz w:val="18"/>
          <w:szCs w:val="18"/>
        </w:rPr>
      </w:pPr>
      <w:bookmarkStart w:id="279" w:name="_Toc104823074"/>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15</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Do </w:t>
      </w:r>
      <w:r w:rsidR="00EB4BEA" w:rsidRPr="008F05CD">
        <w:rPr>
          <w:rFonts w:ascii="Verdana" w:eastAsia="Verdana" w:hAnsi="Verdana" w:cs="Verdana"/>
          <w:b w:val="0"/>
          <w:i/>
          <w:iCs/>
          <w:color w:val="44546A"/>
          <w:sz w:val="18"/>
          <w:szCs w:val="18"/>
        </w:rPr>
        <w:t>FOSSEPS</w:t>
      </w:r>
      <w:r w:rsidRPr="008F05CD">
        <w:rPr>
          <w:rFonts w:ascii="Verdana" w:eastAsia="Verdana" w:hAnsi="Verdana" w:cs="Verdana"/>
          <w:b w:val="0"/>
          <w:i/>
          <w:iCs/>
          <w:color w:val="44546A"/>
          <w:sz w:val="18"/>
          <w:szCs w:val="18"/>
        </w:rPr>
        <w:t>s take actions for dependencies security?</w:t>
      </w:r>
      <w:bookmarkEnd w:id="279"/>
    </w:p>
    <w:p w14:paraId="73FBC2B2" w14:textId="6D3B12BE" w:rsidR="00C278AF" w:rsidRPr="008F05CD" w:rsidRDefault="00F85A6B">
      <w:pPr>
        <w:pStyle w:val="Text3"/>
        <w:jc w:val="center"/>
      </w:pPr>
      <w:r w:rsidRPr="008F05CD">
        <w:rPr>
          <w:noProof/>
          <w:lang w:eastAsia="en-GB" w:bidi="ar-SA"/>
        </w:rPr>
        <w:drawing>
          <wp:inline distT="0" distB="0" distL="0" distR="0" wp14:anchorId="0E4AEB41" wp14:editId="07E40523">
            <wp:extent cx="4140200" cy="2273300"/>
            <wp:effectExtent l="0" t="0" r="12700" b="12700"/>
            <wp:docPr id="38" name="Chart 38">
              <a:extLst xmlns:a="http://schemas.openxmlformats.org/drawingml/2006/main">
                <a:ext uri="{FF2B5EF4-FFF2-40B4-BE49-F238E27FC236}">
                  <a16:creationId xmlns:a16="http://schemas.microsoft.com/office/drawing/2014/main" id="{D95F3E60-96D5-4991-9527-45F498EC13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C691988" w14:textId="77777777" w:rsidR="00C278AF" w:rsidRPr="008F05CD" w:rsidRDefault="00C278AF">
      <w:pPr>
        <w:pStyle w:val="Text3"/>
      </w:pPr>
    </w:p>
    <w:p w14:paraId="6921554B" w14:textId="4D1E359B" w:rsidR="001E6CDC" w:rsidRPr="008F05CD" w:rsidRDefault="001E6CDC" w:rsidP="00644397">
      <w:r w:rsidRPr="008F05CD">
        <w:t xml:space="preserve">Note: as this was just a survey, we only asked whether you did or not, now how you did each action. </w:t>
      </w:r>
      <w:proofErr w:type="gramStart"/>
      <w:r w:rsidRPr="008F05CD">
        <w:t>So</w:t>
      </w:r>
      <w:proofErr w:type="gramEnd"/>
      <w:r w:rsidRPr="008F05CD">
        <w:t xml:space="preserve">, we do not know </w:t>
      </w:r>
      <w:r w:rsidR="00644397" w:rsidRPr="008F05CD">
        <w:t>some public administrations managed security of dependencies.</w:t>
      </w:r>
    </w:p>
    <w:p w14:paraId="5BBE9C04" w14:textId="77777777" w:rsidR="0031752D" w:rsidRPr="008F05CD" w:rsidRDefault="0031752D">
      <w:pPr>
        <w:spacing w:after="0"/>
        <w:ind w:left="0"/>
        <w:jc w:val="left"/>
        <w:rPr>
          <w:rFonts w:eastAsia="Gentium Basic" w:cs="Gentium Basic"/>
          <w:b/>
          <w:bCs/>
          <w:iCs/>
          <w:sz w:val="24"/>
          <w:szCs w:val="24"/>
        </w:rPr>
      </w:pPr>
      <w:bookmarkStart w:id="280" w:name="_Toc103671495"/>
      <w:bookmarkStart w:id="281" w:name="_Toc104361670"/>
      <w:bookmarkStart w:id="282" w:name="_Toc104663780"/>
      <w:bookmarkStart w:id="283" w:name="_Toc104673321"/>
      <w:r w:rsidRPr="008F05CD">
        <w:br w:type="page"/>
      </w:r>
    </w:p>
    <w:p w14:paraId="07053B6B" w14:textId="13E151EC" w:rsidR="00C278AF" w:rsidRPr="008F05CD" w:rsidRDefault="0031752D" w:rsidP="00145F6C">
      <w:pPr>
        <w:pStyle w:val="Heading3"/>
      </w:pPr>
      <w:r w:rsidRPr="008F05CD">
        <w:lastRenderedPageBreak/>
        <w:t>S</w:t>
      </w:r>
      <w:r w:rsidR="00347AD4" w:rsidRPr="008F05CD">
        <w:t xml:space="preserve">upport and contribution to </w:t>
      </w:r>
      <w:bookmarkEnd w:id="280"/>
      <w:r w:rsidR="00347AD4" w:rsidRPr="008F05CD">
        <w:t>open source projects</w:t>
      </w:r>
      <w:bookmarkEnd w:id="281"/>
      <w:bookmarkEnd w:id="282"/>
      <w:bookmarkEnd w:id="283"/>
    </w:p>
    <w:p w14:paraId="6EC53682" w14:textId="77777777" w:rsidR="00C278AF" w:rsidRPr="008F05CD" w:rsidRDefault="00347AD4" w:rsidP="00413BF6">
      <w:r w:rsidRPr="008F05CD">
        <w:t xml:space="preserve">Given the limited response to the survey, the data gathered does not provide a complete picture when taken at the EU level.  Therefore, it is not possible to get a true picture of contributing organisations. </w:t>
      </w:r>
    </w:p>
    <w:p w14:paraId="1EC913BD" w14:textId="77777777" w:rsidR="00C278AF" w:rsidRPr="008F05CD" w:rsidRDefault="00347AD4" w:rsidP="00413BF6">
      <w:r w:rsidRPr="008F05CD">
        <w:t xml:space="preserve">However, the figures do provide some insights: </w:t>
      </w:r>
    </w:p>
    <w:p w14:paraId="2306EC8A" w14:textId="77777777" w:rsidR="00C278AF" w:rsidRPr="008F05CD" w:rsidRDefault="00347AD4" w:rsidP="00A9233E">
      <w:pPr>
        <w:pStyle w:val="Bullet"/>
        <w:numPr>
          <w:ilvl w:val="0"/>
          <w:numId w:val="40"/>
        </w:numPr>
      </w:pPr>
      <w:r w:rsidRPr="008F05CD">
        <w:t xml:space="preserve">Six organisations contribute to open source infrastructure projects they use </w:t>
      </w:r>
    </w:p>
    <w:p w14:paraId="3E86CE81" w14:textId="77777777" w:rsidR="00E31119" w:rsidRPr="008F05CD" w:rsidRDefault="00347AD4" w:rsidP="00A9233E">
      <w:pPr>
        <w:pStyle w:val="Bullet"/>
        <w:numPr>
          <w:ilvl w:val="0"/>
          <w:numId w:val="40"/>
        </w:numPr>
      </w:pPr>
      <w:r w:rsidRPr="008F05CD">
        <w:t>Four contribute to open source dependencies</w:t>
      </w:r>
    </w:p>
    <w:p w14:paraId="1D41453B" w14:textId="24111607" w:rsidR="00C278AF" w:rsidRPr="008F05CD" w:rsidRDefault="00347AD4" w:rsidP="00A9233E">
      <w:pPr>
        <w:pStyle w:val="Bullet"/>
        <w:numPr>
          <w:ilvl w:val="0"/>
          <w:numId w:val="40"/>
        </w:numPr>
      </w:pPr>
      <w:r w:rsidRPr="008F05CD">
        <w:t>Seven contribute to a least one category</w:t>
      </w:r>
    </w:p>
    <w:p w14:paraId="5C390692" w14:textId="77777777" w:rsidR="00331A95" w:rsidRPr="008F05CD" w:rsidRDefault="00331A95" w:rsidP="00413BF6">
      <w:pPr>
        <w:pStyle w:val="Bullet"/>
      </w:pPr>
    </w:p>
    <w:p w14:paraId="6C09B3A9" w14:textId="77777777" w:rsidR="00AD2766" w:rsidRPr="008F05CD" w:rsidRDefault="00AD2766" w:rsidP="000745BE">
      <w:pPr>
        <w:pStyle w:val="Text3"/>
        <w:pBdr>
          <w:top w:val="single" w:sz="4" w:space="1" w:color="000000"/>
          <w:left w:val="single" w:sz="4" w:space="0" w:color="000000"/>
          <w:bottom w:val="single" w:sz="4" w:space="1" w:color="000000"/>
          <w:right w:val="single" w:sz="4" w:space="4" w:color="000000"/>
        </w:pBdr>
        <w:ind w:left="720"/>
        <w:rPr>
          <w:rFonts w:ascii="Verdana" w:eastAsia="Times New Roman" w:hAnsi="Verdana" w:cs="Times New Roman"/>
          <w:sz w:val="20"/>
          <w:szCs w:val="20"/>
          <w:lang w:eastAsia="en-GB"/>
        </w:rPr>
      </w:pPr>
      <w:r w:rsidRPr="008F05CD">
        <w:rPr>
          <w:rFonts w:ascii="Verdana" w:eastAsia="Times New Roman" w:hAnsi="Verdana" w:cs="Times New Roman"/>
          <w:sz w:val="20"/>
          <w:szCs w:val="20"/>
          <w:lang w:eastAsia="en-GB"/>
        </w:rPr>
        <w:t>Whilst there is still an important room for improvement, this does show that there are no fundamental difficulties for European Public Services to contribute to open source projects.</w:t>
      </w:r>
    </w:p>
    <w:p w14:paraId="0B276FC0" w14:textId="77777777" w:rsidR="00E31119" w:rsidRPr="008F05CD" w:rsidRDefault="00E31119" w:rsidP="00413BF6"/>
    <w:p w14:paraId="4B3E4252" w14:textId="70B13324" w:rsidR="00C278AF" w:rsidRPr="008F05CD" w:rsidRDefault="00347AD4" w:rsidP="00413BF6">
      <w:r w:rsidRPr="008F05CD">
        <w:t xml:space="preserve">Regarding the types of contributions, technical (code or non-code contributions) </w:t>
      </w:r>
      <w:r w:rsidR="00115B87" w:rsidRPr="008F05CD">
        <w:t xml:space="preserve">are </w:t>
      </w:r>
      <w:r w:rsidRPr="008F05CD">
        <w:t xml:space="preserve">more frequent than financial.  This may be </w:t>
      </w:r>
      <w:r w:rsidR="001C3C16" w:rsidRPr="008F05CD">
        <w:t xml:space="preserve">due </w:t>
      </w:r>
      <w:r w:rsidRPr="008F05CD">
        <w:t xml:space="preserve">to different factors, like a common cultural confusion between open </w:t>
      </w:r>
      <w:proofErr w:type="gramStart"/>
      <w:r w:rsidRPr="008F05CD">
        <w:t>source</w:t>
      </w:r>
      <w:proofErr w:type="gramEnd"/>
      <w:r w:rsidRPr="008F05CD">
        <w:t xml:space="preserve"> and gratis, but difficulties at procurement level may also be part of the explanation.</w:t>
      </w:r>
    </w:p>
    <w:p w14:paraId="2E831B3B" w14:textId="77777777" w:rsidR="00C278AF" w:rsidRPr="008F05CD" w:rsidRDefault="00347AD4" w:rsidP="00413BF6">
      <w:r w:rsidRPr="008F05CD">
        <w:t xml:space="preserve">Indirect contributions such as through support contracts allocated to individual project </w:t>
      </w:r>
      <w:proofErr w:type="gramStart"/>
      <w:r w:rsidRPr="008F05CD">
        <w:t>contributors,</w:t>
      </w:r>
      <w:proofErr w:type="gramEnd"/>
      <w:r w:rsidRPr="008F05CD">
        <w:t xml:space="preserve"> also appear to be rare, especially when it comes to software dependencies. </w:t>
      </w:r>
    </w:p>
    <w:p w14:paraId="76B87F4C" w14:textId="77777777" w:rsidR="00C278AF" w:rsidRPr="008F05CD" w:rsidRDefault="00347AD4" w:rsidP="00413BF6">
      <w:r w:rsidRPr="008F05CD">
        <w:t xml:space="preserve">European Public Services usually obtain Software Support from larger established organisations such as GNU/Linux distributions subscriptions purchased from vendors like Red Hat or </w:t>
      </w:r>
      <w:proofErr w:type="spellStart"/>
      <w:r w:rsidRPr="008F05CD">
        <w:t>Suse</w:t>
      </w:r>
      <w:proofErr w:type="spellEnd"/>
      <w:r w:rsidRPr="008F05CD">
        <w:t>.</w:t>
      </w:r>
    </w:p>
    <w:p w14:paraId="1EF870C9" w14:textId="77777777" w:rsidR="00C278AF" w:rsidRPr="008F05CD" w:rsidRDefault="00C278AF" w:rsidP="000745BE">
      <w:pPr>
        <w:pStyle w:val="Caption"/>
        <w:keepNext/>
        <w:jc w:val="center"/>
        <w:rPr>
          <w:rFonts w:ascii="Verdana" w:eastAsia="Verdana" w:hAnsi="Verdana" w:cs="Verdana"/>
          <w:b w:val="0"/>
          <w:i/>
          <w:iCs/>
          <w:color w:val="44546A"/>
          <w:sz w:val="18"/>
          <w:szCs w:val="18"/>
        </w:rPr>
      </w:pPr>
    </w:p>
    <w:p w14:paraId="3C0B9155" w14:textId="2A61A0FC" w:rsidR="00C278AF" w:rsidRPr="008F05CD" w:rsidRDefault="00347AD4">
      <w:pPr>
        <w:pStyle w:val="Caption"/>
        <w:keepNext/>
        <w:jc w:val="center"/>
        <w:rPr>
          <w:rFonts w:ascii="Verdana" w:eastAsia="Verdana" w:hAnsi="Verdana" w:cs="Verdana"/>
          <w:b w:val="0"/>
          <w:i/>
          <w:iCs/>
          <w:color w:val="44546A"/>
          <w:sz w:val="18"/>
          <w:szCs w:val="18"/>
        </w:rPr>
      </w:pPr>
      <w:bookmarkStart w:id="284" w:name="_Toc104823075"/>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16</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w:t>
      </w:r>
      <w:r w:rsidR="001C3C16" w:rsidRPr="008F05CD">
        <w:rPr>
          <w:rFonts w:ascii="Verdana" w:eastAsia="Verdana" w:hAnsi="Verdana" w:cs="Verdana"/>
          <w:b w:val="0"/>
          <w:i/>
          <w:iCs/>
          <w:color w:val="44546A"/>
          <w:sz w:val="18"/>
          <w:szCs w:val="18"/>
        </w:rPr>
        <w:t>Type of c</w:t>
      </w:r>
      <w:r w:rsidRPr="008F05CD">
        <w:rPr>
          <w:rFonts w:ascii="Verdana" w:eastAsia="Verdana" w:hAnsi="Verdana" w:cs="Verdana"/>
          <w:b w:val="0"/>
          <w:i/>
          <w:iCs/>
          <w:color w:val="44546A"/>
          <w:sz w:val="18"/>
          <w:szCs w:val="18"/>
        </w:rPr>
        <w:t>ontribution</w:t>
      </w:r>
      <w:bookmarkEnd w:id="284"/>
    </w:p>
    <w:p w14:paraId="22D33A34" w14:textId="00BB0331" w:rsidR="00C278AF" w:rsidRPr="008F05CD" w:rsidRDefault="00213268">
      <w:pPr>
        <w:pStyle w:val="Text3"/>
        <w:jc w:val="center"/>
      </w:pPr>
      <w:r w:rsidRPr="008F05CD">
        <w:rPr>
          <w:noProof/>
          <w:lang w:eastAsia="en-GB" w:bidi="ar-SA"/>
        </w:rPr>
        <w:drawing>
          <wp:inline distT="0" distB="0" distL="0" distR="0" wp14:anchorId="217622F4" wp14:editId="601596C6">
            <wp:extent cx="3778250" cy="2076450"/>
            <wp:effectExtent l="0" t="0" r="12700" b="0"/>
            <wp:docPr id="39" name="Chart 39">
              <a:extLst xmlns:a="http://schemas.openxmlformats.org/drawingml/2006/main">
                <a:ext uri="{FF2B5EF4-FFF2-40B4-BE49-F238E27FC236}">
                  <a16:creationId xmlns:a16="http://schemas.microsoft.com/office/drawing/2014/main" id="{30F2BC51-5452-4B2E-A422-BFD2D5770A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C6CABF1" w14:textId="77777777" w:rsidR="00C278AF" w:rsidRPr="008F05CD" w:rsidRDefault="00C278AF">
      <w:pPr>
        <w:pStyle w:val="Text3"/>
        <w:rPr>
          <w:iCs/>
          <w:sz w:val="22"/>
          <w:szCs w:val="18"/>
        </w:rPr>
      </w:pPr>
    </w:p>
    <w:p w14:paraId="100D083B" w14:textId="5B633545" w:rsidR="00C278AF" w:rsidRPr="008F05CD" w:rsidRDefault="00347AD4">
      <w:pPr>
        <w:pStyle w:val="Caption"/>
        <w:keepNext/>
        <w:jc w:val="center"/>
        <w:rPr>
          <w:rFonts w:ascii="Verdana" w:eastAsia="Verdana" w:hAnsi="Verdana" w:cs="Verdana"/>
          <w:b w:val="0"/>
          <w:i/>
          <w:iCs/>
          <w:color w:val="44546A"/>
          <w:sz w:val="18"/>
          <w:szCs w:val="18"/>
        </w:rPr>
      </w:pPr>
      <w:bookmarkStart w:id="285" w:name="_Toc104823076"/>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17</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Support to Projects</w:t>
      </w:r>
      <w:bookmarkEnd w:id="285"/>
    </w:p>
    <w:p w14:paraId="5F018471" w14:textId="3547FA3E" w:rsidR="00C278AF" w:rsidRPr="008F05CD" w:rsidRDefault="00FB3515">
      <w:pPr>
        <w:pStyle w:val="Text3"/>
        <w:jc w:val="center"/>
      </w:pPr>
      <w:r w:rsidRPr="008F05CD">
        <w:rPr>
          <w:noProof/>
          <w:lang w:eastAsia="en-GB" w:bidi="ar-SA"/>
        </w:rPr>
        <w:drawing>
          <wp:inline distT="0" distB="0" distL="0" distR="0" wp14:anchorId="2557E0EF" wp14:editId="13A6D2C5">
            <wp:extent cx="3771900" cy="2159000"/>
            <wp:effectExtent l="0" t="0" r="0" b="12700"/>
            <wp:docPr id="40" name="Chart 40">
              <a:extLst xmlns:a="http://schemas.openxmlformats.org/drawingml/2006/main">
                <a:ext uri="{FF2B5EF4-FFF2-40B4-BE49-F238E27FC236}">
                  <a16:creationId xmlns:a16="http://schemas.microsoft.com/office/drawing/2014/main" id="{F3E8A89D-2D69-43D0-A744-35377CF330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501953C" w14:textId="2EECAC86" w:rsidR="00C278AF" w:rsidRPr="008F05CD" w:rsidRDefault="00347AD4" w:rsidP="00802A7F">
      <w:pPr>
        <w:pStyle w:val="Text3"/>
        <w:tabs>
          <w:tab w:val="left" w:pos="5452"/>
        </w:tabs>
      </w:pPr>
      <w:r w:rsidRPr="008F05CD">
        <w:tab/>
      </w:r>
      <w:bookmarkStart w:id="286" w:name="_Toc103671496"/>
    </w:p>
    <w:p w14:paraId="78C6D198" w14:textId="58E55E90" w:rsidR="00C278AF" w:rsidRPr="008F05CD" w:rsidRDefault="00347AD4" w:rsidP="00781939">
      <w:pPr>
        <w:pStyle w:val="Heading2"/>
      </w:pPr>
      <w:bookmarkStart w:id="287" w:name="_Toc104361671"/>
      <w:bookmarkStart w:id="288" w:name="_Toc104663781"/>
      <w:bookmarkStart w:id="289" w:name="_Toc104665831"/>
      <w:bookmarkStart w:id="290" w:name="_Toc104673322"/>
      <w:bookmarkStart w:id="291" w:name="_Toc110348969"/>
      <w:r w:rsidRPr="008F05CD">
        <w:t>Results of surveying open source experts</w:t>
      </w:r>
      <w:bookmarkEnd w:id="287"/>
      <w:bookmarkEnd w:id="288"/>
      <w:bookmarkEnd w:id="289"/>
      <w:bookmarkEnd w:id="290"/>
      <w:bookmarkEnd w:id="291"/>
      <w:r w:rsidRPr="008F05CD">
        <w:t xml:space="preserve"> </w:t>
      </w:r>
      <w:bookmarkEnd w:id="286"/>
    </w:p>
    <w:p w14:paraId="45024540" w14:textId="263150E8" w:rsidR="002435A8" w:rsidRPr="008F05CD" w:rsidRDefault="00784217" w:rsidP="002435A8">
      <w:r>
        <w:t xml:space="preserve">Thirteen </w:t>
      </w:r>
      <w:r w:rsidR="00AC6BB4" w:rsidRPr="008F05CD">
        <w:t>o</w:t>
      </w:r>
      <w:r w:rsidR="00802A7F" w:rsidRPr="008F05CD">
        <w:t>pen source experts</w:t>
      </w:r>
      <w:r w:rsidR="009D49F3" w:rsidRPr="008F05CD">
        <w:t xml:space="preserve">, </w:t>
      </w:r>
      <w:r w:rsidR="0099110E" w:rsidRPr="008F05CD">
        <w:t xml:space="preserve">from </w:t>
      </w:r>
      <w:r w:rsidR="007A7099" w:rsidRPr="008F05CD">
        <w:t>two groups (</w:t>
      </w:r>
      <w:r w:rsidR="009D49F3" w:rsidRPr="008F05CD">
        <w:t xml:space="preserve">those </w:t>
      </w:r>
      <w:r w:rsidR="00802A7F" w:rsidRPr="008F05CD">
        <w:t xml:space="preserve">related to </w:t>
      </w:r>
      <w:r w:rsidR="007A7099" w:rsidRPr="008F05CD">
        <w:t>s</w:t>
      </w:r>
      <w:r w:rsidR="00802A7F" w:rsidRPr="008F05CD">
        <w:t>ustainability</w:t>
      </w:r>
      <w:r w:rsidR="009D49F3" w:rsidRPr="008F05CD">
        <w:t xml:space="preserve"> and </w:t>
      </w:r>
      <w:r w:rsidR="007A7099" w:rsidRPr="008F05CD">
        <w:t xml:space="preserve">project </w:t>
      </w:r>
      <w:r w:rsidR="00AC6BB4" w:rsidRPr="008F05CD">
        <w:t>maintaine</w:t>
      </w:r>
      <w:r w:rsidR="007A7099" w:rsidRPr="008F05CD">
        <w:t xml:space="preserve">rs) </w:t>
      </w:r>
      <w:proofErr w:type="gramStart"/>
      <w:r w:rsidR="0099110E" w:rsidRPr="008F05CD">
        <w:t>were contacted</w:t>
      </w:r>
      <w:proofErr w:type="gramEnd"/>
      <w:r w:rsidR="0099110E" w:rsidRPr="008F05CD">
        <w:t xml:space="preserve"> using personalised emails. Their </w:t>
      </w:r>
      <w:r w:rsidR="007A7099" w:rsidRPr="008F05CD">
        <w:t xml:space="preserve">email </w:t>
      </w:r>
      <w:r w:rsidR="0099110E" w:rsidRPr="008F05CD">
        <w:t xml:space="preserve">responses </w:t>
      </w:r>
      <w:r w:rsidR="007A7099" w:rsidRPr="008F05CD">
        <w:t>do not lend themselves to tables</w:t>
      </w:r>
      <w:r w:rsidR="0019405F" w:rsidRPr="008F05CD">
        <w:t>, but to golden snippets of first-hand, invaluable experiences and wisdom.</w:t>
      </w:r>
      <w:r w:rsidR="00DC768E" w:rsidRPr="008F05CD">
        <w:t xml:space="preserve"> </w:t>
      </w:r>
      <w:r w:rsidR="002435A8" w:rsidRPr="008F05CD">
        <w:t xml:space="preserve">The topics related to asking about: </w:t>
      </w:r>
    </w:p>
    <w:p w14:paraId="6A56D67F" w14:textId="6A841D41" w:rsidR="00802A7F" w:rsidRPr="008F05CD" w:rsidRDefault="00802A7F" w:rsidP="00A9233E">
      <w:pPr>
        <w:pStyle w:val="ListParagraph"/>
        <w:numPr>
          <w:ilvl w:val="0"/>
          <w:numId w:val="39"/>
        </w:numPr>
        <w:rPr>
          <w:rFonts w:ascii="Verdana" w:hAnsi="Verdana"/>
          <w:sz w:val="20"/>
          <w:szCs w:val="20"/>
        </w:rPr>
      </w:pPr>
      <w:r w:rsidRPr="008F05CD">
        <w:rPr>
          <w:rFonts w:ascii="Verdana" w:hAnsi="Verdana"/>
          <w:sz w:val="20"/>
          <w:szCs w:val="20"/>
        </w:rPr>
        <w:t>Identifying already known and as yet unknown critical software</w:t>
      </w:r>
    </w:p>
    <w:p w14:paraId="206FA3B9" w14:textId="69B25469" w:rsidR="00802A7F" w:rsidRPr="008F05CD" w:rsidRDefault="00802A7F" w:rsidP="00A9233E">
      <w:pPr>
        <w:pStyle w:val="ListParagraph"/>
        <w:numPr>
          <w:ilvl w:val="0"/>
          <w:numId w:val="39"/>
        </w:numPr>
        <w:rPr>
          <w:rFonts w:ascii="Verdana" w:hAnsi="Verdana"/>
          <w:sz w:val="20"/>
          <w:szCs w:val="20"/>
        </w:rPr>
      </w:pPr>
      <w:r w:rsidRPr="008F05CD">
        <w:rPr>
          <w:rFonts w:ascii="Verdana" w:hAnsi="Verdana"/>
          <w:sz w:val="20"/>
          <w:szCs w:val="20"/>
        </w:rPr>
        <w:t xml:space="preserve">Issues within the open source landscape which lead to criticality </w:t>
      </w:r>
    </w:p>
    <w:p w14:paraId="75E8C506" w14:textId="795D42AB" w:rsidR="00802A7F" w:rsidRPr="008F05CD" w:rsidRDefault="00802A7F" w:rsidP="00A9233E">
      <w:pPr>
        <w:pStyle w:val="ListParagraph"/>
        <w:numPr>
          <w:ilvl w:val="0"/>
          <w:numId w:val="39"/>
        </w:numPr>
        <w:rPr>
          <w:rFonts w:ascii="Verdana" w:hAnsi="Verdana"/>
          <w:sz w:val="20"/>
          <w:szCs w:val="20"/>
        </w:rPr>
      </w:pPr>
      <w:r w:rsidRPr="008F05CD">
        <w:rPr>
          <w:rFonts w:ascii="Verdana" w:hAnsi="Verdana"/>
          <w:sz w:val="20"/>
          <w:szCs w:val="20"/>
        </w:rPr>
        <w:t xml:space="preserve">Suggestions for improving the sustainability of open source software </w:t>
      </w:r>
    </w:p>
    <w:p w14:paraId="654C55B2" w14:textId="0AC73944" w:rsidR="00802A7F" w:rsidRPr="008F05CD" w:rsidRDefault="002435A8" w:rsidP="00A9233E">
      <w:pPr>
        <w:pStyle w:val="ListParagraph"/>
        <w:numPr>
          <w:ilvl w:val="0"/>
          <w:numId w:val="39"/>
        </w:numPr>
        <w:rPr>
          <w:rFonts w:ascii="Verdana" w:hAnsi="Verdana"/>
          <w:sz w:val="20"/>
          <w:szCs w:val="20"/>
        </w:rPr>
      </w:pPr>
      <w:r w:rsidRPr="008F05CD">
        <w:rPr>
          <w:rFonts w:ascii="Verdana" w:hAnsi="Verdana"/>
          <w:sz w:val="20"/>
          <w:szCs w:val="20"/>
        </w:rPr>
        <w:t>S</w:t>
      </w:r>
      <w:r w:rsidR="00802A7F" w:rsidRPr="008F05CD">
        <w:rPr>
          <w:rFonts w:ascii="Verdana" w:hAnsi="Verdana"/>
          <w:sz w:val="20"/>
          <w:szCs w:val="20"/>
        </w:rPr>
        <w:t xml:space="preserve">pecific issues, problems, concerns </w:t>
      </w:r>
      <w:r w:rsidR="00673C7A" w:rsidRPr="008F05CD">
        <w:rPr>
          <w:rFonts w:ascii="Verdana" w:hAnsi="Verdana"/>
          <w:sz w:val="20"/>
          <w:szCs w:val="20"/>
        </w:rPr>
        <w:t>pf project maintainers</w:t>
      </w:r>
    </w:p>
    <w:p w14:paraId="2FEA6303" w14:textId="668FC2DC" w:rsidR="009F5CD6" w:rsidRDefault="00802A7F" w:rsidP="00A9233E">
      <w:pPr>
        <w:pStyle w:val="ListParagraph"/>
        <w:numPr>
          <w:ilvl w:val="0"/>
          <w:numId w:val="39"/>
        </w:numPr>
        <w:spacing w:after="240"/>
        <w:ind w:left="1451" w:hanging="357"/>
        <w:rPr>
          <w:rFonts w:ascii="Verdana" w:hAnsi="Verdana"/>
          <w:sz w:val="20"/>
          <w:szCs w:val="20"/>
        </w:rPr>
      </w:pPr>
      <w:r w:rsidRPr="008F05CD">
        <w:rPr>
          <w:rFonts w:ascii="Verdana" w:hAnsi="Verdana"/>
          <w:sz w:val="20"/>
          <w:szCs w:val="20"/>
        </w:rPr>
        <w:t xml:space="preserve">What </w:t>
      </w:r>
      <w:r w:rsidR="00673C7A" w:rsidRPr="008F05CD">
        <w:rPr>
          <w:rFonts w:ascii="Verdana" w:hAnsi="Verdana"/>
          <w:sz w:val="20"/>
          <w:szCs w:val="20"/>
        </w:rPr>
        <w:t xml:space="preserve">project maintainers </w:t>
      </w:r>
      <w:r w:rsidRPr="008F05CD">
        <w:rPr>
          <w:rFonts w:ascii="Verdana" w:hAnsi="Verdana"/>
          <w:sz w:val="20"/>
          <w:szCs w:val="20"/>
        </w:rPr>
        <w:t>need as solutions/help to fix this situation</w:t>
      </w:r>
    </w:p>
    <w:p w14:paraId="6939EBEE" w14:textId="77777777" w:rsidR="00602E5B" w:rsidRPr="00760BC0" w:rsidRDefault="00602E5B" w:rsidP="00602E5B">
      <w:pPr>
        <w:spacing w:after="360"/>
      </w:pPr>
      <w:r w:rsidRPr="00760BC0">
        <w:t>Experts interviewed:</w:t>
      </w:r>
    </w:p>
    <w:p w14:paraId="6E1CFF05"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Andrew Nesbitt, founder of the Libraries.io and 24 Pull Requests projects</w:t>
      </w:r>
    </w:p>
    <w:p w14:paraId="697062CB" w14:textId="1B6BD591" w:rsidR="00602E5B" w:rsidRPr="00760BC0" w:rsidRDefault="00602E5B" w:rsidP="00784217">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APELL (European Open Source Software Business Association), whose members include the German OSBA</w:t>
      </w:r>
      <w:r w:rsidR="00784217">
        <w:rPr>
          <w:rFonts w:ascii="Verdana" w:eastAsia="Verdana" w:hAnsi="Verdana" w:cs="Times New Roman"/>
          <w:sz w:val="20"/>
          <w:szCs w:val="20"/>
        </w:rPr>
        <w:t xml:space="preserve">, </w:t>
      </w:r>
      <w:r w:rsidRPr="00760BC0">
        <w:rPr>
          <w:rFonts w:ascii="Verdana" w:eastAsia="Verdana" w:hAnsi="Verdana" w:cs="Times New Roman"/>
          <w:sz w:val="20"/>
          <w:szCs w:val="20"/>
        </w:rPr>
        <w:t>the French CNLL</w:t>
      </w:r>
      <w:r w:rsidR="00784217">
        <w:rPr>
          <w:rFonts w:ascii="Verdana" w:eastAsia="Verdana" w:hAnsi="Verdana" w:cs="Times New Roman"/>
          <w:sz w:val="20"/>
          <w:szCs w:val="20"/>
        </w:rPr>
        <w:t xml:space="preserve"> and </w:t>
      </w:r>
      <w:r w:rsidR="00784217" w:rsidRPr="00784217">
        <w:rPr>
          <w:rFonts w:ascii="Verdana" w:eastAsia="Verdana" w:hAnsi="Verdana" w:cs="Times New Roman"/>
          <w:sz w:val="20"/>
          <w:szCs w:val="20"/>
        </w:rPr>
        <w:t>industry associations from F</w:t>
      </w:r>
      <w:r w:rsidR="00784217">
        <w:rPr>
          <w:rFonts w:ascii="Verdana" w:eastAsia="Verdana" w:hAnsi="Verdana" w:cs="Times New Roman"/>
          <w:sz w:val="20"/>
          <w:szCs w:val="20"/>
        </w:rPr>
        <w:t>inland, The Netherlands and Portugal amongst others.</w:t>
      </w:r>
      <w:r w:rsidRPr="00760BC0">
        <w:rPr>
          <w:rFonts w:ascii="Verdana" w:eastAsia="Verdana" w:hAnsi="Verdana" w:cs="Times New Roman"/>
          <w:sz w:val="20"/>
          <w:szCs w:val="20"/>
        </w:rPr>
        <w:t>)</w:t>
      </w:r>
    </w:p>
    <w:p w14:paraId="178AE8E1"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Benjamin </w:t>
      </w:r>
      <w:proofErr w:type="spellStart"/>
      <w:r w:rsidRPr="00760BC0">
        <w:rPr>
          <w:rFonts w:ascii="Verdana" w:eastAsia="Verdana" w:hAnsi="Verdana" w:cs="Times New Roman"/>
          <w:sz w:val="20"/>
          <w:szCs w:val="20"/>
        </w:rPr>
        <w:t>Nickolls</w:t>
      </w:r>
      <w:proofErr w:type="spellEnd"/>
      <w:r w:rsidRPr="00760BC0">
        <w:rPr>
          <w:rFonts w:ascii="Verdana" w:eastAsia="Verdana" w:hAnsi="Verdana" w:cs="Times New Roman"/>
          <w:sz w:val="20"/>
          <w:szCs w:val="20"/>
        </w:rPr>
        <w:t xml:space="preserve">, Executive Director at Open Source Collective and Chief Product Officer at Open Collective, co-founder of </w:t>
      </w:r>
      <w:proofErr w:type="spellStart"/>
      <w:r w:rsidRPr="00760BC0">
        <w:rPr>
          <w:rFonts w:ascii="Verdana" w:eastAsia="Verdana" w:hAnsi="Verdana" w:cs="Times New Roman"/>
          <w:sz w:val="20"/>
          <w:szCs w:val="20"/>
        </w:rPr>
        <w:t>SustainOSS</w:t>
      </w:r>
      <w:proofErr w:type="spellEnd"/>
    </w:p>
    <w:p w14:paraId="4714BF21"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Brian Behlendorf, General Manager of the Open Source Security Foundation, and one of the original authors of the Apache HTTP Server</w:t>
      </w:r>
    </w:p>
    <w:p w14:paraId="01F52218"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Caolán McNamara, Deputy Chairperson on The Document Foundation </w:t>
      </w:r>
      <w:proofErr w:type="spellStart"/>
      <w:r w:rsidRPr="00760BC0">
        <w:rPr>
          <w:rFonts w:ascii="Verdana" w:eastAsia="Verdana" w:hAnsi="Verdana" w:cs="Times New Roman"/>
          <w:sz w:val="20"/>
          <w:szCs w:val="20"/>
        </w:rPr>
        <w:t>boardand</w:t>
      </w:r>
      <w:proofErr w:type="spellEnd"/>
      <w:r w:rsidRPr="00760BC0">
        <w:rPr>
          <w:rFonts w:ascii="Verdana" w:eastAsia="Verdana" w:hAnsi="Verdana" w:cs="Times New Roman"/>
          <w:sz w:val="20"/>
          <w:szCs w:val="20"/>
        </w:rPr>
        <w:t xml:space="preserve"> one of the maintainers of </w:t>
      </w:r>
      <w:proofErr w:type="spellStart"/>
      <w:r w:rsidRPr="00760BC0">
        <w:rPr>
          <w:rFonts w:ascii="Verdana" w:eastAsia="Verdana" w:hAnsi="Verdana" w:cs="Times New Roman"/>
          <w:sz w:val="20"/>
          <w:szCs w:val="20"/>
        </w:rPr>
        <w:t>LibreOffice</w:t>
      </w:r>
      <w:proofErr w:type="spellEnd"/>
    </w:p>
    <w:p w14:paraId="3429A2AD"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Chad Whitacre, Head of Open Source at Sentry, previously founder of </w:t>
      </w:r>
      <w:proofErr w:type="spellStart"/>
      <w:r w:rsidRPr="00760BC0">
        <w:rPr>
          <w:rFonts w:ascii="Verdana" w:eastAsia="Verdana" w:hAnsi="Verdana" w:cs="Times New Roman"/>
          <w:sz w:val="20"/>
          <w:szCs w:val="20"/>
        </w:rPr>
        <w:t>Gratipay</w:t>
      </w:r>
      <w:proofErr w:type="spellEnd"/>
      <w:r w:rsidRPr="00760BC0">
        <w:rPr>
          <w:rFonts w:ascii="Verdana" w:eastAsia="Verdana" w:hAnsi="Verdana" w:cs="Times New Roman"/>
          <w:sz w:val="20"/>
          <w:szCs w:val="20"/>
        </w:rPr>
        <w:t xml:space="preserve"> and co-founder of </w:t>
      </w:r>
      <w:proofErr w:type="spellStart"/>
      <w:r w:rsidRPr="00760BC0">
        <w:rPr>
          <w:rFonts w:ascii="Verdana" w:eastAsia="Verdana" w:hAnsi="Verdana" w:cs="Times New Roman"/>
          <w:sz w:val="20"/>
          <w:szCs w:val="20"/>
        </w:rPr>
        <w:t>SustainOSS</w:t>
      </w:r>
      <w:proofErr w:type="spellEnd"/>
    </w:p>
    <w:p w14:paraId="3C5283EB"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Daniel Stenberg, founder and maintainer of Curl</w:t>
      </w:r>
    </w:p>
    <w:p w14:paraId="449B9A46"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Dirk-Willem van Gulik, co-founder of the Apache Foundation</w:t>
      </w:r>
    </w:p>
    <w:p w14:paraId="207A4959"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proofErr w:type="spellStart"/>
      <w:r w:rsidRPr="00760BC0">
        <w:rPr>
          <w:rFonts w:ascii="Verdana" w:eastAsia="Verdana" w:hAnsi="Verdana" w:cs="Times New Roman"/>
          <w:sz w:val="20"/>
          <w:szCs w:val="20"/>
        </w:rPr>
        <w:t>Gaël</w:t>
      </w:r>
      <w:proofErr w:type="spellEnd"/>
      <w:r w:rsidRPr="00760BC0">
        <w:rPr>
          <w:rFonts w:ascii="Verdana" w:eastAsia="Verdana" w:hAnsi="Verdana" w:cs="Times New Roman"/>
          <w:sz w:val="20"/>
          <w:szCs w:val="20"/>
        </w:rPr>
        <w:t xml:space="preserve"> Blondelle, VP, Ecosystem Development at the Eclipse Foundation</w:t>
      </w:r>
    </w:p>
    <w:p w14:paraId="0E5C8D9D"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lastRenderedPageBreak/>
        <w:t xml:space="preserve">Luis Villa, co-founder of </w:t>
      </w:r>
      <w:proofErr w:type="spellStart"/>
      <w:r w:rsidRPr="00760BC0">
        <w:rPr>
          <w:rFonts w:ascii="Verdana" w:eastAsia="Verdana" w:hAnsi="Verdana" w:cs="Times New Roman"/>
          <w:sz w:val="20"/>
          <w:szCs w:val="20"/>
        </w:rPr>
        <w:t>Tidelift</w:t>
      </w:r>
      <w:proofErr w:type="spellEnd"/>
    </w:p>
    <w:p w14:paraId="0FB16EF2"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Mark </w:t>
      </w:r>
      <w:proofErr w:type="spellStart"/>
      <w:r w:rsidRPr="00760BC0">
        <w:rPr>
          <w:rFonts w:ascii="Verdana" w:eastAsia="Verdana" w:hAnsi="Verdana" w:cs="Times New Roman"/>
          <w:sz w:val="20"/>
          <w:szCs w:val="20"/>
        </w:rPr>
        <w:t>Thomasz</w:t>
      </w:r>
      <w:proofErr w:type="spellEnd"/>
      <w:r w:rsidRPr="00760BC0">
        <w:rPr>
          <w:rFonts w:ascii="Verdana" w:eastAsia="Verdana" w:hAnsi="Verdana" w:cs="Times New Roman"/>
          <w:sz w:val="20"/>
          <w:szCs w:val="20"/>
        </w:rPr>
        <w:t>, core PMC member and one of the maintainers of Apache Tomcat</w:t>
      </w:r>
    </w:p>
    <w:p w14:paraId="24F9E227"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Mark </w:t>
      </w:r>
      <w:proofErr w:type="spellStart"/>
      <w:r w:rsidRPr="00760BC0">
        <w:rPr>
          <w:rFonts w:ascii="Verdana" w:eastAsia="Verdana" w:hAnsi="Verdana" w:cs="Times New Roman"/>
          <w:sz w:val="20"/>
          <w:szCs w:val="20"/>
        </w:rPr>
        <w:t>Wielaard</w:t>
      </w:r>
      <w:proofErr w:type="spellEnd"/>
      <w:r w:rsidRPr="00760BC0">
        <w:rPr>
          <w:rFonts w:ascii="Verdana" w:eastAsia="Verdana" w:hAnsi="Verdana" w:cs="Times New Roman"/>
          <w:sz w:val="20"/>
          <w:szCs w:val="20"/>
        </w:rPr>
        <w:t>, maintainer of bzip2</w:t>
      </w:r>
    </w:p>
    <w:p w14:paraId="2165BA67" w14:textId="77777777" w:rsidR="00602E5B" w:rsidRPr="00760BC0" w:rsidRDefault="00602E5B" w:rsidP="0090423E">
      <w:pPr>
        <w:pStyle w:val="Text4"/>
        <w:numPr>
          <w:ilvl w:val="8"/>
          <w:numId w:val="25"/>
        </w:numPr>
        <w:spacing w:after="120"/>
        <w:ind w:left="1276" w:hanging="403"/>
        <w:jc w:val="both"/>
        <w:rPr>
          <w:rFonts w:ascii="Verdana" w:eastAsia="Verdana" w:hAnsi="Verdana" w:cs="Times New Roman"/>
          <w:sz w:val="20"/>
          <w:szCs w:val="20"/>
        </w:rPr>
      </w:pPr>
      <w:r w:rsidRPr="00760BC0">
        <w:rPr>
          <w:rFonts w:ascii="Verdana" w:eastAsia="Verdana" w:hAnsi="Verdana" w:cs="Times New Roman"/>
          <w:sz w:val="20"/>
          <w:szCs w:val="20"/>
        </w:rPr>
        <w:t xml:space="preserve">Nick </w:t>
      </w:r>
      <w:proofErr w:type="spellStart"/>
      <w:r w:rsidRPr="00760BC0">
        <w:rPr>
          <w:rFonts w:ascii="Verdana" w:eastAsia="Verdana" w:hAnsi="Verdana" w:cs="Times New Roman"/>
          <w:sz w:val="20"/>
          <w:szCs w:val="20"/>
        </w:rPr>
        <w:t>Wellnhofer</w:t>
      </w:r>
      <w:proofErr w:type="spellEnd"/>
      <w:r w:rsidRPr="00760BC0">
        <w:rPr>
          <w:rFonts w:ascii="Verdana" w:eastAsia="Verdana" w:hAnsi="Verdana" w:cs="Times New Roman"/>
          <w:sz w:val="20"/>
          <w:szCs w:val="20"/>
        </w:rPr>
        <w:t>, maintainer of libxml2</w:t>
      </w:r>
    </w:p>
    <w:p w14:paraId="34336B28" w14:textId="77777777" w:rsidR="00602E5B" w:rsidRPr="00602E5B" w:rsidRDefault="00602E5B" w:rsidP="00602E5B"/>
    <w:p w14:paraId="58D299C5" w14:textId="7A5B6DC9" w:rsidR="008760ED" w:rsidRPr="008F05CD" w:rsidRDefault="008760ED" w:rsidP="0077761C">
      <w:pPr>
        <w:spacing w:after="360"/>
      </w:pPr>
      <w:r w:rsidRPr="008F05CD">
        <w:t xml:space="preserve">The European Commission is pleased </w:t>
      </w:r>
      <w:proofErr w:type="gramStart"/>
      <w:r w:rsidRPr="008F05CD">
        <w:t>to accurately document</w:t>
      </w:r>
      <w:proofErr w:type="gramEnd"/>
      <w:r w:rsidRPr="008F05CD">
        <w:t xml:space="preserve"> these observations in the paragraphs below.</w:t>
      </w:r>
    </w:p>
    <w:p w14:paraId="52ED9AE5" w14:textId="77777777" w:rsidR="00C278AF" w:rsidRPr="008F05CD" w:rsidRDefault="00347AD4" w:rsidP="00145F6C">
      <w:pPr>
        <w:pStyle w:val="Heading3"/>
      </w:pPr>
      <w:bookmarkStart w:id="292" w:name="_Toc104361672"/>
      <w:bookmarkStart w:id="293" w:name="_Toc103671497"/>
      <w:bookmarkStart w:id="294" w:name="_Toc104663782"/>
      <w:bookmarkStart w:id="295" w:name="_Toc104673323"/>
      <w:r w:rsidRPr="008F05CD">
        <w:t>Difficulties in identifying critical software</w:t>
      </w:r>
      <w:bookmarkEnd w:id="292"/>
      <w:bookmarkEnd w:id="293"/>
      <w:bookmarkEnd w:id="294"/>
      <w:bookmarkEnd w:id="295"/>
    </w:p>
    <w:p w14:paraId="00EE5601" w14:textId="77777777" w:rsidR="00602E5B" w:rsidRPr="00E71DA9" w:rsidRDefault="00602E5B" w:rsidP="00602E5B">
      <w:r w:rsidRPr="00E71DA9">
        <w:t>Open source is the foundation and bedrock of all technology.  It is no wonder that open source is often referred to as, digital infrastructure</w:t>
      </w:r>
      <w:r w:rsidRPr="00E71DA9">
        <w:rPr>
          <w:rStyle w:val="FootnoteReference"/>
        </w:rPr>
        <w:footnoteReference w:id="20"/>
      </w:r>
      <w:r w:rsidRPr="00E71DA9">
        <w:t xml:space="preserve">. </w:t>
      </w:r>
    </w:p>
    <w:p w14:paraId="52660867" w14:textId="77777777" w:rsidR="00602E5B" w:rsidRPr="00E71DA9" w:rsidRDefault="00602E5B" w:rsidP="00602E5B">
      <w:r w:rsidRPr="00E71DA9">
        <w:t>However, the task of identifying all critical software remains a significant challenge.  Especially at the lower levels, e.g., indirect dependencies at the bottom of the dependency tree of software applications, but also system libraries that are outside of these dependency trees</w:t>
      </w:r>
      <w:r w:rsidRPr="00E71DA9">
        <w:rPr>
          <w:rStyle w:val="FootnoteReference"/>
        </w:rPr>
        <w:footnoteReference w:id="21"/>
      </w:r>
      <w:r w:rsidRPr="00E71DA9">
        <w:t>.   Identification must occur at different levels – publicly available software repository, internal software, and third-party proprietary software.</w:t>
      </w:r>
    </w:p>
    <w:p w14:paraId="2F5D3F6C" w14:textId="77777777" w:rsidR="00602E5B" w:rsidRPr="00377F6F" w:rsidRDefault="00602E5B" w:rsidP="00602E5B">
      <w:r w:rsidRPr="00E71DA9">
        <w:t xml:space="preserve">Regarding internal software, evidently from survey feedback from European Public Services, there is currently a lack of freely available tooling to generate reliable Software Bills of Materials (SBOMs).  </w:t>
      </w:r>
      <w:proofErr w:type="gramStart"/>
      <w:r w:rsidRPr="00E71DA9">
        <w:t>Some open source tools exist and are making steady progress, like OSS Review Toolkit</w:t>
      </w:r>
      <w:r w:rsidRPr="00E71DA9">
        <w:rPr>
          <w:rStyle w:val="FootnoteReference"/>
        </w:rPr>
        <w:footnoteReference w:id="22"/>
      </w:r>
      <w:r w:rsidRPr="00E71DA9">
        <w:t>,</w:t>
      </w:r>
      <w:proofErr w:type="gramEnd"/>
      <w:r w:rsidRPr="00E71DA9">
        <w:t xml:space="preserve"> but they would need external help in terms of both contributions and visibility.</w:t>
      </w:r>
    </w:p>
    <w:p w14:paraId="476667BF" w14:textId="6FC8DB6B" w:rsidR="002D0C78" w:rsidRDefault="00347AD4" w:rsidP="00413BF6">
      <w:r w:rsidRPr="008F05CD">
        <w:t xml:space="preserve">The main initiative to give a general overview on this topic was the Census II by Harvard Laboratory for Innovation Science (LISH) and the </w:t>
      </w:r>
      <w:r w:rsidR="00FC5F04" w:rsidRPr="008F05CD">
        <w:t xml:space="preserve">open source </w:t>
      </w:r>
      <w:r w:rsidRPr="008F05CD">
        <w:t>Security Foundation (</w:t>
      </w:r>
      <w:proofErr w:type="spellStart"/>
      <w:r w:rsidRPr="008F05CD">
        <w:t>OpenSSF</w:t>
      </w:r>
      <w:proofErr w:type="spellEnd"/>
      <w:r w:rsidRPr="008F05CD">
        <w:t xml:space="preserve">).  It relied on data from partner Software Composition Analysis (SCA) companies including </w:t>
      </w:r>
      <w:proofErr w:type="spellStart"/>
      <w:r w:rsidRPr="008F05CD">
        <w:t>Snyk</w:t>
      </w:r>
      <w:proofErr w:type="spellEnd"/>
      <w:r w:rsidRPr="008F05CD">
        <w:t xml:space="preserve">, the Synopsys Cybersecurity Research </w:t>
      </w:r>
      <w:proofErr w:type="spellStart"/>
      <w:r w:rsidRPr="008F05CD">
        <w:t>Center</w:t>
      </w:r>
      <w:proofErr w:type="spellEnd"/>
      <w:r w:rsidRPr="008F05CD">
        <w:t xml:space="preserve"> (</w:t>
      </w:r>
      <w:proofErr w:type="spellStart"/>
      <w:r w:rsidRPr="008F05CD">
        <w:t>CyRC</w:t>
      </w:r>
      <w:proofErr w:type="spellEnd"/>
      <w:r w:rsidRPr="008F05CD">
        <w:t xml:space="preserve">), and </w:t>
      </w:r>
      <w:r w:rsidR="00FC5F04" w:rsidRPr="008F05CD">
        <w:t xml:space="preserve">open source </w:t>
      </w:r>
      <w:r w:rsidRPr="008F05CD">
        <w:t>A</w:t>
      </w:r>
      <w:r w:rsidR="00C31F53" w:rsidRPr="008F05CD">
        <w:rPr>
          <w:rStyle w:val="FootnoteReference"/>
        </w:rPr>
        <w:footnoteReference w:id="23"/>
      </w:r>
      <w:r w:rsidRPr="008F05CD">
        <w:t>, a Software Composition Analysis (SCA) company.</w:t>
      </w:r>
    </w:p>
    <w:p w14:paraId="150B0651" w14:textId="77777777" w:rsidR="00602E5B" w:rsidRPr="00ED3222" w:rsidRDefault="00602E5B" w:rsidP="00602E5B">
      <w:r w:rsidRPr="00ED3222">
        <w:t xml:space="preserve">To be able to identify the Open Source libraries embedded by proprietary software vendors, it is possible that an “exchange of value would be necessary to allow this identification to happen” as suggests Benjamin </w:t>
      </w:r>
      <w:proofErr w:type="spellStart"/>
      <w:r w:rsidRPr="00ED3222">
        <w:t>Nickolls</w:t>
      </w:r>
      <w:proofErr w:type="spellEnd"/>
      <w:r w:rsidRPr="00ED3222">
        <w:t xml:space="preserve">.  A legal incentive such as the Executive Order on Cybersecurity, which mandates the use of SBOMS, may play a positive role in this </w:t>
      </w:r>
      <w:proofErr w:type="gramStart"/>
      <w:r w:rsidRPr="00ED3222">
        <w:t>regard,</w:t>
      </w:r>
      <w:proofErr w:type="gramEnd"/>
      <w:r w:rsidRPr="00ED3222">
        <w:t xml:space="preserve"> however, it should be designed in a way not to increase the burden for maintainers, as Luis Villa explains it</w:t>
      </w:r>
      <w:r w:rsidRPr="00ED3222">
        <w:rPr>
          <w:rStyle w:val="FootnoteReference"/>
        </w:rPr>
        <w:footnoteReference w:id="24"/>
      </w:r>
      <w:r w:rsidRPr="00ED3222">
        <w:t xml:space="preserve">. </w:t>
      </w:r>
    </w:p>
    <w:p w14:paraId="62FE129D" w14:textId="77777777" w:rsidR="00602E5B" w:rsidRPr="005E22B9" w:rsidRDefault="00602E5B" w:rsidP="00602E5B">
      <w:r w:rsidRPr="00ED3222">
        <w:lastRenderedPageBreak/>
        <w:t xml:space="preserve">The metrics, methodologies and consolidated publicly available data to identify open source projects with maintenance problems are another area that needs attention too.  Many community initiatives like the </w:t>
      </w:r>
      <w:proofErr w:type="spellStart"/>
      <w:r w:rsidRPr="00ED3222">
        <w:t>ChaOSS</w:t>
      </w:r>
      <w:proofErr w:type="spellEnd"/>
      <w:r w:rsidRPr="00ED3222">
        <w:t xml:space="preserve"> community, the WG Securing Critical Projects of the </w:t>
      </w:r>
      <w:proofErr w:type="spellStart"/>
      <w:r w:rsidRPr="00ED3222">
        <w:t>OpenSSF</w:t>
      </w:r>
      <w:proofErr w:type="spellEnd"/>
      <w:r w:rsidRPr="00ED3222">
        <w:t>, Libraries.io or the more recent ecosystems are working on the topic.</w:t>
      </w:r>
    </w:p>
    <w:p w14:paraId="3EA6E5A6" w14:textId="48FCABA8" w:rsidR="00C278AF" w:rsidRPr="008F05CD" w:rsidRDefault="00347AD4" w:rsidP="00145F6C">
      <w:pPr>
        <w:pStyle w:val="Heading3"/>
      </w:pPr>
      <w:bookmarkStart w:id="296" w:name="_Toc104361673"/>
      <w:bookmarkStart w:id="297" w:name="_Toc104663783"/>
      <w:bookmarkStart w:id="298" w:name="_Toc104673324"/>
      <w:r w:rsidRPr="008F05CD">
        <w:t>Better governance improves sustainability</w:t>
      </w:r>
      <w:bookmarkEnd w:id="296"/>
      <w:bookmarkEnd w:id="297"/>
      <w:bookmarkEnd w:id="298"/>
      <w:r w:rsidRPr="008F05CD">
        <w:t xml:space="preserve"> </w:t>
      </w:r>
    </w:p>
    <w:p w14:paraId="55DC6C56" w14:textId="4B146E94" w:rsidR="00C278AF" w:rsidRPr="008F05CD" w:rsidRDefault="00347AD4" w:rsidP="00413BF6">
      <w:r w:rsidRPr="008F05CD">
        <w:t xml:space="preserve">The open source experts all agreed that good </w:t>
      </w:r>
      <w:r w:rsidR="00F922DA" w:rsidRPr="008F05CD">
        <w:t>g</w:t>
      </w:r>
      <w:r w:rsidRPr="008F05CD">
        <w:t xml:space="preserve">overnance </w:t>
      </w:r>
      <w:r w:rsidR="00F922DA" w:rsidRPr="008F05CD">
        <w:t xml:space="preserve">leads to increased </w:t>
      </w:r>
      <w:r w:rsidR="005B61BA" w:rsidRPr="008F05CD">
        <w:t xml:space="preserve">sustainability of open source software. They also agreed that this </w:t>
      </w:r>
      <w:r w:rsidRPr="008F05CD">
        <w:t>area needs strengthening.</w:t>
      </w:r>
    </w:p>
    <w:p w14:paraId="0434F497" w14:textId="5E1CC84E" w:rsidR="00C278AF" w:rsidRPr="008F05CD" w:rsidRDefault="00E252CA" w:rsidP="00E252CA">
      <w:pPr>
        <w:rPr>
          <w:b/>
          <w:bCs/>
          <w:i/>
        </w:rPr>
      </w:pPr>
      <w:r w:rsidRPr="008F05CD">
        <w:rPr>
          <w:b/>
          <w:bCs/>
        </w:rPr>
        <w:t xml:space="preserve">Governance of </w:t>
      </w:r>
      <w:r w:rsidR="00347AD4" w:rsidRPr="008F05CD">
        <w:rPr>
          <w:b/>
          <w:bCs/>
        </w:rPr>
        <w:t>Community led vs Vendor led</w:t>
      </w:r>
      <w:r w:rsidRPr="008F05CD">
        <w:rPr>
          <w:b/>
          <w:bCs/>
        </w:rPr>
        <w:t xml:space="preserve"> projects</w:t>
      </w:r>
      <w:r w:rsidR="00347AD4" w:rsidRPr="008F05CD">
        <w:rPr>
          <w:b/>
          <w:bCs/>
        </w:rPr>
        <w:t xml:space="preserve"> </w:t>
      </w:r>
    </w:p>
    <w:p w14:paraId="7E97F40F" w14:textId="5A5A53FE" w:rsidR="00C278AF" w:rsidRPr="008F05CD" w:rsidRDefault="00347AD4" w:rsidP="007D0207">
      <w:r w:rsidRPr="008F05CD">
        <w:t xml:space="preserve">Vendor-driven (or led) open source projects have specific needs that need to </w:t>
      </w:r>
      <w:proofErr w:type="gramStart"/>
      <w:r w:rsidRPr="008F05CD">
        <w:t xml:space="preserve">be </w:t>
      </w:r>
      <w:r w:rsidR="00BB5B8A" w:rsidRPr="008F05CD">
        <w:t>considered</w:t>
      </w:r>
      <w:proofErr w:type="gramEnd"/>
      <w:r w:rsidRPr="008F05CD">
        <w:t xml:space="preserve">.  Members of APELL </w:t>
      </w:r>
      <w:r w:rsidR="00E04E3A">
        <w:t>\</w:t>
      </w:r>
      <w:r w:rsidRPr="008F05CD">
        <w:t>and France’s CNLL have been communicating on this topic extensively.</w:t>
      </w:r>
      <w:r w:rsidRPr="008F05CD">
        <w:rPr>
          <w:vertAlign w:val="superscript"/>
        </w:rPr>
        <w:footnoteReference w:id="25"/>
      </w:r>
    </w:p>
    <w:p w14:paraId="503AB4EB" w14:textId="77777777" w:rsidR="00C278AF" w:rsidRPr="008F05CD" w:rsidRDefault="00347AD4" w:rsidP="007D0207">
      <w:r w:rsidRPr="008F05CD">
        <w:t xml:space="preserve">A project when supported by a foundation, by varying degrees, leads to improved governance and sustainability.  Although foundations provide support to manage project lifecycles including adequately retiring or transitioning projects, they are not a panacea.  Joining a foundation is not always the optimal solution as it involves considerable effort, which may not be worthwhile for very stable projects.  Mark </w:t>
      </w:r>
      <w:proofErr w:type="spellStart"/>
      <w:r w:rsidRPr="008F05CD">
        <w:t>Wielaard</w:t>
      </w:r>
      <w:proofErr w:type="spellEnd"/>
      <w:r w:rsidRPr="008F05CD">
        <w:t>, maintainer of bzip2, explains: “the overhead of (picking) a "foundation" is probably more than the current energy needed for maintenance of the project.”</w:t>
      </w:r>
    </w:p>
    <w:p w14:paraId="773B8192" w14:textId="2A349B29" w:rsidR="00C278AF" w:rsidRPr="008F05CD" w:rsidRDefault="00347AD4" w:rsidP="007D0207">
      <w:r w:rsidRPr="008F05CD">
        <w:t>Open Collective</w:t>
      </w:r>
      <w:r w:rsidRPr="008F05CD">
        <w:rPr>
          <w:vertAlign w:val="superscript"/>
        </w:rPr>
        <w:footnoteReference w:id="26"/>
      </w:r>
      <w:r w:rsidRPr="008F05CD">
        <w:t xml:space="preserve"> can be a lighter solution in some </w:t>
      </w:r>
      <w:r w:rsidR="001C6ABF" w:rsidRPr="008F05CD">
        <w:t>cases and</w:t>
      </w:r>
      <w:r w:rsidRPr="008F05CD">
        <w:t xml:space="preserve"> has shown to bring an efficient solution to some projects such as the Curl project.  Curl’s maintainer </w:t>
      </w:r>
      <w:proofErr w:type="gramStart"/>
      <w:r w:rsidRPr="008F05CD">
        <w:t>said</w:t>
      </w:r>
      <w:proofErr w:type="gramEnd"/>
      <w:r w:rsidRPr="008F05CD">
        <w:t xml:space="preserve"> “Yes, [the creation of an </w:t>
      </w:r>
      <w:proofErr w:type="spellStart"/>
      <w:r w:rsidRPr="008F05CD">
        <w:t>OpenCollective</w:t>
      </w:r>
      <w:proofErr w:type="spellEnd"/>
      <w:r w:rsidRPr="008F05CD">
        <w:t xml:space="preserve"> account] did make a significant impact in the way companies can now sponsor the project easily and the level of donations we get.  Since we started the </w:t>
      </w:r>
      <w:proofErr w:type="spellStart"/>
      <w:r w:rsidRPr="008F05CD">
        <w:t>OpenCollective</w:t>
      </w:r>
      <w:proofErr w:type="spellEnd"/>
      <w:r w:rsidRPr="008F05CD">
        <w:t xml:space="preserve"> it has skyrocketed in comparison to what we got before this was started.”  He adds however, “Still, all our donations and sponsorships are far from enough to pay even a single developer full-time.”</w:t>
      </w:r>
    </w:p>
    <w:p w14:paraId="6DB8B24E" w14:textId="638BAB72" w:rsidR="00C278AF" w:rsidRPr="008F05CD" w:rsidRDefault="00347AD4" w:rsidP="007D0207">
      <w:r w:rsidRPr="002D0C78">
        <w:t xml:space="preserve">Beyond governance, Brian Behlendorf, General Manager of the </w:t>
      </w:r>
      <w:r w:rsidR="00FC5F04" w:rsidRPr="002D0C78">
        <w:t xml:space="preserve">open source </w:t>
      </w:r>
      <w:r w:rsidRPr="002D0C78">
        <w:t>Security Foundation</w:t>
      </w:r>
      <w:r w:rsidRPr="002D0C78">
        <w:rPr>
          <w:vertAlign w:val="superscript"/>
        </w:rPr>
        <w:footnoteReference w:id="27"/>
      </w:r>
      <w:r w:rsidRPr="002D0C78">
        <w:t xml:space="preserve"> says that a cultural change within organisations could help open source projects achieve better sustainability.  He quotes, “Many open source projects are open, but are actually the work of a single person”.  This is especially noticeable in the </w:t>
      </w:r>
      <w:proofErr w:type="spellStart"/>
      <w:r w:rsidRPr="002D0C78">
        <w:t>NodeJS</w:t>
      </w:r>
      <w:proofErr w:type="spellEnd"/>
      <w:r w:rsidRPr="002D0C78">
        <w:t xml:space="preserve"> ecosystem and its micro-dependency culture.  Focusing from the start of a project on having a shared maintenance could help prevent some burnout situations for the maintainers.</w:t>
      </w:r>
    </w:p>
    <w:p w14:paraId="6C15CC88" w14:textId="5C2A0E47" w:rsidR="00C278AF" w:rsidRPr="008F05CD" w:rsidRDefault="00347AD4" w:rsidP="00145F6C">
      <w:pPr>
        <w:pStyle w:val="Heading3"/>
      </w:pPr>
      <w:bookmarkStart w:id="299" w:name="_Toc103671500"/>
      <w:bookmarkStart w:id="300" w:name="_Toc104361674"/>
      <w:bookmarkStart w:id="301" w:name="_Toc104663784"/>
      <w:bookmarkStart w:id="302" w:name="_Toc104673325"/>
      <w:r w:rsidRPr="008F05CD">
        <w:t>Providing resources to open source projects</w:t>
      </w:r>
      <w:bookmarkEnd w:id="299"/>
      <w:bookmarkEnd w:id="300"/>
      <w:bookmarkEnd w:id="301"/>
      <w:bookmarkEnd w:id="302"/>
    </w:p>
    <w:p w14:paraId="1B5476CB" w14:textId="2584F824" w:rsidR="00C278AF" w:rsidRPr="008F05CD" w:rsidRDefault="00347AD4" w:rsidP="00364A44">
      <w:pPr>
        <w:suppressAutoHyphens/>
      </w:pPr>
      <w:r w:rsidRPr="008F05CD">
        <w:t xml:space="preserve">“If you look at the significant security vulnerabilities associated with open source software over recent years, the issue isn't that there were vulnerabilities (there are always going to be vulnerabilities), neither was it the response of the open source project (the vulnerabilities were responded to in a timely manner with fixed versions available very quickly).  The issue is the speed at which downstream users </w:t>
      </w:r>
      <w:r w:rsidRPr="008F05CD">
        <w:lastRenderedPageBreak/>
        <w:t xml:space="preserve">are willing or able to update their systems to pick up fixed versions once a vulnerability </w:t>
      </w:r>
      <w:proofErr w:type="gramStart"/>
      <w:r w:rsidRPr="008F05CD">
        <w:t>has been announced</w:t>
      </w:r>
      <w:proofErr w:type="gramEnd"/>
      <w:r w:rsidRPr="008F05CD">
        <w:t>. Equifax being a case in point.</w:t>
      </w:r>
    </w:p>
    <w:p w14:paraId="125E071E" w14:textId="77777777" w:rsidR="00C278AF" w:rsidRPr="008F05CD" w:rsidRDefault="00347AD4" w:rsidP="00364A44">
      <w:pPr>
        <w:suppressAutoHyphens/>
      </w:pPr>
      <w:r w:rsidRPr="008F05CD">
        <w:t>[...]</w:t>
      </w:r>
    </w:p>
    <w:p w14:paraId="0C690D33" w14:textId="793048C1" w:rsidR="00C278AF" w:rsidRPr="008F05CD" w:rsidRDefault="00347AD4" w:rsidP="00364A44">
      <w:pPr>
        <w:suppressAutoHyphens/>
      </w:pPr>
      <w:r w:rsidRPr="008F05CD">
        <w:t xml:space="preserve">As a Tomcat committer, I regularly see questions about old versions that </w:t>
      </w:r>
      <w:proofErr w:type="gramStart"/>
      <w:r w:rsidRPr="008F05CD">
        <w:t>have not been supported</w:t>
      </w:r>
      <w:proofErr w:type="gramEnd"/>
      <w:r w:rsidRPr="008F05CD">
        <w:t xml:space="preserve"> for years. </w:t>
      </w:r>
      <w:r w:rsidR="00727222" w:rsidRPr="008F05CD">
        <w:t xml:space="preserve"> </w:t>
      </w:r>
      <w:r w:rsidRPr="008F05CD">
        <w:t>Just this week we received a report of multiple public-facing websites using a version of Tomcat that is at least a decade past its publicly announced end-of-life date and not only that, the sites were configured with an admin interface that used a very weak password.  This sort of behaviour is endemic and represents a much bigger security risk to society as a whole.”</w:t>
      </w:r>
    </w:p>
    <w:p w14:paraId="352C107B" w14:textId="596A9F6C"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7</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Table of Recommendations</w:t>
      </w:r>
    </w:p>
    <w:tbl>
      <w:tblPr>
        <w:tblW w:w="8221"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976"/>
        <w:gridCol w:w="3969"/>
      </w:tblGrid>
      <w:tr w:rsidR="006D4E10" w:rsidRPr="008F05CD" w14:paraId="4E6573AC" w14:textId="77777777" w:rsidTr="006D4E10">
        <w:trPr>
          <w:tblHeader/>
        </w:trPr>
        <w:tc>
          <w:tcPr>
            <w:tcW w:w="1276" w:type="dxa"/>
            <w:shd w:val="clear" w:color="auto" w:fill="4F81BD"/>
          </w:tcPr>
          <w:p w14:paraId="768105F0" w14:textId="77777777" w:rsidR="00C278AF" w:rsidRPr="008F05CD" w:rsidRDefault="00347AD4" w:rsidP="006D4E10">
            <w:pPr>
              <w:pStyle w:val="BodyText"/>
              <w:ind w:left="33"/>
              <w:jc w:val="center"/>
              <w:rPr>
                <w:b/>
                <w:bCs/>
                <w:color w:val="FFFFFF" w:themeColor="background1"/>
                <w:sz w:val="18"/>
                <w:szCs w:val="18"/>
              </w:rPr>
            </w:pPr>
            <w:r w:rsidRPr="008F05CD">
              <w:rPr>
                <w:b/>
                <w:bCs/>
                <w:color w:val="FFFFFF" w:themeColor="background1"/>
                <w:sz w:val="18"/>
                <w:szCs w:val="18"/>
              </w:rPr>
              <w:t>Area</w:t>
            </w:r>
          </w:p>
        </w:tc>
        <w:tc>
          <w:tcPr>
            <w:tcW w:w="2976" w:type="dxa"/>
            <w:shd w:val="clear" w:color="auto" w:fill="4F81BD"/>
          </w:tcPr>
          <w:p w14:paraId="4ECDBE6C" w14:textId="77777777" w:rsidR="00C278AF" w:rsidRPr="008F05CD" w:rsidRDefault="00347AD4" w:rsidP="006D4E10">
            <w:pPr>
              <w:pStyle w:val="BodyText"/>
              <w:ind w:left="67"/>
              <w:jc w:val="center"/>
              <w:rPr>
                <w:b/>
                <w:bCs/>
                <w:color w:val="FFFFFF" w:themeColor="background1"/>
                <w:sz w:val="18"/>
                <w:szCs w:val="18"/>
              </w:rPr>
            </w:pPr>
            <w:r w:rsidRPr="008F05CD">
              <w:rPr>
                <w:b/>
                <w:bCs/>
                <w:color w:val="FFFFFF" w:themeColor="background1"/>
                <w:sz w:val="18"/>
                <w:szCs w:val="18"/>
              </w:rPr>
              <w:t>Issue</w:t>
            </w:r>
          </w:p>
        </w:tc>
        <w:tc>
          <w:tcPr>
            <w:tcW w:w="3969" w:type="dxa"/>
            <w:shd w:val="clear" w:color="auto" w:fill="4F81BD"/>
          </w:tcPr>
          <w:p w14:paraId="460F275A" w14:textId="77777777" w:rsidR="00C278AF" w:rsidRPr="008F05CD" w:rsidRDefault="00347AD4" w:rsidP="006D4E10">
            <w:pPr>
              <w:pStyle w:val="BodyText"/>
              <w:ind w:left="30"/>
              <w:jc w:val="center"/>
              <w:rPr>
                <w:b/>
                <w:bCs/>
                <w:color w:val="FFFFFF" w:themeColor="background1"/>
                <w:sz w:val="18"/>
                <w:szCs w:val="18"/>
              </w:rPr>
            </w:pPr>
            <w:r w:rsidRPr="008F05CD">
              <w:rPr>
                <w:b/>
                <w:bCs/>
                <w:color w:val="FFFFFF" w:themeColor="background1"/>
                <w:sz w:val="18"/>
                <w:szCs w:val="18"/>
              </w:rPr>
              <w:t>Recommendations</w:t>
            </w:r>
          </w:p>
        </w:tc>
      </w:tr>
      <w:tr w:rsidR="00C278AF" w:rsidRPr="008F05CD" w14:paraId="7BB58B5A" w14:textId="77777777" w:rsidTr="006D4E10">
        <w:tc>
          <w:tcPr>
            <w:tcW w:w="1276" w:type="dxa"/>
          </w:tcPr>
          <w:p w14:paraId="25136E5E" w14:textId="77777777" w:rsidR="00C278AF" w:rsidRPr="008F05CD" w:rsidRDefault="00347AD4" w:rsidP="00006C93">
            <w:pPr>
              <w:pStyle w:val="BodyText"/>
              <w:ind w:left="33"/>
              <w:rPr>
                <w:sz w:val="18"/>
                <w:szCs w:val="18"/>
              </w:rPr>
            </w:pPr>
            <w:r w:rsidRPr="008F05CD">
              <w:rPr>
                <w:sz w:val="18"/>
                <w:szCs w:val="18"/>
              </w:rPr>
              <w:t>Identification of open source projects in need of support</w:t>
            </w:r>
          </w:p>
        </w:tc>
        <w:tc>
          <w:tcPr>
            <w:tcW w:w="2976" w:type="dxa"/>
          </w:tcPr>
          <w:p w14:paraId="757DE0AA" w14:textId="1CFEB8AF" w:rsidR="00C278AF" w:rsidRPr="008F05CD" w:rsidRDefault="005C19F2" w:rsidP="00006C93">
            <w:pPr>
              <w:pStyle w:val="BodyText"/>
              <w:ind w:left="67"/>
              <w:rPr>
                <w:sz w:val="18"/>
                <w:szCs w:val="18"/>
              </w:rPr>
            </w:pPr>
            <w:r w:rsidRPr="008F05CD">
              <w:rPr>
                <w:sz w:val="18"/>
                <w:szCs w:val="18"/>
              </w:rPr>
              <w:t>European Public Services</w:t>
            </w:r>
            <w:r w:rsidR="00347AD4" w:rsidRPr="008F05CD">
              <w:rPr>
                <w:sz w:val="18"/>
                <w:szCs w:val="18"/>
              </w:rPr>
              <w:t xml:space="preserve"> </w:t>
            </w:r>
            <w:proofErr w:type="gramStart"/>
            <w:r w:rsidR="00347AD4" w:rsidRPr="008F05CD">
              <w:rPr>
                <w:sz w:val="18"/>
                <w:szCs w:val="18"/>
              </w:rPr>
              <w:t>don’t</w:t>
            </w:r>
            <w:proofErr w:type="gramEnd"/>
            <w:r w:rsidR="00347AD4" w:rsidRPr="008F05CD">
              <w:rPr>
                <w:sz w:val="18"/>
                <w:szCs w:val="18"/>
              </w:rPr>
              <w:t xml:space="preserve"> have a visible and easy to use tool to generate complete SBOMs</w:t>
            </w:r>
            <w:r w:rsidR="000157AC" w:rsidRPr="008F05CD">
              <w:rPr>
                <w:sz w:val="18"/>
                <w:szCs w:val="18"/>
              </w:rPr>
              <w:t>.</w:t>
            </w:r>
          </w:p>
        </w:tc>
        <w:tc>
          <w:tcPr>
            <w:tcW w:w="3969" w:type="dxa"/>
          </w:tcPr>
          <w:p w14:paraId="7920D5C3" w14:textId="06771351" w:rsidR="00C278AF" w:rsidRPr="008F05CD" w:rsidRDefault="00347AD4" w:rsidP="00006C93">
            <w:pPr>
              <w:pStyle w:val="BodyText"/>
              <w:ind w:left="30"/>
              <w:rPr>
                <w:sz w:val="18"/>
                <w:szCs w:val="18"/>
              </w:rPr>
            </w:pPr>
            <w:r w:rsidRPr="008F05CD">
              <w:rPr>
                <w:sz w:val="18"/>
                <w:szCs w:val="18"/>
              </w:rPr>
              <w:t xml:space="preserve">The European Commission, European </w:t>
            </w:r>
            <w:r w:rsidR="006D4E10" w:rsidRPr="008F05CD">
              <w:rPr>
                <w:sz w:val="18"/>
                <w:szCs w:val="18"/>
              </w:rPr>
              <w:t>p</w:t>
            </w:r>
            <w:r w:rsidRPr="008F05CD">
              <w:rPr>
                <w:sz w:val="18"/>
                <w:szCs w:val="18"/>
              </w:rPr>
              <w:t xml:space="preserve">ublic </w:t>
            </w:r>
            <w:r w:rsidR="006D4E10" w:rsidRPr="008F05CD">
              <w:rPr>
                <w:sz w:val="18"/>
                <w:szCs w:val="18"/>
              </w:rPr>
              <w:t>s</w:t>
            </w:r>
            <w:r w:rsidRPr="008F05CD">
              <w:rPr>
                <w:sz w:val="18"/>
                <w:szCs w:val="18"/>
              </w:rPr>
              <w:t>ervices and private companies should contribute financially and technically to the open source tools that allow organisations to have better visibility on their transitive dependencies and generate reliable SBOMs (</w:t>
            </w:r>
            <w:r w:rsidR="000C28BA" w:rsidRPr="008F05CD">
              <w:rPr>
                <w:sz w:val="18"/>
                <w:szCs w:val="18"/>
              </w:rPr>
              <w:t>e.g.,</w:t>
            </w:r>
            <w:r w:rsidRPr="008F05CD">
              <w:rPr>
                <w:sz w:val="18"/>
                <w:szCs w:val="18"/>
              </w:rPr>
              <w:t xml:space="preserve"> OSS Review Toolkit). The European Commission should synchronise efforts among European Public Services on this topic.</w:t>
            </w:r>
          </w:p>
        </w:tc>
      </w:tr>
      <w:tr w:rsidR="00C278AF" w:rsidRPr="008F05CD" w14:paraId="5DE23451" w14:textId="77777777" w:rsidTr="006D4E10">
        <w:tc>
          <w:tcPr>
            <w:tcW w:w="1276" w:type="dxa"/>
          </w:tcPr>
          <w:p w14:paraId="7EB00316" w14:textId="77777777" w:rsidR="00C278AF" w:rsidRPr="008F05CD" w:rsidRDefault="00347AD4" w:rsidP="00006C93">
            <w:pPr>
              <w:pStyle w:val="BodyText"/>
              <w:ind w:left="33"/>
              <w:rPr>
                <w:sz w:val="18"/>
                <w:szCs w:val="18"/>
              </w:rPr>
            </w:pPr>
            <w:r w:rsidRPr="008F05CD">
              <w:rPr>
                <w:sz w:val="18"/>
                <w:szCs w:val="18"/>
              </w:rPr>
              <w:t>Identification of open source projects in need of support</w:t>
            </w:r>
          </w:p>
        </w:tc>
        <w:tc>
          <w:tcPr>
            <w:tcW w:w="2976" w:type="dxa"/>
          </w:tcPr>
          <w:p w14:paraId="41736BE3" w14:textId="718AD282" w:rsidR="00C278AF" w:rsidRPr="008F05CD" w:rsidRDefault="00347AD4" w:rsidP="00006C93">
            <w:pPr>
              <w:pStyle w:val="BodyText"/>
              <w:ind w:left="67"/>
              <w:rPr>
                <w:sz w:val="18"/>
                <w:szCs w:val="18"/>
              </w:rPr>
            </w:pPr>
            <w:r w:rsidRPr="008F05CD">
              <w:rPr>
                <w:sz w:val="18"/>
                <w:szCs w:val="18"/>
              </w:rPr>
              <w:t>There a no generally accepted metrics and methodology to identify of projects in need of help for their maintenance</w:t>
            </w:r>
            <w:r w:rsidR="000157AC" w:rsidRPr="008F05CD">
              <w:rPr>
                <w:sz w:val="18"/>
                <w:szCs w:val="18"/>
              </w:rPr>
              <w:t>.</w:t>
            </w:r>
          </w:p>
        </w:tc>
        <w:tc>
          <w:tcPr>
            <w:tcW w:w="3969" w:type="dxa"/>
          </w:tcPr>
          <w:p w14:paraId="03FEB7EA" w14:textId="77777777" w:rsidR="00C278AF" w:rsidRPr="008F05CD" w:rsidRDefault="00347AD4" w:rsidP="00006C93">
            <w:pPr>
              <w:pStyle w:val="BodyText"/>
              <w:ind w:left="30"/>
              <w:rPr>
                <w:sz w:val="18"/>
                <w:szCs w:val="18"/>
              </w:rPr>
            </w:pPr>
            <w:r w:rsidRPr="008F05CD">
              <w:rPr>
                <w:sz w:val="18"/>
                <w:szCs w:val="18"/>
              </w:rPr>
              <w:t>The European Commission, European Public Services and private companies should support the community initiatives to define metrics and methodologies to identify open source projects in need of external help for maintenance.</w:t>
            </w:r>
          </w:p>
        </w:tc>
      </w:tr>
      <w:tr w:rsidR="00C278AF" w:rsidRPr="008F05CD" w14:paraId="3F77ACF4" w14:textId="77777777" w:rsidTr="006D4E10">
        <w:tc>
          <w:tcPr>
            <w:tcW w:w="1276" w:type="dxa"/>
          </w:tcPr>
          <w:p w14:paraId="49FDFCFD" w14:textId="77777777" w:rsidR="00C278AF" w:rsidRPr="008F05CD" w:rsidRDefault="00347AD4" w:rsidP="00006C93">
            <w:pPr>
              <w:pStyle w:val="BodyText"/>
              <w:ind w:left="33"/>
              <w:rPr>
                <w:sz w:val="18"/>
                <w:szCs w:val="18"/>
              </w:rPr>
            </w:pPr>
            <w:r w:rsidRPr="008F05CD">
              <w:rPr>
                <w:sz w:val="18"/>
                <w:szCs w:val="18"/>
              </w:rPr>
              <w:t>Bringing more resources to open source projects</w:t>
            </w:r>
          </w:p>
        </w:tc>
        <w:tc>
          <w:tcPr>
            <w:tcW w:w="2976" w:type="dxa"/>
          </w:tcPr>
          <w:p w14:paraId="2FDF4F87" w14:textId="5B08895E" w:rsidR="00C278AF" w:rsidRPr="008F05CD" w:rsidRDefault="00347AD4" w:rsidP="00006C93">
            <w:pPr>
              <w:pStyle w:val="BodyText"/>
              <w:ind w:left="67"/>
              <w:rPr>
                <w:sz w:val="18"/>
                <w:szCs w:val="18"/>
              </w:rPr>
            </w:pPr>
            <w:r w:rsidRPr="008F05CD">
              <w:rPr>
                <w:sz w:val="18"/>
                <w:szCs w:val="18"/>
              </w:rPr>
              <w:t>Many European Public Services have no open source policy and no dedicated process and (group of) persons to implement it</w:t>
            </w:r>
            <w:r w:rsidR="000157AC" w:rsidRPr="008F05CD">
              <w:rPr>
                <w:sz w:val="18"/>
                <w:szCs w:val="18"/>
              </w:rPr>
              <w:t>.</w:t>
            </w:r>
          </w:p>
        </w:tc>
        <w:tc>
          <w:tcPr>
            <w:tcW w:w="3969" w:type="dxa"/>
          </w:tcPr>
          <w:p w14:paraId="24FAAAD0" w14:textId="426F78BE" w:rsidR="00C278AF" w:rsidRPr="008F05CD" w:rsidRDefault="00347AD4" w:rsidP="00006C93">
            <w:pPr>
              <w:pStyle w:val="BodyText"/>
              <w:ind w:left="30"/>
              <w:rPr>
                <w:sz w:val="18"/>
                <w:szCs w:val="18"/>
              </w:rPr>
            </w:pPr>
            <w:r w:rsidRPr="008F05CD">
              <w:rPr>
                <w:sz w:val="18"/>
                <w:szCs w:val="18"/>
              </w:rPr>
              <w:t xml:space="preserve">The European Commission should encourage the other European Public Service to adopt a strategic approach to contribution to open source, in line with the European Commission’s </w:t>
            </w:r>
            <w:r w:rsidR="00FC5F04" w:rsidRPr="008F05CD">
              <w:rPr>
                <w:sz w:val="18"/>
                <w:szCs w:val="18"/>
              </w:rPr>
              <w:t xml:space="preserve">open source </w:t>
            </w:r>
            <w:r w:rsidRPr="008F05CD">
              <w:rPr>
                <w:sz w:val="18"/>
                <w:szCs w:val="18"/>
              </w:rPr>
              <w:t>Software Strategy 2020 – 2023.</w:t>
            </w:r>
          </w:p>
        </w:tc>
      </w:tr>
      <w:tr w:rsidR="00C278AF" w:rsidRPr="008F05CD" w14:paraId="46EF9188" w14:textId="77777777" w:rsidTr="006D4E10">
        <w:tc>
          <w:tcPr>
            <w:tcW w:w="1276" w:type="dxa"/>
          </w:tcPr>
          <w:p w14:paraId="6D32D9BD" w14:textId="77777777" w:rsidR="00C278AF" w:rsidRPr="008F05CD" w:rsidRDefault="00347AD4" w:rsidP="00006C93">
            <w:pPr>
              <w:pStyle w:val="BodyText"/>
              <w:ind w:left="33"/>
              <w:rPr>
                <w:sz w:val="18"/>
                <w:szCs w:val="18"/>
              </w:rPr>
            </w:pPr>
            <w:r w:rsidRPr="008F05CD">
              <w:rPr>
                <w:sz w:val="18"/>
                <w:szCs w:val="18"/>
              </w:rPr>
              <w:t>Bringing more resources to open source projects</w:t>
            </w:r>
          </w:p>
        </w:tc>
        <w:tc>
          <w:tcPr>
            <w:tcW w:w="2976" w:type="dxa"/>
          </w:tcPr>
          <w:p w14:paraId="52D82457" w14:textId="34DD98DC" w:rsidR="00C278AF" w:rsidRPr="008F05CD" w:rsidRDefault="00347AD4" w:rsidP="00006C93">
            <w:pPr>
              <w:pStyle w:val="BodyText"/>
              <w:ind w:left="67"/>
              <w:rPr>
                <w:sz w:val="18"/>
                <w:szCs w:val="18"/>
              </w:rPr>
            </w:pPr>
            <w:r w:rsidRPr="008F05CD">
              <w:rPr>
                <w:sz w:val="18"/>
                <w:szCs w:val="18"/>
              </w:rPr>
              <w:t>Many European Public Services pay for support to organisations with no direct involvement in the open source projects</w:t>
            </w:r>
            <w:r w:rsidR="000157AC" w:rsidRPr="008F05CD">
              <w:rPr>
                <w:sz w:val="18"/>
                <w:szCs w:val="18"/>
              </w:rPr>
              <w:t>.</w:t>
            </w:r>
          </w:p>
        </w:tc>
        <w:tc>
          <w:tcPr>
            <w:tcW w:w="3969" w:type="dxa"/>
          </w:tcPr>
          <w:p w14:paraId="48F70109" w14:textId="77777777" w:rsidR="00C278AF" w:rsidRPr="008F05CD" w:rsidRDefault="00347AD4" w:rsidP="00006C93">
            <w:pPr>
              <w:pStyle w:val="BodyText"/>
              <w:ind w:left="30"/>
              <w:rPr>
                <w:sz w:val="18"/>
                <w:szCs w:val="18"/>
              </w:rPr>
            </w:pPr>
            <w:r w:rsidRPr="008F05CD">
              <w:rPr>
                <w:sz w:val="18"/>
                <w:szCs w:val="18"/>
              </w:rPr>
              <w:t>The European Commission should raise awareness on the concept of open source virtuous circle among European Public Services so that when European Public Services invest in support services for open source; this contributes efficiently to the maintenance of the open source projects.</w:t>
            </w:r>
          </w:p>
        </w:tc>
      </w:tr>
      <w:tr w:rsidR="00C278AF" w:rsidRPr="008F05CD" w14:paraId="1C543592" w14:textId="77777777" w:rsidTr="006D4E10">
        <w:tc>
          <w:tcPr>
            <w:tcW w:w="1276" w:type="dxa"/>
          </w:tcPr>
          <w:p w14:paraId="6FAEF162" w14:textId="77777777" w:rsidR="00C278AF" w:rsidRPr="008F05CD" w:rsidRDefault="00347AD4" w:rsidP="00006C93">
            <w:pPr>
              <w:pStyle w:val="BodyText"/>
              <w:ind w:left="33"/>
              <w:rPr>
                <w:sz w:val="18"/>
                <w:szCs w:val="18"/>
              </w:rPr>
            </w:pPr>
            <w:r w:rsidRPr="008F05CD">
              <w:rPr>
                <w:sz w:val="18"/>
                <w:szCs w:val="18"/>
              </w:rPr>
              <w:t>Bringing more resources to open source projects</w:t>
            </w:r>
          </w:p>
        </w:tc>
        <w:tc>
          <w:tcPr>
            <w:tcW w:w="2976" w:type="dxa"/>
          </w:tcPr>
          <w:p w14:paraId="256F3AC8" w14:textId="46A0DE1E" w:rsidR="00C278AF" w:rsidRPr="008F05CD" w:rsidRDefault="00347AD4" w:rsidP="00006C93">
            <w:pPr>
              <w:pStyle w:val="BodyText"/>
              <w:ind w:left="67"/>
              <w:rPr>
                <w:sz w:val="18"/>
                <w:szCs w:val="18"/>
              </w:rPr>
            </w:pPr>
            <w:r w:rsidRPr="008F05CD">
              <w:rPr>
                <w:sz w:val="18"/>
                <w:szCs w:val="18"/>
              </w:rPr>
              <w:t>Existing guidelines for creating an OSPO may not be fully suitable for European Public Services</w:t>
            </w:r>
            <w:r w:rsidR="000157AC" w:rsidRPr="008F05CD">
              <w:rPr>
                <w:sz w:val="18"/>
                <w:szCs w:val="18"/>
              </w:rPr>
              <w:t>.</w:t>
            </w:r>
          </w:p>
        </w:tc>
        <w:tc>
          <w:tcPr>
            <w:tcW w:w="3969" w:type="dxa"/>
          </w:tcPr>
          <w:p w14:paraId="372EE000" w14:textId="76ABAD88" w:rsidR="00C278AF" w:rsidRPr="008F05CD" w:rsidRDefault="00347AD4" w:rsidP="00006C93">
            <w:pPr>
              <w:pStyle w:val="BodyText"/>
              <w:ind w:left="30"/>
              <w:rPr>
                <w:sz w:val="18"/>
                <w:szCs w:val="18"/>
              </w:rPr>
            </w:pPr>
            <w:r w:rsidRPr="008F05CD">
              <w:rPr>
                <w:sz w:val="18"/>
                <w:szCs w:val="18"/>
              </w:rPr>
              <w:t>The European Commission and other European Public Services should work on including European Public Services specific guidelines in the best practices for OSPO regarding contribution (</w:t>
            </w:r>
            <w:r w:rsidR="000C28BA" w:rsidRPr="008F05CD">
              <w:rPr>
                <w:sz w:val="18"/>
                <w:szCs w:val="18"/>
              </w:rPr>
              <w:t>e.g.,</w:t>
            </w:r>
            <w:r w:rsidRPr="008F05CD">
              <w:rPr>
                <w:sz w:val="18"/>
                <w:szCs w:val="18"/>
              </w:rPr>
              <w:t xml:space="preserve"> Good Governance Initiative of </w:t>
            </w:r>
            <w:proofErr w:type="spellStart"/>
            <w:r w:rsidRPr="008F05CD">
              <w:rPr>
                <w:sz w:val="18"/>
                <w:szCs w:val="18"/>
              </w:rPr>
              <w:t>OSPO.zone</w:t>
            </w:r>
            <w:proofErr w:type="spellEnd"/>
            <w:r w:rsidRPr="008F05CD">
              <w:rPr>
                <w:sz w:val="18"/>
                <w:szCs w:val="18"/>
              </w:rPr>
              <w:t>).</w:t>
            </w:r>
          </w:p>
        </w:tc>
      </w:tr>
      <w:tr w:rsidR="00C278AF" w:rsidRPr="008F05CD" w14:paraId="78ED1430" w14:textId="77777777" w:rsidTr="006D4E10">
        <w:tc>
          <w:tcPr>
            <w:tcW w:w="1276" w:type="dxa"/>
          </w:tcPr>
          <w:p w14:paraId="6597E626" w14:textId="77777777" w:rsidR="00C278AF" w:rsidRPr="008F05CD" w:rsidRDefault="00347AD4" w:rsidP="00006C93">
            <w:pPr>
              <w:pStyle w:val="BodyText"/>
              <w:ind w:left="33"/>
              <w:rPr>
                <w:sz w:val="18"/>
                <w:szCs w:val="18"/>
              </w:rPr>
            </w:pPr>
            <w:r w:rsidRPr="008F05CD">
              <w:rPr>
                <w:sz w:val="18"/>
                <w:szCs w:val="18"/>
              </w:rPr>
              <w:t xml:space="preserve">Bringing more resources to open </w:t>
            </w:r>
            <w:r w:rsidRPr="008F05CD">
              <w:rPr>
                <w:sz w:val="18"/>
                <w:szCs w:val="18"/>
              </w:rPr>
              <w:lastRenderedPageBreak/>
              <w:t>source projects</w:t>
            </w:r>
          </w:p>
        </w:tc>
        <w:tc>
          <w:tcPr>
            <w:tcW w:w="2976" w:type="dxa"/>
          </w:tcPr>
          <w:p w14:paraId="0F651DEB" w14:textId="68A16AD4" w:rsidR="00C278AF" w:rsidRPr="008F05CD" w:rsidRDefault="00347AD4" w:rsidP="00006C93">
            <w:pPr>
              <w:pStyle w:val="BodyText"/>
              <w:ind w:left="67"/>
              <w:rPr>
                <w:sz w:val="18"/>
                <w:szCs w:val="18"/>
              </w:rPr>
            </w:pPr>
            <w:r w:rsidRPr="008F05CD">
              <w:rPr>
                <w:sz w:val="18"/>
                <w:szCs w:val="18"/>
              </w:rPr>
              <w:lastRenderedPageBreak/>
              <w:t xml:space="preserve">Many European Public Services use older </w:t>
            </w:r>
            <w:r w:rsidR="000C28BA" w:rsidRPr="008F05CD">
              <w:rPr>
                <w:sz w:val="18"/>
                <w:szCs w:val="18"/>
              </w:rPr>
              <w:t>versions or</w:t>
            </w:r>
            <w:r w:rsidRPr="008F05CD">
              <w:rPr>
                <w:sz w:val="18"/>
                <w:szCs w:val="18"/>
              </w:rPr>
              <w:t xml:space="preserve"> deprecated features of open source components, creating </w:t>
            </w:r>
            <w:r w:rsidRPr="008F05CD">
              <w:rPr>
                <w:sz w:val="18"/>
                <w:szCs w:val="18"/>
              </w:rPr>
              <w:lastRenderedPageBreak/>
              <w:t>extra maintenance work for the projects</w:t>
            </w:r>
            <w:r w:rsidR="000157AC" w:rsidRPr="008F05CD">
              <w:rPr>
                <w:sz w:val="18"/>
                <w:szCs w:val="18"/>
              </w:rPr>
              <w:t>.</w:t>
            </w:r>
          </w:p>
        </w:tc>
        <w:tc>
          <w:tcPr>
            <w:tcW w:w="3969" w:type="dxa"/>
          </w:tcPr>
          <w:p w14:paraId="3539793E" w14:textId="77777777" w:rsidR="00C278AF" w:rsidRPr="008F05CD" w:rsidRDefault="00347AD4" w:rsidP="00006C93">
            <w:pPr>
              <w:pStyle w:val="BodyText"/>
              <w:ind w:left="30"/>
              <w:rPr>
                <w:sz w:val="18"/>
                <w:szCs w:val="18"/>
              </w:rPr>
            </w:pPr>
            <w:r w:rsidRPr="008F05CD">
              <w:rPr>
                <w:sz w:val="18"/>
                <w:szCs w:val="18"/>
              </w:rPr>
              <w:lastRenderedPageBreak/>
              <w:t xml:space="preserve">The European Commission, European Public Services and European companies should better update the open source they use and initiate and fund specific Long Time Support versions to </w:t>
            </w:r>
            <w:r w:rsidRPr="008F05CD">
              <w:rPr>
                <w:sz w:val="18"/>
                <w:szCs w:val="18"/>
              </w:rPr>
              <w:lastRenderedPageBreak/>
              <w:t>accommodate contexts incompatible with the release cycles of the projects.</w:t>
            </w:r>
          </w:p>
        </w:tc>
      </w:tr>
      <w:tr w:rsidR="00C278AF" w:rsidRPr="008F05CD" w14:paraId="7626CC0D" w14:textId="77777777" w:rsidTr="006D4E10">
        <w:tc>
          <w:tcPr>
            <w:tcW w:w="1276" w:type="dxa"/>
          </w:tcPr>
          <w:p w14:paraId="3A2C7F62" w14:textId="77777777" w:rsidR="00C278AF" w:rsidRPr="008F05CD" w:rsidRDefault="00347AD4" w:rsidP="00006C93">
            <w:pPr>
              <w:pStyle w:val="BodyText"/>
              <w:ind w:left="33"/>
              <w:rPr>
                <w:sz w:val="18"/>
                <w:szCs w:val="18"/>
              </w:rPr>
            </w:pPr>
            <w:r w:rsidRPr="008F05CD">
              <w:rPr>
                <w:sz w:val="18"/>
                <w:szCs w:val="18"/>
              </w:rPr>
              <w:lastRenderedPageBreak/>
              <w:t>Bridging the topic of sustainability and cybersecurity</w:t>
            </w:r>
          </w:p>
        </w:tc>
        <w:tc>
          <w:tcPr>
            <w:tcW w:w="2976" w:type="dxa"/>
          </w:tcPr>
          <w:p w14:paraId="581F9583" w14:textId="17E1DC0E" w:rsidR="00C278AF" w:rsidRPr="008F05CD" w:rsidRDefault="00347AD4" w:rsidP="00006C93">
            <w:pPr>
              <w:pStyle w:val="BodyText"/>
              <w:ind w:left="67"/>
              <w:rPr>
                <w:sz w:val="18"/>
                <w:szCs w:val="18"/>
              </w:rPr>
            </w:pPr>
            <w:proofErr w:type="gramStart"/>
            <w:r w:rsidRPr="008F05CD">
              <w:rPr>
                <w:sz w:val="18"/>
                <w:szCs w:val="18"/>
              </w:rPr>
              <w:t>Cybersecurity and open source sustainability are closely related but require different expertise</w:t>
            </w:r>
            <w:r w:rsidR="004802D6" w:rsidRPr="008F05CD">
              <w:rPr>
                <w:sz w:val="18"/>
                <w:szCs w:val="18"/>
              </w:rPr>
              <w:t>.</w:t>
            </w:r>
            <w:proofErr w:type="gramEnd"/>
          </w:p>
        </w:tc>
        <w:tc>
          <w:tcPr>
            <w:tcW w:w="3969" w:type="dxa"/>
          </w:tcPr>
          <w:p w14:paraId="4EB7A44C" w14:textId="77777777" w:rsidR="00C278AF" w:rsidRPr="008F05CD" w:rsidRDefault="00347AD4" w:rsidP="00006C93">
            <w:pPr>
              <w:pStyle w:val="BodyText"/>
              <w:ind w:left="30"/>
              <w:rPr>
                <w:sz w:val="18"/>
                <w:szCs w:val="18"/>
              </w:rPr>
            </w:pPr>
            <w:r w:rsidRPr="008F05CD">
              <w:rPr>
                <w:sz w:val="18"/>
                <w:szCs w:val="18"/>
              </w:rPr>
              <w:t>The European Commission should initiate connections with EU organisations dedicated to cybersecurity to work with them on the topic of Software Supply Chain security.</w:t>
            </w:r>
          </w:p>
        </w:tc>
      </w:tr>
      <w:tr w:rsidR="00C278AF" w:rsidRPr="008F05CD" w14:paraId="7A1C1F9C" w14:textId="77777777" w:rsidTr="006D4E10">
        <w:tc>
          <w:tcPr>
            <w:tcW w:w="1276" w:type="dxa"/>
          </w:tcPr>
          <w:p w14:paraId="496F03C3" w14:textId="77777777" w:rsidR="00C278AF" w:rsidRPr="008F05CD" w:rsidRDefault="00347AD4" w:rsidP="00006C93">
            <w:pPr>
              <w:pStyle w:val="BodyText"/>
              <w:ind w:left="33"/>
              <w:rPr>
                <w:sz w:val="18"/>
                <w:szCs w:val="18"/>
              </w:rPr>
            </w:pPr>
            <w:r w:rsidRPr="008F05CD">
              <w:rPr>
                <w:sz w:val="18"/>
                <w:szCs w:val="18"/>
              </w:rPr>
              <w:t>Studying open source</w:t>
            </w:r>
          </w:p>
        </w:tc>
        <w:tc>
          <w:tcPr>
            <w:tcW w:w="2976" w:type="dxa"/>
          </w:tcPr>
          <w:p w14:paraId="42F01F30" w14:textId="04B5960D" w:rsidR="00C278AF" w:rsidRPr="008F05CD" w:rsidRDefault="00347AD4" w:rsidP="00006C93">
            <w:pPr>
              <w:pStyle w:val="BodyText"/>
              <w:ind w:left="67"/>
              <w:rPr>
                <w:sz w:val="18"/>
                <w:szCs w:val="18"/>
              </w:rPr>
            </w:pPr>
            <w:r w:rsidRPr="008F05CD">
              <w:rPr>
                <w:sz w:val="18"/>
                <w:szCs w:val="18"/>
              </w:rPr>
              <w:t xml:space="preserve">Software development dependencies, infrastructure software and user facing applications require specific methodologies to be </w:t>
            </w:r>
            <w:proofErr w:type="gramStart"/>
            <w:r w:rsidRPr="008F05CD">
              <w:rPr>
                <w:sz w:val="18"/>
                <w:szCs w:val="18"/>
              </w:rPr>
              <w:t>identified</w:t>
            </w:r>
            <w:proofErr w:type="gramEnd"/>
            <w:r w:rsidRPr="008F05CD">
              <w:rPr>
                <w:sz w:val="18"/>
                <w:szCs w:val="18"/>
              </w:rPr>
              <w:t xml:space="preserve"> and analysed</w:t>
            </w:r>
            <w:r w:rsidR="000157AC" w:rsidRPr="008F05CD">
              <w:rPr>
                <w:sz w:val="18"/>
                <w:szCs w:val="18"/>
              </w:rPr>
              <w:t>.</w:t>
            </w:r>
          </w:p>
        </w:tc>
        <w:tc>
          <w:tcPr>
            <w:tcW w:w="3969" w:type="dxa"/>
          </w:tcPr>
          <w:p w14:paraId="10F0B2FD" w14:textId="77777777" w:rsidR="00C278AF" w:rsidRPr="008F05CD" w:rsidRDefault="00347AD4" w:rsidP="00006C93">
            <w:pPr>
              <w:pStyle w:val="BodyText"/>
              <w:ind w:left="30"/>
              <w:rPr>
                <w:sz w:val="18"/>
                <w:szCs w:val="18"/>
              </w:rPr>
            </w:pPr>
            <w:r w:rsidRPr="008F05CD">
              <w:rPr>
                <w:sz w:val="18"/>
                <w:szCs w:val="18"/>
              </w:rPr>
              <w:t>For its further studies, the European Commission should focus on a specific type of software.</w:t>
            </w:r>
          </w:p>
          <w:p w14:paraId="4D7D5AC9" w14:textId="77777777" w:rsidR="00B80384" w:rsidRPr="008F05CD" w:rsidRDefault="00B80384" w:rsidP="00006C93">
            <w:pPr>
              <w:pStyle w:val="BodyText"/>
              <w:ind w:left="30"/>
              <w:rPr>
                <w:sz w:val="18"/>
                <w:szCs w:val="18"/>
              </w:rPr>
            </w:pPr>
          </w:p>
          <w:p w14:paraId="10E95BFE" w14:textId="0FDB1180" w:rsidR="00B80384" w:rsidRPr="008F05CD" w:rsidRDefault="00B80384" w:rsidP="00006C93">
            <w:pPr>
              <w:pStyle w:val="BodyText"/>
              <w:ind w:left="30"/>
              <w:rPr>
                <w:sz w:val="18"/>
                <w:szCs w:val="18"/>
              </w:rPr>
            </w:pPr>
            <w:r w:rsidRPr="008F05CD">
              <w:rPr>
                <w:sz w:val="18"/>
                <w:szCs w:val="18"/>
              </w:rPr>
              <w:t>Note to Deloitte: Related to chapter 2</w:t>
            </w:r>
          </w:p>
        </w:tc>
      </w:tr>
      <w:tr w:rsidR="00C278AF" w:rsidRPr="008F05CD" w14:paraId="0B342357" w14:textId="77777777" w:rsidTr="006D4E10">
        <w:tc>
          <w:tcPr>
            <w:tcW w:w="1276" w:type="dxa"/>
          </w:tcPr>
          <w:p w14:paraId="23F59018" w14:textId="78CC6042" w:rsidR="00C278AF" w:rsidRPr="008F05CD" w:rsidRDefault="00347AD4" w:rsidP="00006C93">
            <w:pPr>
              <w:pStyle w:val="BodyText"/>
              <w:ind w:left="33"/>
              <w:rPr>
                <w:sz w:val="18"/>
                <w:szCs w:val="18"/>
              </w:rPr>
            </w:pPr>
            <w:r w:rsidRPr="008F05CD">
              <w:rPr>
                <w:sz w:val="18"/>
                <w:szCs w:val="18"/>
              </w:rPr>
              <w:t>Studying open source</w:t>
            </w:r>
          </w:p>
        </w:tc>
        <w:tc>
          <w:tcPr>
            <w:tcW w:w="2976" w:type="dxa"/>
          </w:tcPr>
          <w:p w14:paraId="1EA5BC44" w14:textId="015A7E1C" w:rsidR="00C278AF" w:rsidRPr="008F05CD" w:rsidRDefault="00347AD4" w:rsidP="00006C93">
            <w:pPr>
              <w:pStyle w:val="BodyText"/>
              <w:ind w:left="67"/>
              <w:rPr>
                <w:sz w:val="18"/>
                <w:szCs w:val="18"/>
              </w:rPr>
            </w:pPr>
            <w:r w:rsidRPr="008F05CD">
              <w:rPr>
                <w:sz w:val="18"/>
                <w:szCs w:val="18"/>
              </w:rPr>
              <w:t xml:space="preserve">There are many different types of organisations involved in the present and future of open source in </w:t>
            </w:r>
            <w:proofErr w:type="gramStart"/>
            <w:r w:rsidR="00EB4BEA" w:rsidRPr="008F05CD">
              <w:rPr>
                <w:sz w:val="18"/>
                <w:szCs w:val="18"/>
              </w:rPr>
              <w:t>FOSSEPS</w:t>
            </w:r>
            <w:r w:rsidRPr="008F05CD">
              <w:rPr>
                <w:sz w:val="18"/>
                <w:szCs w:val="18"/>
              </w:rPr>
              <w:t>, that</w:t>
            </w:r>
            <w:proofErr w:type="gramEnd"/>
            <w:r w:rsidRPr="008F05CD">
              <w:rPr>
                <w:sz w:val="18"/>
                <w:szCs w:val="18"/>
              </w:rPr>
              <w:t xml:space="preserve"> may not bring the same type of help during studies or implementations of solutions</w:t>
            </w:r>
            <w:r w:rsidR="000157AC" w:rsidRPr="008F05CD">
              <w:rPr>
                <w:sz w:val="18"/>
                <w:szCs w:val="18"/>
              </w:rPr>
              <w:t>.</w:t>
            </w:r>
          </w:p>
        </w:tc>
        <w:tc>
          <w:tcPr>
            <w:tcW w:w="3969" w:type="dxa"/>
          </w:tcPr>
          <w:p w14:paraId="5734447C" w14:textId="6E5138ED" w:rsidR="00C278AF" w:rsidRPr="008F05CD" w:rsidRDefault="00347AD4" w:rsidP="00006C93">
            <w:pPr>
              <w:pStyle w:val="BodyText"/>
              <w:ind w:left="30"/>
              <w:rPr>
                <w:sz w:val="18"/>
                <w:szCs w:val="18"/>
              </w:rPr>
            </w:pPr>
            <w:r w:rsidRPr="008F05CD">
              <w:rPr>
                <w:sz w:val="18"/>
                <w:szCs w:val="18"/>
              </w:rPr>
              <w:t xml:space="preserve">Create a structured landscape of open source-related </w:t>
            </w:r>
            <w:r w:rsidR="000C28BA" w:rsidRPr="008F05CD">
              <w:rPr>
                <w:sz w:val="18"/>
                <w:szCs w:val="18"/>
              </w:rPr>
              <w:t>organisations at</w:t>
            </w:r>
            <w:r w:rsidRPr="008F05CD">
              <w:rPr>
                <w:sz w:val="18"/>
                <w:szCs w:val="18"/>
              </w:rPr>
              <w:t xml:space="preserve"> EU and global level, </w:t>
            </w:r>
            <w:r w:rsidR="00811CD1" w:rsidRPr="008F05CD">
              <w:rPr>
                <w:sz w:val="18"/>
                <w:szCs w:val="18"/>
              </w:rPr>
              <w:t>considering</w:t>
            </w:r>
            <w:r w:rsidRPr="008F05CD">
              <w:rPr>
                <w:sz w:val="18"/>
                <w:szCs w:val="18"/>
              </w:rPr>
              <w:t xml:space="preserve"> their specific natures. That would include </w:t>
            </w:r>
            <w:proofErr w:type="gramStart"/>
            <w:r w:rsidRPr="008F05CD">
              <w:rPr>
                <w:sz w:val="18"/>
                <w:szCs w:val="18"/>
              </w:rPr>
              <w:t>organisations which</w:t>
            </w:r>
            <w:proofErr w:type="gramEnd"/>
            <w:r w:rsidRPr="008F05CD">
              <w:rPr>
                <w:sz w:val="18"/>
                <w:szCs w:val="18"/>
              </w:rPr>
              <w:t xml:space="preserve"> pool software development for European Public Services </w:t>
            </w:r>
            <w:r w:rsidR="000C28BA" w:rsidRPr="008F05CD">
              <w:rPr>
                <w:sz w:val="18"/>
                <w:szCs w:val="18"/>
              </w:rPr>
              <w:t>or national</w:t>
            </w:r>
            <w:r w:rsidRPr="008F05CD">
              <w:rPr>
                <w:sz w:val="18"/>
                <w:szCs w:val="18"/>
              </w:rPr>
              <w:t xml:space="preserve"> agencies for digitalisation of public services.</w:t>
            </w:r>
          </w:p>
        </w:tc>
      </w:tr>
    </w:tbl>
    <w:p w14:paraId="6A3C6F5C" w14:textId="77777777" w:rsidR="00C278AF" w:rsidRPr="008F05CD" w:rsidRDefault="00C278AF" w:rsidP="00413BF6"/>
    <w:p w14:paraId="2B890373" w14:textId="4104681B" w:rsidR="00C278AF" w:rsidRPr="008F05CD" w:rsidRDefault="00347AD4" w:rsidP="00781939">
      <w:pPr>
        <w:pStyle w:val="Heading2"/>
      </w:pPr>
      <w:bookmarkStart w:id="303" w:name="_Toc103671501"/>
      <w:bookmarkStart w:id="304" w:name="_Toc103266232"/>
      <w:bookmarkStart w:id="305" w:name="_Toc104361675"/>
      <w:bookmarkStart w:id="306" w:name="_Toc104663785"/>
      <w:bookmarkStart w:id="307" w:name="_Toc104665832"/>
      <w:bookmarkStart w:id="308" w:name="_Toc104673326"/>
      <w:bookmarkStart w:id="309" w:name="_Toc110348970"/>
      <w:r w:rsidRPr="008F05CD">
        <w:t>Analysing critical open source Projects</w:t>
      </w:r>
      <w:bookmarkEnd w:id="303"/>
      <w:bookmarkEnd w:id="304"/>
      <w:bookmarkEnd w:id="305"/>
      <w:bookmarkEnd w:id="306"/>
      <w:bookmarkEnd w:id="307"/>
      <w:bookmarkEnd w:id="308"/>
      <w:bookmarkEnd w:id="309"/>
    </w:p>
    <w:p w14:paraId="59A033CF" w14:textId="77777777" w:rsidR="00BE3BCC" w:rsidRPr="008F05CD" w:rsidRDefault="00347AD4" w:rsidP="00413BF6">
      <w:r w:rsidRPr="008F05CD">
        <w:t xml:space="preserve">The timeframe of this study allowed a detailed analysis of </w:t>
      </w:r>
      <w:r w:rsidR="00487D76" w:rsidRPr="008F05CD">
        <w:t xml:space="preserve">only </w:t>
      </w:r>
      <w:proofErr w:type="gramStart"/>
      <w:r w:rsidRPr="008F05CD">
        <w:t>5</w:t>
      </w:r>
      <w:proofErr w:type="gramEnd"/>
      <w:r w:rsidRPr="008F05CD">
        <w:t xml:space="preserve"> of the 30 initially identified critical software projects.  For each of these five projects </w:t>
      </w:r>
      <w:r w:rsidR="00504495" w:rsidRPr="008F05CD">
        <w:t xml:space="preserve">the study team </w:t>
      </w:r>
      <w:r w:rsidRPr="008F05CD">
        <w:t>calculated the “Bus Factor”</w:t>
      </w:r>
      <w:r w:rsidRPr="008F05CD">
        <w:rPr>
          <w:vertAlign w:val="superscript"/>
        </w:rPr>
        <w:footnoteReference w:id="28"/>
      </w:r>
      <w:r w:rsidRPr="008F05CD">
        <w:t xml:space="preserve"> according to the method presented by the </w:t>
      </w:r>
      <w:proofErr w:type="spellStart"/>
      <w:r w:rsidRPr="008F05CD">
        <w:t>ChaOSS</w:t>
      </w:r>
      <w:proofErr w:type="spellEnd"/>
      <w:r w:rsidRPr="008F05CD">
        <w:t xml:space="preserve"> community</w:t>
      </w:r>
      <w:r w:rsidR="00C318B8" w:rsidRPr="008F05CD">
        <w:rPr>
          <w:rStyle w:val="FootnoteReference"/>
        </w:rPr>
        <w:footnoteReference w:id="29"/>
      </w:r>
      <w:r w:rsidRPr="008F05CD">
        <w:t xml:space="preserve"> (which defines the Bus Factor as the smallest number of people that make 50% of contributions).  </w:t>
      </w:r>
    </w:p>
    <w:p w14:paraId="42562340" w14:textId="7282A704" w:rsidR="00C278AF" w:rsidRPr="008F05CD" w:rsidRDefault="00504495" w:rsidP="005B4701">
      <w:pPr>
        <w:pBdr>
          <w:top w:val="single" w:sz="4" w:space="1" w:color="auto"/>
          <w:left w:val="single" w:sz="4" w:space="4" w:color="auto"/>
          <w:bottom w:val="single" w:sz="4" w:space="1" w:color="auto"/>
          <w:right w:val="single" w:sz="4" w:space="4" w:color="auto"/>
        </w:pBdr>
        <w:rPr>
          <w:color w:val="C00000"/>
        </w:rPr>
      </w:pPr>
      <w:r w:rsidRPr="008F05CD">
        <w:rPr>
          <w:color w:val="C00000"/>
        </w:rPr>
        <w:t xml:space="preserve">However, the study team does not </w:t>
      </w:r>
      <w:r w:rsidR="00BE3BCC" w:rsidRPr="008F05CD">
        <w:rPr>
          <w:color w:val="C00000"/>
        </w:rPr>
        <w:t xml:space="preserve">say that its calculations are definitive, or that the right method </w:t>
      </w:r>
      <w:proofErr w:type="gramStart"/>
      <w:r w:rsidR="00BE3BCC" w:rsidRPr="008F05CD">
        <w:rPr>
          <w:color w:val="C00000"/>
        </w:rPr>
        <w:t>was used</w:t>
      </w:r>
      <w:proofErr w:type="gramEnd"/>
      <w:r w:rsidR="00BE3BCC" w:rsidRPr="008F05CD">
        <w:rPr>
          <w:color w:val="C00000"/>
        </w:rPr>
        <w:t xml:space="preserve">. The European Commission does not wish to create alarm </w:t>
      </w:r>
      <w:r w:rsidR="005B4701" w:rsidRPr="008F05CD">
        <w:rPr>
          <w:color w:val="C00000"/>
        </w:rPr>
        <w:t xml:space="preserve">on any project. Any analysis here is of the study team only and not a view of the European Commission. </w:t>
      </w:r>
    </w:p>
    <w:p w14:paraId="06AE6158" w14:textId="67196480" w:rsidR="009106C6" w:rsidRPr="008F05CD" w:rsidRDefault="009106C6" w:rsidP="00E04E3A">
      <w:pPr>
        <w:spacing w:after="120"/>
      </w:pPr>
      <w:bookmarkStart w:id="310" w:name="_Hlk104468645"/>
      <w:r w:rsidRPr="008F05CD">
        <w:t xml:space="preserve">All the projects analysed below but one, have a Bus Factor of 1, which is the lowest possible for a </w:t>
      </w:r>
      <w:proofErr w:type="gramStart"/>
      <w:r w:rsidRPr="008F05CD">
        <w:t>not-quite-dead</w:t>
      </w:r>
      <w:proofErr w:type="gramEnd"/>
      <w:r w:rsidRPr="008F05CD">
        <w:t xml:space="preserve"> or barely-alive project.</w:t>
      </w:r>
    </w:p>
    <w:bookmarkEnd w:id="310"/>
    <w:p w14:paraId="6AD92490" w14:textId="2959F822" w:rsidR="00C278AF" w:rsidRPr="008F05CD" w:rsidRDefault="00347AD4" w:rsidP="00E04E3A">
      <w:pPr>
        <w:spacing w:after="120"/>
      </w:pPr>
      <w:r w:rsidRPr="008F05CD">
        <w:t>Following this, we have asked the maintainers of each of these five respective projects about the needs of the project.</w:t>
      </w:r>
    </w:p>
    <w:p w14:paraId="275C9FFA" w14:textId="77777777" w:rsidR="00C278AF" w:rsidRPr="008F05CD" w:rsidRDefault="00347AD4" w:rsidP="00E35D35">
      <w:pPr>
        <w:pStyle w:val="Text1"/>
        <w:numPr>
          <w:ilvl w:val="0"/>
          <w:numId w:val="14"/>
        </w:numPr>
        <w:tabs>
          <w:tab w:val="num" w:pos="720"/>
        </w:tabs>
        <w:ind w:left="2520"/>
        <w:rPr>
          <w:rFonts w:ascii="Verdana" w:hAnsi="Verdana"/>
          <w:sz w:val="20"/>
          <w:szCs w:val="20"/>
        </w:rPr>
      </w:pPr>
      <w:r w:rsidRPr="008F05CD">
        <w:rPr>
          <w:rFonts w:ascii="Verdana" w:hAnsi="Verdana"/>
          <w:sz w:val="20"/>
          <w:szCs w:val="20"/>
        </w:rPr>
        <w:t>Apache Tomcat</w:t>
      </w:r>
    </w:p>
    <w:p w14:paraId="2771F072" w14:textId="77777777" w:rsidR="00C278AF" w:rsidRPr="008F05CD" w:rsidRDefault="00347AD4" w:rsidP="00E35D35">
      <w:pPr>
        <w:pStyle w:val="Text1"/>
        <w:numPr>
          <w:ilvl w:val="0"/>
          <w:numId w:val="14"/>
        </w:numPr>
        <w:tabs>
          <w:tab w:val="num" w:pos="720"/>
        </w:tabs>
        <w:ind w:left="2520"/>
        <w:rPr>
          <w:rFonts w:ascii="Verdana" w:hAnsi="Verdana"/>
          <w:sz w:val="20"/>
          <w:szCs w:val="20"/>
        </w:rPr>
      </w:pPr>
      <w:r w:rsidRPr="008F05CD">
        <w:rPr>
          <w:rFonts w:ascii="Verdana" w:hAnsi="Verdana"/>
          <w:sz w:val="20"/>
          <w:szCs w:val="20"/>
        </w:rPr>
        <w:t>Libxml2</w:t>
      </w:r>
    </w:p>
    <w:p w14:paraId="592208D9" w14:textId="77777777" w:rsidR="00C278AF" w:rsidRPr="008F05CD" w:rsidRDefault="00347AD4" w:rsidP="00E35D35">
      <w:pPr>
        <w:pStyle w:val="Text1"/>
        <w:numPr>
          <w:ilvl w:val="0"/>
          <w:numId w:val="14"/>
        </w:numPr>
        <w:tabs>
          <w:tab w:val="num" w:pos="720"/>
        </w:tabs>
        <w:ind w:left="2520"/>
        <w:rPr>
          <w:rFonts w:ascii="Verdana" w:hAnsi="Verdana"/>
          <w:sz w:val="20"/>
          <w:szCs w:val="20"/>
        </w:rPr>
      </w:pPr>
      <w:r w:rsidRPr="008F05CD">
        <w:rPr>
          <w:rFonts w:ascii="Verdana" w:hAnsi="Verdana"/>
          <w:sz w:val="20"/>
          <w:szCs w:val="20"/>
        </w:rPr>
        <w:t>Curl</w:t>
      </w:r>
    </w:p>
    <w:p w14:paraId="09BA58F5" w14:textId="77777777" w:rsidR="00C278AF" w:rsidRPr="008F05CD" w:rsidRDefault="00347AD4" w:rsidP="00E35D35">
      <w:pPr>
        <w:pStyle w:val="Text1"/>
        <w:numPr>
          <w:ilvl w:val="0"/>
          <w:numId w:val="14"/>
        </w:numPr>
        <w:tabs>
          <w:tab w:val="num" w:pos="720"/>
        </w:tabs>
        <w:ind w:left="2520"/>
        <w:rPr>
          <w:rFonts w:ascii="Verdana" w:hAnsi="Verdana"/>
          <w:sz w:val="20"/>
          <w:szCs w:val="20"/>
        </w:rPr>
      </w:pPr>
      <w:proofErr w:type="spellStart"/>
      <w:r w:rsidRPr="008F05CD">
        <w:rPr>
          <w:rFonts w:ascii="Verdana" w:hAnsi="Verdana"/>
          <w:sz w:val="20"/>
          <w:szCs w:val="20"/>
        </w:rPr>
        <w:t>LibreOffice</w:t>
      </w:r>
      <w:proofErr w:type="spellEnd"/>
    </w:p>
    <w:p w14:paraId="5A9EC5CF" w14:textId="78883989" w:rsidR="00D51F74" w:rsidRPr="00E04E3A" w:rsidRDefault="00347AD4" w:rsidP="00E04E3A">
      <w:pPr>
        <w:pStyle w:val="Text1"/>
        <w:numPr>
          <w:ilvl w:val="0"/>
          <w:numId w:val="14"/>
        </w:numPr>
        <w:ind w:left="2520"/>
        <w:rPr>
          <w:rFonts w:ascii="Verdana" w:hAnsi="Verdana"/>
          <w:sz w:val="20"/>
          <w:szCs w:val="20"/>
        </w:rPr>
      </w:pPr>
      <w:r w:rsidRPr="008F05CD">
        <w:rPr>
          <w:rFonts w:ascii="Verdana" w:hAnsi="Verdana"/>
          <w:sz w:val="20"/>
          <w:szCs w:val="20"/>
        </w:rPr>
        <w:t>M2Crypto</w:t>
      </w:r>
    </w:p>
    <w:p w14:paraId="02876E70" w14:textId="77777777" w:rsidR="00C278AF" w:rsidRPr="008F05CD" w:rsidRDefault="00C278AF">
      <w:pPr>
        <w:pStyle w:val="ListParagraph"/>
        <w:keepNext/>
        <w:numPr>
          <w:ilvl w:val="1"/>
          <w:numId w:val="2"/>
        </w:numPr>
        <w:spacing w:before="240" w:after="240"/>
        <w:outlineLvl w:val="0"/>
        <w:rPr>
          <w:b/>
          <w:smallCaps/>
          <w:vanish/>
          <w:sz w:val="28"/>
        </w:rPr>
      </w:pPr>
      <w:bookmarkStart w:id="311" w:name="_Toc104493915"/>
      <w:bookmarkStart w:id="312" w:name="_Toc104500405"/>
      <w:bookmarkStart w:id="313" w:name="_Toc104625535"/>
      <w:bookmarkStart w:id="314" w:name="_Toc104625728"/>
      <w:bookmarkStart w:id="315" w:name="_Toc104625812"/>
      <w:bookmarkStart w:id="316" w:name="_Toc104663786"/>
      <w:bookmarkStart w:id="317" w:name="_Toc104665833"/>
      <w:bookmarkStart w:id="318" w:name="_Toc104673243"/>
      <w:bookmarkStart w:id="319" w:name="_Toc104673327"/>
      <w:bookmarkStart w:id="320" w:name="_Toc104810490"/>
      <w:bookmarkStart w:id="321" w:name="_Toc110348722"/>
      <w:bookmarkStart w:id="322" w:name="_Toc110348772"/>
      <w:bookmarkStart w:id="323" w:name="_Toc110348869"/>
      <w:bookmarkStart w:id="324" w:name="_Toc110348930"/>
      <w:bookmarkStart w:id="325" w:name="_Toc110348971"/>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0A47B28" w14:textId="77777777" w:rsidR="00C278AF" w:rsidRPr="008F05CD" w:rsidRDefault="00C278AF">
      <w:pPr>
        <w:pStyle w:val="ListParagraph"/>
        <w:keepNext/>
        <w:numPr>
          <w:ilvl w:val="1"/>
          <w:numId w:val="2"/>
        </w:numPr>
        <w:spacing w:before="240" w:after="240"/>
        <w:outlineLvl w:val="0"/>
        <w:rPr>
          <w:b/>
          <w:smallCaps/>
          <w:vanish/>
          <w:sz w:val="28"/>
        </w:rPr>
      </w:pPr>
      <w:bookmarkStart w:id="326" w:name="_Toc104493916"/>
      <w:bookmarkStart w:id="327" w:name="_Toc104500406"/>
      <w:bookmarkStart w:id="328" w:name="_Toc104625536"/>
      <w:bookmarkStart w:id="329" w:name="_Toc104625729"/>
      <w:bookmarkStart w:id="330" w:name="_Toc104625813"/>
      <w:bookmarkStart w:id="331" w:name="_Toc104663787"/>
      <w:bookmarkStart w:id="332" w:name="_Toc104665834"/>
      <w:bookmarkStart w:id="333" w:name="_Toc104673244"/>
      <w:bookmarkStart w:id="334" w:name="_Toc104673328"/>
      <w:bookmarkStart w:id="335" w:name="_Toc104810491"/>
      <w:bookmarkStart w:id="336" w:name="_Toc110348723"/>
      <w:bookmarkStart w:id="337" w:name="_Toc110348773"/>
      <w:bookmarkStart w:id="338" w:name="_Toc110348870"/>
      <w:bookmarkStart w:id="339" w:name="_Toc110348931"/>
      <w:bookmarkStart w:id="340" w:name="_Toc110348972"/>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1157769" w14:textId="77777777" w:rsidR="00C278AF" w:rsidRPr="008F05CD" w:rsidRDefault="00C278AF">
      <w:pPr>
        <w:pStyle w:val="ListParagraph"/>
        <w:keepNext/>
        <w:numPr>
          <w:ilvl w:val="1"/>
          <w:numId w:val="2"/>
        </w:numPr>
        <w:spacing w:before="240" w:after="240"/>
        <w:outlineLvl w:val="0"/>
        <w:rPr>
          <w:b/>
          <w:smallCaps/>
          <w:vanish/>
          <w:sz w:val="28"/>
        </w:rPr>
      </w:pPr>
      <w:bookmarkStart w:id="341" w:name="_Toc104493917"/>
      <w:bookmarkStart w:id="342" w:name="_Toc104500407"/>
      <w:bookmarkStart w:id="343" w:name="_Toc104625537"/>
      <w:bookmarkStart w:id="344" w:name="_Toc104625730"/>
      <w:bookmarkStart w:id="345" w:name="_Toc104625814"/>
      <w:bookmarkStart w:id="346" w:name="_Toc104663788"/>
      <w:bookmarkStart w:id="347" w:name="_Toc104665835"/>
      <w:bookmarkStart w:id="348" w:name="_Toc104673245"/>
      <w:bookmarkStart w:id="349" w:name="_Toc104673329"/>
      <w:bookmarkStart w:id="350" w:name="_Toc104810492"/>
      <w:bookmarkStart w:id="351" w:name="_Toc110348724"/>
      <w:bookmarkStart w:id="352" w:name="_Toc110348774"/>
      <w:bookmarkStart w:id="353" w:name="_Toc110348871"/>
      <w:bookmarkStart w:id="354" w:name="_Toc110348932"/>
      <w:bookmarkStart w:id="355" w:name="_Toc110348973"/>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F92EBBC" w14:textId="7188867C" w:rsidR="00C278AF" w:rsidRPr="008F05CD" w:rsidRDefault="00347AD4" w:rsidP="00145F6C">
      <w:pPr>
        <w:pStyle w:val="Heading3"/>
      </w:pPr>
      <w:bookmarkStart w:id="356" w:name="_Toc103671502"/>
      <w:bookmarkStart w:id="357" w:name="_Toc104361676"/>
      <w:bookmarkStart w:id="358" w:name="_Toc104663789"/>
      <w:bookmarkStart w:id="359" w:name="_Toc104673330"/>
      <w:r w:rsidRPr="008F05CD">
        <w:t>Apache Tomcat</w:t>
      </w:r>
      <w:bookmarkEnd w:id="356"/>
      <w:bookmarkEnd w:id="357"/>
      <w:bookmarkEnd w:id="358"/>
      <w:bookmarkEnd w:id="359"/>
    </w:p>
    <w:p w14:paraId="149A59B4" w14:textId="005027E2" w:rsidR="00C278AF" w:rsidRPr="008F05CD" w:rsidRDefault="00347AD4" w:rsidP="00413BF6">
      <w:r w:rsidRPr="008F05CD">
        <w:t>Despite its ubiquity, the Apache Tomcat project has relied on a small team of core committers for more than 10 years.</w:t>
      </w:r>
    </w:p>
    <w:p w14:paraId="007008EA" w14:textId="34A42783" w:rsidR="00C278AF" w:rsidRPr="008F05CD" w:rsidRDefault="00347AD4">
      <w:pPr>
        <w:pStyle w:val="Caption"/>
        <w:keepNext/>
        <w:jc w:val="center"/>
        <w:rPr>
          <w:rFonts w:ascii="Verdana" w:eastAsia="Verdana" w:hAnsi="Verdana" w:cs="Verdana"/>
          <w:b w:val="0"/>
          <w:i/>
          <w:iCs/>
          <w:color w:val="44546A"/>
          <w:sz w:val="18"/>
          <w:szCs w:val="18"/>
        </w:rPr>
      </w:pPr>
      <w:bookmarkStart w:id="360" w:name="_Toc104823077"/>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18</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Volume of contributions to Apache Tomcat by the main committers</w:t>
      </w:r>
      <w:bookmarkEnd w:id="360"/>
    </w:p>
    <w:p w14:paraId="6512A729" w14:textId="5FBF0952" w:rsidR="00C278AF" w:rsidRPr="008F05CD" w:rsidRDefault="005E6E94">
      <w:pPr>
        <w:pStyle w:val="Text3"/>
        <w:jc w:val="center"/>
      </w:pPr>
      <w:r w:rsidRPr="008F05CD">
        <w:rPr>
          <w:noProof/>
          <w:lang w:eastAsia="en-GB" w:bidi="ar-SA"/>
        </w:rPr>
        <w:drawing>
          <wp:inline distT="0" distB="0" distL="0" distR="0" wp14:anchorId="3ED57EA8" wp14:editId="1F68D424">
            <wp:extent cx="4488872" cy="2635624"/>
            <wp:effectExtent l="0" t="0" r="0" b="0"/>
            <wp:docPr id="62" name="Chart 62">
              <a:extLst xmlns:a="http://schemas.openxmlformats.org/drawingml/2006/main">
                <a:ext uri="{FF2B5EF4-FFF2-40B4-BE49-F238E27FC236}">
                  <a16:creationId xmlns:a16="http://schemas.microsoft.com/office/drawing/2014/main" id="{E58ACE45-21FC-4129-A953-583BF57642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7A3CBE8" w14:textId="77777777" w:rsidR="00C278AF" w:rsidRPr="008F05CD" w:rsidRDefault="00C278AF">
      <w:pPr>
        <w:pStyle w:val="Text3"/>
      </w:pPr>
    </w:p>
    <w:p w14:paraId="01D23377" w14:textId="77777777" w:rsidR="00C278AF" w:rsidRPr="008F05CD" w:rsidRDefault="00347AD4" w:rsidP="00413BF6">
      <w:r w:rsidRPr="008F05CD">
        <w:t xml:space="preserve">Upon </w:t>
      </w:r>
      <w:proofErr w:type="gramStart"/>
      <w:r w:rsidRPr="008F05CD">
        <w:t>being asked</w:t>
      </w:r>
      <w:proofErr w:type="gramEnd"/>
      <w:r w:rsidRPr="008F05CD">
        <w:t xml:space="preserve"> about the project’s maintenance needs, Apache Tomcat’s maintainer underlined the following aspects.</w:t>
      </w:r>
    </w:p>
    <w:p w14:paraId="42D82B78" w14:textId="69820781" w:rsidR="00C278AF" w:rsidRPr="008F05CD" w:rsidRDefault="00347AD4" w:rsidP="00413BF6">
      <w:r w:rsidRPr="008F05CD">
        <w:t>There are no specific gaps in Tomcat’s maintenance, even if additional contributions are always welcome.</w:t>
      </w:r>
      <w:r w:rsidR="00462B72" w:rsidRPr="008F05CD">
        <w:t xml:space="preserve"> </w:t>
      </w:r>
      <w:r w:rsidR="0055060D" w:rsidRPr="008F05CD">
        <w:t xml:space="preserve"> </w:t>
      </w:r>
      <w:r w:rsidRPr="008F05CD">
        <w:t>Regarding security, a review/audit would be the most productive only if it is a manual audit by one or more skilled security researchers.  A simple output from a static analysis tool or similar would not be useful.</w:t>
      </w:r>
    </w:p>
    <w:p w14:paraId="33E89B28" w14:textId="5B01151F" w:rsidR="00C278AF" w:rsidRPr="008F05CD" w:rsidRDefault="005B4701" w:rsidP="00413BF6">
      <w:r w:rsidRPr="008F05CD">
        <w:rPr>
          <w:b/>
          <w:bCs/>
        </w:rPr>
        <w:t>Study team o</w:t>
      </w:r>
      <w:r w:rsidR="00347AD4" w:rsidRPr="008F05CD">
        <w:rPr>
          <w:b/>
          <w:bCs/>
        </w:rPr>
        <w:t>bservation</w:t>
      </w:r>
      <w:r w:rsidR="00347AD4" w:rsidRPr="008F05CD">
        <w:t xml:space="preserve">: Apache Tomcat’s needs resonate with those of other mature software projects.  They have a small but stable and highly committed core team, and so incredible work, to keep Tomcat running.  Of course, they would like more contributors, because this project is likely to continue to </w:t>
      </w:r>
      <w:proofErr w:type="gramStart"/>
      <w:r w:rsidR="00347AD4" w:rsidRPr="008F05CD">
        <w:t>be relied upon</w:t>
      </w:r>
      <w:proofErr w:type="gramEnd"/>
      <w:r w:rsidR="00347AD4" w:rsidRPr="008F05CD">
        <w:t xml:space="preserve"> by being needed by the world for a long time.  There is obviously a training period before someone can become as experienced as the core team.  This can present a hurdle for newcomers</w:t>
      </w:r>
      <w:r w:rsidR="00C51E64" w:rsidRPr="008F05CD">
        <w:t xml:space="preserve"> and the project team</w:t>
      </w:r>
      <w:r w:rsidR="00347AD4" w:rsidRPr="008F05CD">
        <w:t>.</w:t>
      </w:r>
    </w:p>
    <w:p w14:paraId="688D6BA3" w14:textId="77777777" w:rsidR="00667398" w:rsidRPr="008F05CD" w:rsidRDefault="00667398" w:rsidP="00413BF6"/>
    <w:p w14:paraId="10284B05" w14:textId="77777777" w:rsidR="00717004" w:rsidRPr="008F05CD" w:rsidRDefault="00717004">
      <w:pPr>
        <w:spacing w:after="0"/>
        <w:ind w:left="0"/>
        <w:jc w:val="left"/>
        <w:rPr>
          <w:rFonts w:eastAsia="Gentium Basic" w:cs="Gentium Basic"/>
          <w:b/>
          <w:bCs/>
          <w:iCs/>
          <w:sz w:val="24"/>
          <w:szCs w:val="24"/>
        </w:rPr>
      </w:pPr>
      <w:bookmarkStart w:id="361" w:name="_Toc103671503"/>
      <w:bookmarkStart w:id="362" w:name="_Toc104361677"/>
      <w:bookmarkStart w:id="363" w:name="_Toc104663790"/>
      <w:bookmarkStart w:id="364" w:name="_Toc104673331"/>
      <w:r w:rsidRPr="008F05CD">
        <w:br w:type="page"/>
      </w:r>
    </w:p>
    <w:p w14:paraId="7D9528B7" w14:textId="290717C9" w:rsidR="00C278AF" w:rsidRPr="008F05CD" w:rsidRDefault="00347AD4" w:rsidP="00145F6C">
      <w:pPr>
        <w:pStyle w:val="Heading3"/>
        <w:rPr>
          <w:rFonts w:eastAsia="Verdana" w:cs="Verdana"/>
          <w:szCs w:val="22"/>
          <w:lang w:eastAsia="en-GB" w:bidi="he-IL"/>
        </w:rPr>
      </w:pPr>
      <w:r w:rsidRPr="008F05CD">
        <w:lastRenderedPageBreak/>
        <w:t>Libxml2</w:t>
      </w:r>
      <w:bookmarkEnd w:id="361"/>
      <w:bookmarkEnd w:id="362"/>
      <w:bookmarkEnd w:id="363"/>
      <w:bookmarkEnd w:id="364"/>
    </w:p>
    <w:p w14:paraId="5E47F6DB" w14:textId="343ADCC1" w:rsidR="00C278AF" w:rsidRPr="008F05CD" w:rsidRDefault="00347AD4" w:rsidP="00413BF6">
      <w:r w:rsidRPr="008F05CD">
        <w:t>Libxml2 is widely used</w:t>
      </w:r>
      <w:r w:rsidR="00FF3D91" w:rsidRPr="008F05CD">
        <w:t>. H</w:t>
      </w:r>
      <w:r w:rsidRPr="008F05CD">
        <w:t>owever</w:t>
      </w:r>
      <w:r w:rsidR="00FF3D91" w:rsidRPr="008F05CD">
        <w:t>,</w:t>
      </w:r>
      <w:r w:rsidRPr="008F05CD">
        <w:t xml:space="preserve"> since it is a low-level library, it can often be overlooked by inventories based on metadata of package managers for </w:t>
      </w:r>
      <w:proofErr w:type="gramStart"/>
      <w:r w:rsidRPr="008F05CD">
        <w:t>higher level</w:t>
      </w:r>
      <w:proofErr w:type="gramEnd"/>
      <w:r w:rsidRPr="008F05CD">
        <w:t xml:space="preserve"> libraries.</w:t>
      </w:r>
    </w:p>
    <w:p w14:paraId="09D60B80" w14:textId="77777777" w:rsidR="00C278AF" w:rsidRPr="008F05CD" w:rsidRDefault="00C278AF" w:rsidP="00413BF6"/>
    <w:p w14:paraId="7383DC1A" w14:textId="18D0067E" w:rsidR="00C278AF" w:rsidRPr="008F05CD" w:rsidRDefault="00347AD4">
      <w:pPr>
        <w:pStyle w:val="Caption"/>
        <w:keepNext/>
        <w:jc w:val="center"/>
        <w:rPr>
          <w:rFonts w:ascii="Verdana" w:eastAsia="Verdana" w:hAnsi="Verdana" w:cs="Verdana"/>
          <w:b w:val="0"/>
          <w:i/>
          <w:iCs/>
          <w:color w:val="44546A"/>
          <w:sz w:val="18"/>
          <w:szCs w:val="18"/>
        </w:rPr>
      </w:pPr>
      <w:bookmarkStart w:id="365" w:name="_Toc104823078"/>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19</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Volume of contributions to Libxml2 by the main committers</w:t>
      </w:r>
      <w:bookmarkEnd w:id="365"/>
    </w:p>
    <w:p w14:paraId="249FD0E6" w14:textId="21ED8E9C" w:rsidR="00C278AF" w:rsidRPr="008F05CD" w:rsidRDefault="008214DD" w:rsidP="00413BF6">
      <w:r w:rsidRPr="008F05CD">
        <w:rPr>
          <w:noProof/>
          <w:lang w:eastAsia="en-GB" w:bidi="ar-SA"/>
        </w:rPr>
        <w:drawing>
          <wp:inline distT="0" distB="0" distL="0" distR="0" wp14:anchorId="3184C0DA" wp14:editId="4CE73E4A">
            <wp:extent cx="4469313" cy="2601395"/>
            <wp:effectExtent l="0" t="0" r="0" b="0"/>
            <wp:docPr id="63" name="Chart 63">
              <a:extLst xmlns:a="http://schemas.openxmlformats.org/drawingml/2006/main">
                <a:ext uri="{FF2B5EF4-FFF2-40B4-BE49-F238E27FC236}">
                  <a16:creationId xmlns:a16="http://schemas.microsoft.com/office/drawing/2014/main" id="{CE80F6A4-748E-4A54-9FE6-DBB12DB7DB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21DE059" w14:textId="77777777" w:rsidR="00C278AF" w:rsidRPr="008F05CD" w:rsidRDefault="00C278AF" w:rsidP="00413BF6"/>
    <w:p w14:paraId="6F34732C" w14:textId="5A32A176" w:rsidR="00C278AF" w:rsidRPr="008F05CD" w:rsidRDefault="00347AD4">
      <w:pPr>
        <w:pStyle w:val="Caption"/>
        <w:keepNext/>
        <w:jc w:val="center"/>
        <w:rPr>
          <w:rFonts w:ascii="Verdana" w:eastAsia="Verdana" w:hAnsi="Verdana" w:cs="Verdana"/>
          <w:b w:val="0"/>
          <w:i/>
          <w:iCs/>
          <w:color w:val="44546A"/>
          <w:sz w:val="18"/>
          <w:szCs w:val="18"/>
        </w:rPr>
      </w:pPr>
      <w:bookmarkStart w:id="366" w:name="_Toc104823079"/>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20</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Bus Factor for libXML2</w:t>
      </w:r>
      <w:bookmarkEnd w:id="366"/>
    </w:p>
    <w:p w14:paraId="4A334BB4" w14:textId="06AE1111" w:rsidR="00C278AF" w:rsidRPr="008F05CD" w:rsidRDefault="003538EC" w:rsidP="00413BF6">
      <w:r w:rsidRPr="008F05CD">
        <w:rPr>
          <w:noProof/>
          <w:lang w:eastAsia="en-GB" w:bidi="ar-SA"/>
        </w:rPr>
        <w:drawing>
          <wp:inline distT="0" distB="0" distL="0" distR="0" wp14:anchorId="5ED170C5" wp14:editId="23E02D3B">
            <wp:extent cx="4459533" cy="2650293"/>
            <wp:effectExtent l="0" t="0" r="0" b="0"/>
            <wp:docPr id="64" name="Chart 64">
              <a:extLst xmlns:a="http://schemas.openxmlformats.org/drawingml/2006/main">
                <a:ext uri="{FF2B5EF4-FFF2-40B4-BE49-F238E27FC236}">
                  <a16:creationId xmlns:a16="http://schemas.microsoft.com/office/drawing/2014/main" id="{5EEF2C09-7914-4DDF-ABA8-253A097C34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CEC27CF" w14:textId="77777777" w:rsidR="00C278AF" w:rsidRPr="008F05CD" w:rsidRDefault="00C278AF" w:rsidP="00413BF6"/>
    <w:p w14:paraId="43E335FB" w14:textId="77777777" w:rsidR="00FF3D91" w:rsidRPr="008F05CD" w:rsidRDefault="00FF3D91">
      <w:pPr>
        <w:spacing w:after="0"/>
        <w:ind w:left="0"/>
        <w:jc w:val="left"/>
      </w:pPr>
      <w:r w:rsidRPr="008F05CD">
        <w:br w:type="page"/>
      </w:r>
    </w:p>
    <w:p w14:paraId="7AC00DDB" w14:textId="51339B8C" w:rsidR="00C278AF" w:rsidRPr="008F05CD" w:rsidRDefault="00347AD4" w:rsidP="00413BF6">
      <w:r w:rsidRPr="008F05CD">
        <w:lastRenderedPageBreak/>
        <w:t>Libxml2’s current maintainer has outlined the below needs in relation to the project’s maintenance:</w:t>
      </w:r>
    </w:p>
    <w:p w14:paraId="34E08CB6" w14:textId="77777777" w:rsidR="00C278AF" w:rsidRPr="008F05CD" w:rsidRDefault="00C278AF" w:rsidP="00413BF6"/>
    <w:p w14:paraId="2582E93A" w14:textId="77777777" w:rsidR="00C278AF" w:rsidRPr="008F05CD" w:rsidRDefault="00347AD4" w:rsidP="00E35D35">
      <w:pPr>
        <w:pStyle w:val="ListParagraph"/>
        <w:numPr>
          <w:ilvl w:val="0"/>
          <w:numId w:val="13"/>
        </w:numPr>
        <w:ind w:left="1701" w:hanging="283"/>
        <w:jc w:val="both"/>
        <w:rPr>
          <w:sz w:val="20"/>
          <w:szCs w:val="20"/>
        </w:rPr>
      </w:pPr>
      <w:r w:rsidRPr="008F05CD">
        <w:rPr>
          <w:rFonts w:ascii="Verdana" w:hAnsi="Verdana"/>
          <w:b/>
          <w:sz w:val="20"/>
          <w:szCs w:val="20"/>
        </w:rPr>
        <w:t>Minimal team</w:t>
      </w:r>
      <w:r w:rsidRPr="008F05CD">
        <w:rPr>
          <w:rFonts w:ascii="Verdana" w:hAnsi="Verdana"/>
          <w:sz w:val="20"/>
          <w:szCs w:val="20"/>
        </w:rPr>
        <w:t>: A core group of active maintainers are required, ideally three or more people.</w:t>
      </w:r>
    </w:p>
    <w:p w14:paraId="2A3A1802" w14:textId="1130A8BE" w:rsidR="00C278AF" w:rsidRPr="008F05CD" w:rsidRDefault="00347AD4" w:rsidP="00E35D35">
      <w:pPr>
        <w:pStyle w:val="ListParagraph"/>
        <w:numPr>
          <w:ilvl w:val="0"/>
          <w:numId w:val="13"/>
        </w:numPr>
        <w:ind w:left="1701" w:hanging="283"/>
        <w:jc w:val="both"/>
        <w:rPr>
          <w:rFonts w:ascii="Verdana" w:hAnsi="Verdana"/>
          <w:sz w:val="20"/>
          <w:szCs w:val="20"/>
        </w:rPr>
      </w:pPr>
      <w:r w:rsidRPr="008F05CD">
        <w:rPr>
          <w:rFonts w:ascii="Verdana" w:hAnsi="Verdana"/>
          <w:b/>
          <w:sz w:val="20"/>
          <w:szCs w:val="20"/>
        </w:rPr>
        <w:t>Technical contributions</w:t>
      </w:r>
      <w:r w:rsidRPr="008F05CD">
        <w:rPr>
          <w:rFonts w:ascii="Verdana" w:hAnsi="Verdana"/>
          <w:sz w:val="20"/>
          <w:szCs w:val="20"/>
        </w:rPr>
        <w:t xml:space="preserve">: </w:t>
      </w:r>
      <w:proofErr w:type="gramStart"/>
      <w:r w:rsidR="00FF3D91" w:rsidRPr="008F05CD">
        <w:rPr>
          <w:rFonts w:ascii="Verdana" w:hAnsi="Verdana"/>
          <w:sz w:val="20"/>
          <w:szCs w:val="20"/>
        </w:rPr>
        <w:t>Specially</w:t>
      </w:r>
      <w:proofErr w:type="gramEnd"/>
      <w:r w:rsidRPr="008F05CD">
        <w:rPr>
          <w:rFonts w:ascii="Verdana" w:hAnsi="Verdana"/>
          <w:sz w:val="20"/>
          <w:szCs w:val="20"/>
        </w:rPr>
        <w:t xml:space="preserve"> to fix all issues that emerge when fuzzing (refer to point 3 below).</w:t>
      </w:r>
    </w:p>
    <w:p w14:paraId="11B7D893" w14:textId="77839E48" w:rsidR="00C278AF" w:rsidRPr="008F05CD" w:rsidRDefault="00347AD4" w:rsidP="00E35D35">
      <w:pPr>
        <w:pStyle w:val="ListParagraph"/>
        <w:numPr>
          <w:ilvl w:val="0"/>
          <w:numId w:val="13"/>
        </w:numPr>
        <w:ind w:left="1701" w:hanging="283"/>
        <w:jc w:val="both"/>
        <w:rPr>
          <w:rFonts w:ascii="Verdana" w:hAnsi="Verdana"/>
          <w:sz w:val="20"/>
          <w:szCs w:val="20"/>
        </w:rPr>
      </w:pPr>
      <w:r w:rsidRPr="008F05CD">
        <w:rPr>
          <w:rFonts w:ascii="Verdana" w:hAnsi="Verdana"/>
          <w:b/>
          <w:sz w:val="20"/>
          <w:szCs w:val="20"/>
        </w:rPr>
        <w:t>Security</w:t>
      </w:r>
      <w:r w:rsidRPr="008F05CD">
        <w:rPr>
          <w:rFonts w:ascii="Verdana" w:hAnsi="Verdana"/>
          <w:sz w:val="20"/>
          <w:szCs w:val="20"/>
        </w:rPr>
        <w:t>: Regarding security, fuzz testing is required as this would be more effective as opposed to code audits.  The project does have ‘</w:t>
      </w:r>
      <w:proofErr w:type="spellStart"/>
      <w:r w:rsidRPr="008F05CD">
        <w:rPr>
          <w:rFonts w:ascii="Verdana" w:hAnsi="Verdana"/>
          <w:sz w:val="20"/>
          <w:szCs w:val="20"/>
        </w:rPr>
        <w:t>fuzzers</w:t>
      </w:r>
      <w:proofErr w:type="spellEnd"/>
      <w:r w:rsidRPr="008F05CD">
        <w:rPr>
          <w:rFonts w:ascii="Verdana" w:hAnsi="Verdana"/>
          <w:sz w:val="20"/>
          <w:szCs w:val="20"/>
        </w:rPr>
        <w:t xml:space="preserve">’ focusing on some core </w:t>
      </w:r>
      <w:r w:rsidR="000C28BA" w:rsidRPr="008F05CD">
        <w:rPr>
          <w:rFonts w:ascii="Verdana" w:hAnsi="Verdana"/>
          <w:sz w:val="20"/>
          <w:szCs w:val="20"/>
        </w:rPr>
        <w:t>features;</w:t>
      </w:r>
      <w:r w:rsidRPr="008F05CD">
        <w:rPr>
          <w:rFonts w:ascii="Verdana" w:hAnsi="Verdana"/>
          <w:sz w:val="20"/>
          <w:szCs w:val="20"/>
        </w:rPr>
        <w:t xml:space="preserve"> however code coverage is still low.</w:t>
      </w:r>
    </w:p>
    <w:p w14:paraId="54FC3CB1" w14:textId="5D156A9D" w:rsidR="00C278AF" w:rsidRPr="008F05CD" w:rsidRDefault="00347AD4" w:rsidP="00E35D35">
      <w:pPr>
        <w:pStyle w:val="ListParagraph"/>
        <w:numPr>
          <w:ilvl w:val="0"/>
          <w:numId w:val="13"/>
        </w:numPr>
        <w:ind w:left="1701" w:hanging="283"/>
        <w:jc w:val="both"/>
        <w:rPr>
          <w:sz w:val="20"/>
          <w:szCs w:val="20"/>
        </w:rPr>
      </w:pPr>
      <w:r w:rsidRPr="008F05CD">
        <w:rPr>
          <w:rFonts w:ascii="Verdana" w:hAnsi="Verdana"/>
          <w:b/>
          <w:sz w:val="20"/>
          <w:szCs w:val="20"/>
        </w:rPr>
        <w:t>Finance</w:t>
      </w:r>
      <w:r w:rsidRPr="008F05CD">
        <w:rPr>
          <w:rFonts w:ascii="Verdana" w:hAnsi="Verdana"/>
          <w:sz w:val="20"/>
          <w:szCs w:val="20"/>
        </w:rPr>
        <w:t xml:space="preserve">: To accomplish these goals, </w:t>
      </w:r>
      <w:r w:rsidR="00FF3D91" w:rsidRPr="008F05CD">
        <w:rPr>
          <w:rFonts w:ascii="Verdana" w:hAnsi="Verdana"/>
          <w:sz w:val="20"/>
          <w:szCs w:val="20"/>
        </w:rPr>
        <w:t>funding,</w:t>
      </w:r>
      <w:r w:rsidRPr="008F05CD">
        <w:rPr>
          <w:rFonts w:ascii="Verdana" w:hAnsi="Verdana"/>
          <w:sz w:val="20"/>
          <w:szCs w:val="20"/>
        </w:rPr>
        <w:t xml:space="preserve"> and more direct involvement of larger organizations, both public and private, would be essential.</w:t>
      </w:r>
    </w:p>
    <w:p w14:paraId="6BB14277" w14:textId="77777777" w:rsidR="00C278AF" w:rsidRPr="008F05CD" w:rsidRDefault="00C278AF" w:rsidP="00413BF6"/>
    <w:p w14:paraId="0A4FCC37" w14:textId="67D8330E" w:rsidR="00C278AF" w:rsidRPr="008F05CD" w:rsidRDefault="00347AD4" w:rsidP="00145F6C">
      <w:pPr>
        <w:pStyle w:val="Heading3"/>
      </w:pPr>
      <w:bookmarkStart w:id="367" w:name="_Toc103671504"/>
      <w:bookmarkStart w:id="368" w:name="_Toc104361678"/>
      <w:bookmarkStart w:id="369" w:name="_Toc104663791"/>
      <w:bookmarkStart w:id="370" w:name="_Toc104673332"/>
      <w:r w:rsidRPr="008F05CD">
        <w:t>Curl</w:t>
      </w:r>
      <w:bookmarkEnd w:id="367"/>
      <w:bookmarkEnd w:id="368"/>
      <w:bookmarkEnd w:id="369"/>
      <w:bookmarkEnd w:id="370"/>
    </w:p>
    <w:p w14:paraId="0276880E" w14:textId="72D96621" w:rsidR="00C278AF" w:rsidRPr="008F05CD" w:rsidRDefault="00347AD4" w:rsidP="00413BF6">
      <w:r w:rsidRPr="008F05CD">
        <w:t>Despite having a maintainer who is very involved in the topic of open source sustainability</w:t>
      </w:r>
      <w:r w:rsidRPr="008F05CD">
        <w:rPr>
          <w:vertAlign w:val="superscript"/>
        </w:rPr>
        <w:footnoteReference w:id="30"/>
      </w:r>
      <w:r w:rsidRPr="008F05CD">
        <w:t xml:space="preserve">, Curl is still in a relatively vulnerable position with a Bus Factor of </w:t>
      </w:r>
      <w:proofErr w:type="gramStart"/>
      <w:r w:rsidRPr="008F05CD">
        <w:t>1</w:t>
      </w:r>
      <w:proofErr w:type="gramEnd"/>
      <w:r w:rsidRPr="008F05CD">
        <w:t xml:space="preserve"> for the past four years.</w:t>
      </w:r>
    </w:p>
    <w:p w14:paraId="184E2474" w14:textId="76C7E287" w:rsidR="00C278AF" w:rsidRPr="008F05CD" w:rsidRDefault="00347AD4">
      <w:pPr>
        <w:pStyle w:val="Caption"/>
        <w:keepNext/>
        <w:jc w:val="center"/>
        <w:rPr>
          <w:rFonts w:ascii="Verdana" w:eastAsia="Verdana" w:hAnsi="Verdana" w:cs="Verdana"/>
          <w:b w:val="0"/>
          <w:i/>
          <w:iCs/>
          <w:color w:val="44546A"/>
          <w:sz w:val="18"/>
          <w:szCs w:val="18"/>
        </w:rPr>
      </w:pPr>
      <w:bookmarkStart w:id="371" w:name="_Toc104823080"/>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21</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Volume of contributions to Curl by the main committers</w:t>
      </w:r>
      <w:bookmarkEnd w:id="371"/>
    </w:p>
    <w:p w14:paraId="08D945CC" w14:textId="444F2F93" w:rsidR="00C278AF" w:rsidRPr="008F05CD" w:rsidRDefault="00C70B3D">
      <w:pPr>
        <w:pStyle w:val="Text3"/>
        <w:jc w:val="center"/>
      </w:pPr>
      <w:r w:rsidRPr="008F05CD">
        <w:rPr>
          <w:rFonts w:ascii="Verdana" w:hAnsi="Verdana"/>
          <w:noProof/>
          <w:lang w:eastAsia="en-GB" w:bidi="ar-SA"/>
        </w:rPr>
        <w:drawing>
          <wp:inline distT="0" distB="0" distL="0" distR="0" wp14:anchorId="2CE0F451" wp14:editId="4D09A011">
            <wp:extent cx="4488872" cy="2640514"/>
            <wp:effectExtent l="0" t="0" r="0" b="0"/>
            <wp:docPr id="41" name="Chart 41">
              <a:extLst xmlns:a="http://schemas.openxmlformats.org/drawingml/2006/main">
                <a:ext uri="{FF2B5EF4-FFF2-40B4-BE49-F238E27FC236}">
                  <a16:creationId xmlns:a16="http://schemas.microsoft.com/office/drawing/2014/main" id="{C1BB2B1B-D414-4F74-99A3-AFD807C848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2574A73" w14:textId="77777777" w:rsidR="00C278AF" w:rsidRPr="008F05CD" w:rsidRDefault="00C278AF">
      <w:pPr>
        <w:pStyle w:val="Text3"/>
        <w:jc w:val="center"/>
        <w:rPr>
          <w:rFonts w:ascii="Verdana" w:hAnsi="Verdana"/>
        </w:rPr>
      </w:pPr>
    </w:p>
    <w:p w14:paraId="39CFDF1E" w14:textId="35F6A52F" w:rsidR="00C278AF" w:rsidRPr="008F05CD" w:rsidRDefault="00347AD4">
      <w:pPr>
        <w:pStyle w:val="Caption"/>
        <w:keepNext/>
        <w:jc w:val="center"/>
        <w:rPr>
          <w:rFonts w:ascii="Verdana" w:eastAsia="Verdana" w:hAnsi="Verdana" w:cs="Verdana"/>
          <w:b w:val="0"/>
          <w:i/>
          <w:iCs/>
          <w:color w:val="44546A"/>
          <w:sz w:val="18"/>
          <w:szCs w:val="18"/>
        </w:rPr>
      </w:pPr>
      <w:bookmarkStart w:id="372" w:name="_Toc104823081"/>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22</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Bus Factor for Curl</w:t>
      </w:r>
      <w:bookmarkEnd w:id="372"/>
    </w:p>
    <w:p w14:paraId="76AF445B" w14:textId="5A894837" w:rsidR="00C278AF" w:rsidRPr="008F05CD" w:rsidRDefault="00C66490">
      <w:pPr>
        <w:pStyle w:val="Text3"/>
        <w:jc w:val="center"/>
      </w:pPr>
      <w:r w:rsidRPr="008F05CD">
        <w:rPr>
          <w:rFonts w:ascii="Verdana" w:hAnsi="Verdana"/>
          <w:noProof/>
          <w:lang w:eastAsia="en-GB" w:bidi="ar-SA"/>
        </w:rPr>
        <w:drawing>
          <wp:inline distT="0" distB="0" distL="0" distR="0" wp14:anchorId="5FA44FED" wp14:editId="3D9B3128">
            <wp:extent cx="4493762" cy="2640514"/>
            <wp:effectExtent l="0" t="0" r="0" b="0"/>
            <wp:docPr id="42" name="Chart 42">
              <a:extLst xmlns:a="http://schemas.openxmlformats.org/drawingml/2006/main">
                <a:ext uri="{FF2B5EF4-FFF2-40B4-BE49-F238E27FC236}">
                  <a16:creationId xmlns:a16="http://schemas.microsoft.com/office/drawing/2014/main" id="{1B5B9773-63DD-46D1-BC48-E66BB92AB5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CDE5BAF" w14:textId="77777777" w:rsidR="00C278AF" w:rsidRPr="008F05CD" w:rsidRDefault="00C278AF" w:rsidP="00413BF6"/>
    <w:p w14:paraId="39700F88" w14:textId="77777777" w:rsidR="00C278AF" w:rsidRPr="008F05CD" w:rsidRDefault="00347AD4" w:rsidP="00413BF6">
      <w:r w:rsidRPr="008F05CD">
        <w:t>Curl's maintainer has identified the following needs for the project:</w:t>
      </w:r>
    </w:p>
    <w:p w14:paraId="6A0D97A7" w14:textId="77777777" w:rsidR="00C278AF" w:rsidRPr="008F05CD" w:rsidRDefault="00347AD4" w:rsidP="00A9233E">
      <w:pPr>
        <w:pStyle w:val="ListParagraph"/>
        <w:numPr>
          <w:ilvl w:val="0"/>
          <w:numId w:val="41"/>
        </w:numPr>
        <w:spacing w:after="120"/>
        <w:ind w:left="1418" w:hanging="357"/>
        <w:rPr>
          <w:rFonts w:ascii="Verdana" w:hAnsi="Verdana"/>
          <w:sz w:val="20"/>
          <w:szCs w:val="20"/>
        </w:rPr>
      </w:pPr>
      <w:r w:rsidRPr="008F05CD">
        <w:rPr>
          <w:rFonts w:ascii="Verdana" w:hAnsi="Verdana"/>
          <w:b/>
          <w:sz w:val="20"/>
          <w:szCs w:val="20"/>
        </w:rPr>
        <w:t>Finance</w:t>
      </w:r>
      <w:r w:rsidRPr="008F05CD">
        <w:rPr>
          <w:rFonts w:ascii="Verdana" w:hAnsi="Verdana"/>
          <w:sz w:val="20"/>
          <w:szCs w:val="20"/>
        </w:rPr>
        <w:t>: The project needs to acquire a certain level of paying customers for his employer to be able to sustain his salary to work on the project on a full-time basis.</w:t>
      </w:r>
    </w:p>
    <w:p w14:paraId="267FC493" w14:textId="77777777" w:rsidR="00C278AF" w:rsidRPr="008F05CD" w:rsidRDefault="00347AD4" w:rsidP="00A9233E">
      <w:pPr>
        <w:pStyle w:val="ListParagraph"/>
        <w:numPr>
          <w:ilvl w:val="0"/>
          <w:numId w:val="41"/>
        </w:numPr>
        <w:spacing w:after="120"/>
        <w:ind w:left="1418" w:hanging="357"/>
        <w:rPr>
          <w:rFonts w:ascii="Verdana" w:hAnsi="Verdana"/>
          <w:sz w:val="20"/>
          <w:szCs w:val="20"/>
        </w:rPr>
      </w:pPr>
      <w:r w:rsidRPr="008F05CD">
        <w:rPr>
          <w:rFonts w:ascii="Verdana" w:hAnsi="Verdana"/>
          <w:b/>
          <w:sz w:val="20"/>
          <w:szCs w:val="20"/>
        </w:rPr>
        <w:t>Attract and retain talent</w:t>
      </w:r>
      <w:r w:rsidRPr="008F05CD">
        <w:rPr>
          <w:rFonts w:ascii="Verdana" w:hAnsi="Verdana"/>
          <w:sz w:val="20"/>
          <w:szCs w:val="20"/>
        </w:rPr>
        <w:t>: In general, the project needs to attract and retain contributors to support developing new features, expanding the range of testing execution and completing the documentation.</w:t>
      </w:r>
    </w:p>
    <w:p w14:paraId="14615DAD" w14:textId="5F1FB3E6" w:rsidR="00C278AF" w:rsidRPr="008F05CD" w:rsidRDefault="00347AD4" w:rsidP="00A9233E">
      <w:pPr>
        <w:pStyle w:val="ListParagraph"/>
        <w:numPr>
          <w:ilvl w:val="0"/>
          <w:numId w:val="41"/>
        </w:numPr>
        <w:ind w:left="1418"/>
        <w:rPr>
          <w:rFonts w:ascii="Verdana" w:hAnsi="Verdana"/>
          <w:sz w:val="20"/>
          <w:szCs w:val="20"/>
        </w:rPr>
      </w:pPr>
      <w:r w:rsidRPr="008F05CD">
        <w:rPr>
          <w:rFonts w:ascii="Verdana" w:hAnsi="Verdana"/>
          <w:b/>
          <w:sz w:val="20"/>
          <w:szCs w:val="20"/>
        </w:rPr>
        <w:t>Improving the diversity</w:t>
      </w:r>
      <w:r w:rsidRPr="008F05CD">
        <w:rPr>
          <w:rFonts w:ascii="Verdana" w:hAnsi="Verdana"/>
          <w:sz w:val="20"/>
          <w:szCs w:val="20"/>
        </w:rPr>
        <w:t>: of the contributor base to benefit the project and its users by having a more complete and varied participation to the project.</w:t>
      </w:r>
    </w:p>
    <w:p w14:paraId="6BABAD05" w14:textId="77777777" w:rsidR="00713449" w:rsidRPr="008F05CD" w:rsidRDefault="00713449" w:rsidP="00413BF6"/>
    <w:p w14:paraId="2A298227" w14:textId="77777777" w:rsidR="009D004C" w:rsidRPr="008F05CD" w:rsidRDefault="009D004C">
      <w:pPr>
        <w:spacing w:after="0"/>
        <w:ind w:left="0"/>
        <w:jc w:val="left"/>
        <w:rPr>
          <w:rFonts w:eastAsia="Gentium Basic" w:cs="Gentium Basic"/>
          <w:b/>
          <w:bCs/>
          <w:iCs/>
          <w:sz w:val="24"/>
          <w:szCs w:val="24"/>
        </w:rPr>
      </w:pPr>
      <w:bookmarkStart w:id="373" w:name="_Toc103671505"/>
      <w:bookmarkStart w:id="374" w:name="_Toc104361679"/>
      <w:bookmarkStart w:id="375" w:name="_Toc104663792"/>
      <w:bookmarkStart w:id="376" w:name="_Toc104673333"/>
      <w:r w:rsidRPr="008F05CD">
        <w:br w:type="page"/>
      </w:r>
    </w:p>
    <w:p w14:paraId="76537D8D" w14:textId="70528E49" w:rsidR="00C278AF" w:rsidRPr="008F05CD" w:rsidRDefault="00347AD4" w:rsidP="00145F6C">
      <w:pPr>
        <w:pStyle w:val="Heading3"/>
      </w:pPr>
      <w:proofErr w:type="spellStart"/>
      <w:r w:rsidRPr="008F05CD">
        <w:lastRenderedPageBreak/>
        <w:t>LibreOffice</w:t>
      </w:r>
      <w:bookmarkEnd w:id="373"/>
      <w:bookmarkEnd w:id="374"/>
      <w:bookmarkEnd w:id="375"/>
      <w:bookmarkEnd w:id="376"/>
      <w:proofErr w:type="spellEnd"/>
    </w:p>
    <w:p w14:paraId="7C0483E7" w14:textId="77777777" w:rsidR="00C278AF" w:rsidRPr="008F05CD" w:rsidRDefault="00347AD4" w:rsidP="00413BF6">
      <w:proofErr w:type="spellStart"/>
      <w:r w:rsidRPr="008F05CD">
        <w:t>LibreOffice</w:t>
      </w:r>
      <w:proofErr w:type="spellEnd"/>
      <w:r w:rsidRPr="008F05CD">
        <w:t xml:space="preserve"> is one of the most popular and complex projects with a code base in its core repository of more than 80,000 files and more than 7 million of lines of code.  In this regard, a Bus Factor of </w:t>
      </w:r>
      <w:proofErr w:type="gramStart"/>
      <w:r w:rsidRPr="008F05CD">
        <w:t>7</w:t>
      </w:r>
      <w:proofErr w:type="gramEnd"/>
      <w:r w:rsidRPr="008F05CD">
        <w:t xml:space="preserve"> is not as high as might initially seem.</w:t>
      </w:r>
    </w:p>
    <w:p w14:paraId="7DFCB90A" w14:textId="329C40C5" w:rsidR="00C278AF" w:rsidRPr="008F05CD" w:rsidRDefault="00347AD4">
      <w:pPr>
        <w:pStyle w:val="Caption"/>
        <w:keepNext/>
        <w:jc w:val="center"/>
        <w:rPr>
          <w:rFonts w:ascii="Verdana" w:eastAsia="Verdana" w:hAnsi="Verdana" w:cs="Verdana"/>
          <w:b w:val="0"/>
          <w:i/>
          <w:iCs/>
          <w:color w:val="44546A"/>
          <w:sz w:val="18"/>
          <w:szCs w:val="18"/>
        </w:rPr>
      </w:pPr>
      <w:bookmarkStart w:id="377" w:name="_Toc104823082"/>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23</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Volume of contributions to </w:t>
      </w:r>
      <w:proofErr w:type="spellStart"/>
      <w:r w:rsidRPr="008F05CD">
        <w:rPr>
          <w:rFonts w:ascii="Verdana" w:eastAsia="Verdana" w:hAnsi="Verdana" w:cs="Verdana"/>
          <w:b w:val="0"/>
          <w:i/>
          <w:iCs/>
          <w:color w:val="44546A"/>
          <w:sz w:val="18"/>
          <w:szCs w:val="18"/>
        </w:rPr>
        <w:t>LibreOffice</w:t>
      </w:r>
      <w:proofErr w:type="spellEnd"/>
      <w:r w:rsidRPr="008F05CD">
        <w:rPr>
          <w:rFonts w:ascii="Verdana" w:eastAsia="Verdana" w:hAnsi="Verdana" w:cs="Verdana"/>
          <w:b w:val="0"/>
          <w:i/>
          <w:iCs/>
          <w:color w:val="44546A"/>
          <w:sz w:val="18"/>
          <w:szCs w:val="18"/>
        </w:rPr>
        <w:t xml:space="preserve"> by the main committers</w:t>
      </w:r>
      <w:bookmarkEnd w:id="377"/>
    </w:p>
    <w:p w14:paraId="6353B5F5" w14:textId="5872157D" w:rsidR="00C278AF" w:rsidRPr="008F05CD" w:rsidRDefault="009456E5">
      <w:pPr>
        <w:pStyle w:val="Text3"/>
        <w:jc w:val="center"/>
      </w:pPr>
      <w:r w:rsidRPr="008F05CD">
        <w:rPr>
          <w:rFonts w:ascii="Verdana" w:hAnsi="Verdana"/>
          <w:noProof/>
          <w:lang w:eastAsia="en-GB" w:bidi="ar-SA"/>
        </w:rPr>
        <w:drawing>
          <wp:inline distT="0" distB="0" distL="0" distR="0" wp14:anchorId="2BAF48E8" wp14:editId="7E8CC6B7">
            <wp:extent cx="4479093" cy="2640514"/>
            <wp:effectExtent l="0" t="0" r="0" b="0"/>
            <wp:docPr id="32" name="Chart 32">
              <a:extLst xmlns:a="http://schemas.openxmlformats.org/drawingml/2006/main">
                <a:ext uri="{FF2B5EF4-FFF2-40B4-BE49-F238E27FC236}">
                  <a16:creationId xmlns:a16="http://schemas.microsoft.com/office/drawing/2014/main" id="{00F81C72-3805-47BB-BC75-8B9A5FB11D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D7865A0" w14:textId="77777777" w:rsidR="00C278AF" w:rsidRPr="008F05CD" w:rsidRDefault="00C278AF">
      <w:pPr>
        <w:pStyle w:val="Text3"/>
        <w:rPr>
          <w:rFonts w:ascii="Verdana" w:hAnsi="Verdana"/>
        </w:rPr>
      </w:pPr>
    </w:p>
    <w:p w14:paraId="2EDF7B00" w14:textId="5D732FE6" w:rsidR="00C278AF" w:rsidRPr="008F05CD" w:rsidRDefault="00347AD4">
      <w:pPr>
        <w:pStyle w:val="Caption"/>
        <w:keepNext/>
        <w:jc w:val="center"/>
        <w:rPr>
          <w:rFonts w:ascii="Verdana" w:eastAsia="Verdana" w:hAnsi="Verdana" w:cs="Verdana"/>
          <w:b w:val="0"/>
          <w:i/>
          <w:iCs/>
          <w:color w:val="44546A"/>
          <w:sz w:val="18"/>
          <w:szCs w:val="18"/>
        </w:rPr>
      </w:pPr>
      <w:bookmarkStart w:id="378" w:name="_Toc104823083"/>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24</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xml:space="preserve">: Bus Factor for </w:t>
      </w:r>
      <w:proofErr w:type="spellStart"/>
      <w:r w:rsidRPr="008F05CD">
        <w:rPr>
          <w:rFonts w:ascii="Verdana" w:eastAsia="Verdana" w:hAnsi="Verdana" w:cs="Verdana"/>
          <w:b w:val="0"/>
          <w:i/>
          <w:iCs/>
          <w:color w:val="44546A"/>
          <w:sz w:val="18"/>
          <w:szCs w:val="18"/>
        </w:rPr>
        <w:t>LibreOffice</w:t>
      </w:r>
      <w:bookmarkEnd w:id="378"/>
      <w:proofErr w:type="spellEnd"/>
    </w:p>
    <w:p w14:paraId="4E7E7A9A" w14:textId="3E71DEBE" w:rsidR="00C278AF" w:rsidRPr="008F05CD" w:rsidRDefault="007C502B">
      <w:pPr>
        <w:pStyle w:val="Text3"/>
        <w:jc w:val="center"/>
      </w:pPr>
      <w:r w:rsidRPr="008F05CD">
        <w:rPr>
          <w:rFonts w:ascii="Verdana" w:hAnsi="Verdana"/>
          <w:noProof/>
          <w:lang w:eastAsia="en-GB" w:bidi="ar-SA"/>
        </w:rPr>
        <w:drawing>
          <wp:inline distT="0" distB="0" distL="0" distR="0" wp14:anchorId="317AE1B6" wp14:editId="5231CFEB">
            <wp:extent cx="4469313" cy="2645404"/>
            <wp:effectExtent l="0" t="0" r="0" b="0"/>
            <wp:docPr id="43" name="Chart 43">
              <a:extLst xmlns:a="http://schemas.openxmlformats.org/drawingml/2006/main">
                <a:ext uri="{FF2B5EF4-FFF2-40B4-BE49-F238E27FC236}">
                  <a16:creationId xmlns:a16="http://schemas.microsoft.com/office/drawing/2014/main" id="{B984498B-3D5D-4F05-9BA7-5F881C75E4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5324A59" w14:textId="77777777" w:rsidR="00C278AF" w:rsidRPr="008F05CD" w:rsidRDefault="00C278AF" w:rsidP="00413BF6"/>
    <w:p w14:paraId="1C5A0EE5" w14:textId="77777777" w:rsidR="00D6299E" w:rsidRPr="008F05CD" w:rsidRDefault="00D6299E">
      <w:pPr>
        <w:spacing w:after="0"/>
        <w:ind w:left="0"/>
        <w:jc w:val="left"/>
      </w:pPr>
      <w:r w:rsidRPr="008F05CD">
        <w:br w:type="page"/>
      </w:r>
    </w:p>
    <w:p w14:paraId="555B2175" w14:textId="5D1C28E7" w:rsidR="00C278AF" w:rsidRPr="008F05CD" w:rsidRDefault="00347AD4" w:rsidP="00413BF6">
      <w:r w:rsidRPr="008F05CD">
        <w:lastRenderedPageBreak/>
        <w:t xml:space="preserve">According to one of its core developers, the following are the needs of </w:t>
      </w:r>
      <w:proofErr w:type="spellStart"/>
      <w:r w:rsidRPr="008F05CD">
        <w:t>LibreOffice</w:t>
      </w:r>
      <w:proofErr w:type="spellEnd"/>
      <w:r w:rsidRPr="008F05CD">
        <w:t>:</w:t>
      </w:r>
    </w:p>
    <w:p w14:paraId="61B0AF1D" w14:textId="77777777" w:rsidR="00C278AF" w:rsidRPr="008F05CD" w:rsidRDefault="00347AD4" w:rsidP="00A9233E">
      <w:pPr>
        <w:pStyle w:val="ListParagraph"/>
        <w:numPr>
          <w:ilvl w:val="0"/>
          <w:numId w:val="42"/>
        </w:numPr>
        <w:spacing w:after="120"/>
        <w:ind w:left="1418"/>
        <w:rPr>
          <w:rFonts w:ascii="Verdana" w:hAnsi="Verdana"/>
          <w:bCs/>
          <w:sz w:val="20"/>
          <w:szCs w:val="20"/>
        </w:rPr>
      </w:pPr>
      <w:r w:rsidRPr="008F05CD">
        <w:rPr>
          <w:rFonts w:ascii="Verdana" w:hAnsi="Verdana"/>
          <w:b/>
          <w:sz w:val="20"/>
          <w:szCs w:val="20"/>
        </w:rPr>
        <w:t>Attract new Talent</w:t>
      </w:r>
      <w:r w:rsidRPr="008F05CD">
        <w:rPr>
          <w:rFonts w:ascii="Verdana" w:hAnsi="Verdana"/>
          <w:bCs/>
          <w:sz w:val="20"/>
          <w:szCs w:val="20"/>
        </w:rPr>
        <w:t>: To attract new contributors in the medium and longer term.</w:t>
      </w:r>
    </w:p>
    <w:p w14:paraId="523ADFD3" w14:textId="77777777" w:rsidR="00C278AF" w:rsidRPr="008F05CD" w:rsidRDefault="00347AD4" w:rsidP="00A9233E">
      <w:pPr>
        <w:pStyle w:val="ListParagraph"/>
        <w:numPr>
          <w:ilvl w:val="0"/>
          <w:numId w:val="42"/>
        </w:numPr>
        <w:spacing w:after="120"/>
        <w:ind w:left="1418"/>
        <w:rPr>
          <w:rFonts w:ascii="Verdana" w:hAnsi="Verdana"/>
          <w:bCs/>
          <w:sz w:val="20"/>
          <w:szCs w:val="20"/>
        </w:rPr>
      </w:pPr>
      <w:r w:rsidRPr="008F05CD">
        <w:rPr>
          <w:rFonts w:ascii="Verdana" w:hAnsi="Verdana"/>
          <w:b/>
          <w:sz w:val="20"/>
          <w:szCs w:val="20"/>
        </w:rPr>
        <w:t>Increased Funds</w:t>
      </w:r>
      <w:r w:rsidRPr="008F05CD">
        <w:rPr>
          <w:rFonts w:ascii="Verdana" w:hAnsi="Verdana"/>
          <w:bCs/>
          <w:sz w:val="20"/>
          <w:szCs w:val="20"/>
        </w:rPr>
        <w:t>: Having public bodies getting more involved, whether it is through direct involvement or through pooling organisations, would lead to greater financial contribution.</w:t>
      </w:r>
    </w:p>
    <w:p w14:paraId="15E0AE0E" w14:textId="2CBC93E3" w:rsidR="00C278AF" w:rsidRPr="008F05CD" w:rsidRDefault="00347AD4" w:rsidP="00A9233E">
      <w:pPr>
        <w:pStyle w:val="ListParagraph"/>
        <w:numPr>
          <w:ilvl w:val="0"/>
          <w:numId w:val="42"/>
        </w:numPr>
        <w:spacing w:after="120"/>
        <w:ind w:left="1418"/>
        <w:rPr>
          <w:rFonts w:ascii="Verdana" w:hAnsi="Verdana"/>
          <w:bCs/>
          <w:sz w:val="20"/>
          <w:szCs w:val="20"/>
        </w:rPr>
      </w:pPr>
      <w:r w:rsidRPr="008F05CD">
        <w:rPr>
          <w:rFonts w:ascii="Verdana" w:hAnsi="Verdana"/>
          <w:b/>
          <w:sz w:val="20"/>
          <w:szCs w:val="20"/>
        </w:rPr>
        <w:t>Security</w:t>
      </w:r>
      <w:r w:rsidRPr="008F05CD">
        <w:rPr>
          <w:rFonts w:ascii="Verdana" w:hAnsi="Verdana"/>
          <w:bCs/>
          <w:sz w:val="20"/>
          <w:szCs w:val="20"/>
        </w:rPr>
        <w:t xml:space="preserve">: Regarding security, whereas it has been acknowledged that notifications from national security agencies are useful and </w:t>
      </w:r>
      <w:proofErr w:type="gramStart"/>
      <w:r w:rsidRPr="008F05CD">
        <w:rPr>
          <w:rFonts w:ascii="Verdana" w:hAnsi="Verdana"/>
          <w:bCs/>
          <w:sz w:val="20"/>
          <w:szCs w:val="20"/>
        </w:rPr>
        <w:t>appreciated,</w:t>
      </w:r>
      <w:proofErr w:type="gramEnd"/>
      <w:r w:rsidRPr="008F05CD">
        <w:rPr>
          <w:rFonts w:ascii="Verdana" w:hAnsi="Verdana"/>
          <w:bCs/>
          <w:sz w:val="20"/>
          <w:szCs w:val="20"/>
        </w:rPr>
        <w:t xml:space="preserve"> contributions to fix detected problems would be even more beneficial.</w:t>
      </w:r>
      <w:bookmarkStart w:id="379" w:name="OLE_LINK13"/>
      <w:bookmarkEnd w:id="379"/>
    </w:p>
    <w:p w14:paraId="67820B67" w14:textId="48C2505A" w:rsidR="00C278AF" w:rsidRPr="008F05CD" w:rsidRDefault="00347AD4" w:rsidP="00145F6C">
      <w:pPr>
        <w:pStyle w:val="Heading3"/>
      </w:pPr>
      <w:bookmarkStart w:id="380" w:name="_Toc103671506"/>
      <w:bookmarkStart w:id="381" w:name="_Toc104361680"/>
      <w:bookmarkStart w:id="382" w:name="_Toc104663793"/>
      <w:bookmarkStart w:id="383" w:name="_Toc104673334"/>
      <w:r w:rsidRPr="008F05CD">
        <w:t>M2Crypto</w:t>
      </w:r>
      <w:bookmarkEnd w:id="380"/>
      <w:bookmarkEnd w:id="381"/>
      <w:bookmarkEnd w:id="382"/>
      <w:bookmarkEnd w:id="383"/>
    </w:p>
    <w:p w14:paraId="02FC50BA" w14:textId="77777777" w:rsidR="00C278AF" w:rsidRPr="008F05CD" w:rsidRDefault="00347AD4" w:rsidP="00413BF6">
      <w:r w:rsidRPr="008F05CD">
        <w:t xml:space="preserve">The M2Crypto project </w:t>
      </w:r>
      <w:proofErr w:type="gramStart"/>
      <w:r w:rsidRPr="008F05CD">
        <w:t>had been abandoned</w:t>
      </w:r>
      <w:proofErr w:type="gramEnd"/>
      <w:r w:rsidRPr="008F05CD">
        <w:t xml:space="preserve"> for several years before being revived by a single maintainer to support its significant number of users.  Attesting to its popularity are the current monthly download figures of approximately 246,000, making it one of the top 5% not-quite-dead or barely-alive packages on </w:t>
      </w:r>
      <w:proofErr w:type="spellStart"/>
      <w:r w:rsidRPr="008F05CD">
        <w:t>PyPI</w:t>
      </w:r>
      <w:proofErr w:type="spellEnd"/>
      <w:r w:rsidRPr="008F05CD">
        <w:t xml:space="preserve">.  Additionally, there are 116 other </w:t>
      </w:r>
      <w:proofErr w:type="spellStart"/>
      <w:r w:rsidRPr="008F05CD">
        <w:t>PyPI</w:t>
      </w:r>
      <w:proofErr w:type="spellEnd"/>
      <w:r w:rsidRPr="008F05CD">
        <w:t xml:space="preserve"> packages depending on it.</w:t>
      </w:r>
      <w:r w:rsidRPr="008F05CD">
        <w:rPr>
          <w:vertAlign w:val="superscript"/>
        </w:rPr>
        <w:footnoteReference w:id="31"/>
      </w:r>
    </w:p>
    <w:p w14:paraId="18A3B2CF" w14:textId="0CA06636" w:rsidR="00C278AF" w:rsidRPr="008F05CD" w:rsidRDefault="00347AD4">
      <w:pPr>
        <w:pStyle w:val="Caption"/>
        <w:keepNext/>
        <w:jc w:val="center"/>
        <w:rPr>
          <w:rFonts w:ascii="Verdana" w:eastAsia="Verdana" w:hAnsi="Verdana" w:cs="Verdana"/>
          <w:b w:val="0"/>
          <w:i/>
          <w:iCs/>
          <w:color w:val="44546A"/>
          <w:sz w:val="18"/>
          <w:szCs w:val="18"/>
        </w:rPr>
      </w:pPr>
      <w:bookmarkStart w:id="384" w:name="_Toc104823084"/>
      <w:r w:rsidRPr="008F05CD">
        <w:rPr>
          <w:rFonts w:ascii="Verdana" w:eastAsia="Verdana" w:hAnsi="Verdana" w:cs="Verdana"/>
          <w:b w:val="0"/>
          <w:i/>
          <w:iCs/>
          <w:color w:val="44546A"/>
          <w:sz w:val="18"/>
          <w:szCs w:val="18"/>
        </w:rPr>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25</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Volume of contributions to M2Crypto by the main committers</w:t>
      </w:r>
      <w:bookmarkEnd w:id="384"/>
    </w:p>
    <w:p w14:paraId="5B0F6393" w14:textId="5E5B8927" w:rsidR="00C278AF" w:rsidRPr="008F05CD" w:rsidRDefault="00BE1233">
      <w:pPr>
        <w:pStyle w:val="Text3"/>
        <w:jc w:val="center"/>
      </w:pPr>
      <w:r w:rsidRPr="008F05CD">
        <w:rPr>
          <w:rFonts w:ascii="Verdana" w:hAnsi="Verdana"/>
          <w:noProof/>
          <w:lang w:eastAsia="en-GB" w:bidi="ar-SA"/>
        </w:rPr>
        <w:drawing>
          <wp:inline distT="0" distB="0" distL="0" distR="0" wp14:anchorId="78A97E7F" wp14:editId="1966CC78">
            <wp:extent cx="4474203" cy="2576946"/>
            <wp:effectExtent l="0" t="0" r="0" b="0"/>
            <wp:docPr id="44" name="Chart 44">
              <a:extLst xmlns:a="http://schemas.openxmlformats.org/drawingml/2006/main">
                <a:ext uri="{FF2B5EF4-FFF2-40B4-BE49-F238E27FC236}">
                  <a16:creationId xmlns:a16="http://schemas.microsoft.com/office/drawing/2014/main" id="{FB0EEB68-643F-47A9-9D78-256DAE72B0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86BD6F7" w14:textId="77777777" w:rsidR="00C278AF" w:rsidRPr="008F05CD" w:rsidRDefault="00C278AF">
      <w:pPr>
        <w:pStyle w:val="Text3"/>
        <w:jc w:val="center"/>
        <w:rPr>
          <w:rFonts w:ascii="Verdana" w:hAnsi="Verdana"/>
        </w:rPr>
      </w:pPr>
    </w:p>
    <w:p w14:paraId="5C22B664" w14:textId="59EE045A" w:rsidR="00C278AF" w:rsidRPr="008F05CD" w:rsidRDefault="00347AD4">
      <w:pPr>
        <w:pStyle w:val="Caption"/>
        <w:keepNext/>
        <w:jc w:val="center"/>
        <w:rPr>
          <w:rFonts w:ascii="Verdana" w:eastAsia="Verdana" w:hAnsi="Verdana" w:cs="Verdana"/>
          <w:b w:val="0"/>
          <w:i/>
          <w:iCs/>
          <w:color w:val="44546A"/>
          <w:sz w:val="18"/>
          <w:szCs w:val="18"/>
        </w:rPr>
      </w:pPr>
      <w:bookmarkStart w:id="385" w:name="_Toc104823085"/>
      <w:r w:rsidRPr="008F05CD">
        <w:rPr>
          <w:rFonts w:ascii="Verdana" w:eastAsia="Verdana" w:hAnsi="Verdana" w:cs="Verdana"/>
          <w:b w:val="0"/>
          <w:i/>
          <w:iCs/>
          <w:color w:val="44546A"/>
          <w:sz w:val="18"/>
          <w:szCs w:val="18"/>
        </w:rPr>
        <w:lastRenderedPageBreak/>
        <w:t xml:space="preserve">Figure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Figure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26</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Bus Factor for M2Crypto</w:t>
      </w:r>
      <w:bookmarkEnd w:id="385"/>
    </w:p>
    <w:p w14:paraId="3ABC137D" w14:textId="777939D6" w:rsidR="00C278AF" w:rsidRPr="008F05CD" w:rsidRDefault="00A57099">
      <w:pPr>
        <w:pStyle w:val="Text3"/>
        <w:jc w:val="center"/>
      </w:pPr>
      <w:r w:rsidRPr="008F05CD">
        <w:rPr>
          <w:rFonts w:ascii="Verdana" w:hAnsi="Verdana"/>
          <w:noProof/>
          <w:lang w:eastAsia="en-GB" w:bidi="ar-SA"/>
        </w:rPr>
        <w:drawing>
          <wp:inline distT="0" distB="0" distL="0" distR="0" wp14:anchorId="00ACC30D" wp14:editId="7EC38A62">
            <wp:extent cx="4474203" cy="2640513"/>
            <wp:effectExtent l="0" t="0" r="0" b="0"/>
            <wp:docPr id="45" name="Chart 45">
              <a:extLst xmlns:a="http://schemas.openxmlformats.org/drawingml/2006/main">
                <a:ext uri="{FF2B5EF4-FFF2-40B4-BE49-F238E27FC236}">
                  <a16:creationId xmlns:a16="http://schemas.microsoft.com/office/drawing/2014/main" id="{AE838325-C012-48A0-BD4E-CB31EECF6A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C44713C" w14:textId="77777777" w:rsidR="00C278AF" w:rsidRPr="008F05CD" w:rsidRDefault="00C278AF">
      <w:pPr>
        <w:pStyle w:val="Text3"/>
        <w:rPr>
          <w:rFonts w:ascii="Verdana" w:hAnsi="Verdana"/>
        </w:rPr>
      </w:pPr>
    </w:p>
    <w:p w14:paraId="6EC34200" w14:textId="649C184D" w:rsidR="0006749B" w:rsidRPr="008F05CD" w:rsidRDefault="00347AD4" w:rsidP="005E699D">
      <w:r w:rsidRPr="008F05CD">
        <w:t xml:space="preserve">Although its maintenance </w:t>
      </w:r>
      <w:proofErr w:type="gramStart"/>
      <w:r w:rsidRPr="008F05CD">
        <w:t>needs have not been clearly defined</w:t>
      </w:r>
      <w:proofErr w:type="gramEnd"/>
      <w:r w:rsidRPr="008F05CD">
        <w:t xml:space="preserve"> yet, M2Crypto’s maintainer has already identified the </w:t>
      </w:r>
      <w:r w:rsidRPr="008F05CD">
        <w:rPr>
          <w:b/>
        </w:rPr>
        <w:t>contribution of a cryptography-engineer as desirable</w:t>
      </w:r>
      <w:r w:rsidRPr="008F05CD">
        <w:t>.</w:t>
      </w:r>
      <w:r w:rsidR="00A57099" w:rsidRPr="008F05CD">
        <w:t xml:space="preserve"> </w:t>
      </w:r>
      <w:r w:rsidRPr="008F05CD">
        <w:t xml:space="preserve"> The migration to a </w:t>
      </w:r>
      <w:proofErr w:type="gramStart"/>
      <w:r w:rsidRPr="008F05CD">
        <w:t>better maintained</w:t>
      </w:r>
      <w:proofErr w:type="gramEnd"/>
      <w:r w:rsidRPr="008F05CD">
        <w:t xml:space="preserve"> alternative Python package would not be straightforward.</w:t>
      </w:r>
      <w:bookmarkStart w:id="386" w:name="_Toc103671507"/>
      <w:bookmarkStart w:id="387" w:name="_Toc103266239"/>
      <w:bookmarkStart w:id="388" w:name="_Toc104361681"/>
      <w:bookmarkStart w:id="389" w:name="_Toc104663794"/>
      <w:bookmarkStart w:id="390" w:name="_Toc104673335"/>
    </w:p>
    <w:p w14:paraId="78A68D31" w14:textId="3A9E878F" w:rsidR="00C278AF" w:rsidRPr="008F05CD" w:rsidRDefault="00347AD4" w:rsidP="00145F6C">
      <w:pPr>
        <w:pStyle w:val="Heading3"/>
      </w:pPr>
      <w:r w:rsidRPr="008F05CD">
        <w:t>Summary</w:t>
      </w:r>
      <w:bookmarkEnd w:id="386"/>
      <w:bookmarkEnd w:id="387"/>
      <w:bookmarkEnd w:id="388"/>
      <w:bookmarkEnd w:id="389"/>
      <w:bookmarkEnd w:id="390"/>
    </w:p>
    <w:p w14:paraId="5BDFD3C7" w14:textId="1E75BC10" w:rsidR="00C278AF" w:rsidRPr="008F05CD" w:rsidRDefault="00347AD4" w:rsidP="00413BF6">
      <w:r w:rsidRPr="008F05CD">
        <w:t xml:space="preserve">The following table is a summary of needs as declared by the projects with a rating of 0 to 5, with </w:t>
      </w:r>
      <w:proofErr w:type="gramStart"/>
      <w:r w:rsidRPr="008F05CD">
        <w:t>0</w:t>
      </w:r>
      <w:proofErr w:type="gramEnd"/>
      <w:r w:rsidRPr="008F05CD">
        <w:t xml:space="preserve"> being the least important and 5 being the most important to that particular project.</w:t>
      </w:r>
    </w:p>
    <w:p w14:paraId="34CC70E1" w14:textId="2C1B9E2B"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8</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Summary of Project Needs</w:t>
      </w:r>
    </w:p>
    <w:tbl>
      <w:tblPr>
        <w:tblW w:w="8140" w:type="dxa"/>
        <w:tblInd w:w="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983"/>
        <w:gridCol w:w="723"/>
        <w:gridCol w:w="1090"/>
        <w:gridCol w:w="1185"/>
        <w:gridCol w:w="1287"/>
        <w:gridCol w:w="996"/>
      </w:tblGrid>
      <w:tr w:rsidR="00A35818" w:rsidRPr="008F05CD" w14:paraId="26A9A7AB" w14:textId="5B68049E" w:rsidTr="00825C5C">
        <w:trPr>
          <w:tblHeader/>
        </w:trPr>
        <w:tc>
          <w:tcPr>
            <w:tcW w:w="1876" w:type="dxa"/>
            <w:shd w:val="clear" w:color="auto" w:fill="4F81BD"/>
            <w:vAlign w:val="center"/>
          </w:tcPr>
          <w:p w14:paraId="22133DAF"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Project Need</w:t>
            </w:r>
          </w:p>
        </w:tc>
        <w:tc>
          <w:tcPr>
            <w:tcW w:w="983" w:type="dxa"/>
            <w:shd w:val="clear" w:color="auto" w:fill="4F81BD"/>
            <w:vAlign w:val="center"/>
          </w:tcPr>
          <w:p w14:paraId="57322329"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Apache Tomcat</w:t>
            </w:r>
          </w:p>
        </w:tc>
        <w:tc>
          <w:tcPr>
            <w:tcW w:w="723" w:type="dxa"/>
            <w:shd w:val="clear" w:color="auto" w:fill="4F81BD"/>
            <w:vAlign w:val="center"/>
          </w:tcPr>
          <w:p w14:paraId="397BCBC3"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Curl</w:t>
            </w:r>
          </w:p>
        </w:tc>
        <w:tc>
          <w:tcPr>
            <w:tcW w:w="1090" w:type="dxa"/>
            <w:shd w:val="clear" w:color="auto" w:fill="4F81BD"/>
            <w:vAlign w:val="center"/>
          </w:tcPr>
          <w:p w14:paraId="5D44D8F2"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Libxml2</w:t>
            </w:r>
          </w:p>
        </w:tc>
        <w:tc>
          <w:tcPr>
            <w:tcW w:w="1185" w:type="dxa"/>
            <w:shd w:val="clear" w:color="auto" w:fill="4F81BD"/>
            <w:tcMar>
              <w:left w:w="113" w:type="dxa"/>
              <w:right w:w="10" w:type="dxa"/>
            </w:tcMar>
            <w:vAlign w:val="center"/>
          </w:tcPr>
          <w:p w14:paraId="3543A557"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M2Crypto</w:t>
            </w:r>
          </w:p>
        </w:tc>
        <w:tc>
          <w:tcPr>
            <w:tcW w:w="1287" w:type="dxa"/>
            <w:shd w:val="clear" w:color="auto" w:fill="4F81BD"/>
            <w:tcMar>
              <w:left w:w="113" w:type="dxa"/>
              <w:right w:w="10" w:type="dxa"/>
            </w:tcMar>
            <w:vAlign w:val="center"/>
          </w:tcPr>
          <w:p w14:paraId="7F2AC3E2" w14:textId="77777777" w:rsidR="00A35818" w:rsidRPr="008F05CD" w:rsidRDefault="00A35818" w:rsidP="005E699D">
            <w:pPr>
              <w:pStyle w:val="Textbody"/>
              <w:spacing w:before="60" w:after="60" w:line="276" w:lineRule="auto"/>
              <w:rPr>
                <w:rFonts w:ascii="Verdana" w:hAnsi="Verdana" w:cs="Calibri"/>
                <w:b/>
                <w:bCs/>
                <w:color w:val="FFFFFF"/>
                <w:sz w:val="18"/>
                <w:szCs w:val="18"/>
                <w:lang w:val="en-GB"/>
              </w:rPr>
            </w:pPr>
            <w:proofErr w:type="spellStart"/>
            <w:r w:rsidRPr="008F05CD">
              <w:rPr>
                <w:rFonts w:ascii="Verdana" w:hAnsi="Verdana" w:cs="Calibri"/>
                <w:b/>
                <w:bCs/>
                <w:color w:val="FFFFFF"/>
                <w:sz w:val="18"/>
                <w:szCs w:val="18"/>
                <w:lang w:val="en-GB"/>
              </w:rPr>
              <w:t>LibreOffice</w:t>
            </w:r>
            <w:proofErr w:type="spellEnd"/>
          </w:p>
        </w:tc>
        <w:tc>
          <w:tcPr>
            <w:tcW w:w="996" w:type="dxa"/>
            <w:shd w:val="clear" w:color="auto" w:fill="4F81BD"/>
            <w:vAlign w:val="center"/>
          </w:tcPr>
          <w:p w14:paraId="4085FF49" w14:textId="51881635" w:rsidR="00A35818" w:rsidRPr="008F05CD" w:rsidRDefault="00A35818" w:rsidP="005E699D">
            <w:pPr>
              <w:pStyle w:val="Textbody"/>
              <w:spacing w:before="60" w:after="60"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Totals</w:t>
            </w:r>
          </w:p>
        </w:tc>
      </w:tr>
      <w:tr w:rsidR="00A35818" w:rsidRPr="008F05CD" w14:paraId="27BEEEF5" w14:textId="6672B6D0" w:rsidTr="00825C5C">
        <w:tc>
          <w:tcPr>
            <w:tcW w:w="1876" w:type="dxa"/>
            <w:vAlign w:val="center"/>
          </w:tcPr>
          <w:p w14:paraId="55921A9E"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Funding</w:t>
            </w:r>
          </w:p>
        </w:tc>
        <w:tc>
          <w:tcPr>
            <w:tcW w:w="983" w:type="dxa"/>
            <w:vAlign w:val="center"/>
          </w:tcPr>
          <w:p w14:paraId="611414E2"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723" w:type="dxa"/>
            <w:vAlign w:val="center"/>
          </w:tcPr>
          <w:p w14:paraId="5A721B1C"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090" w:type="dxa"/>
            <w:vAlign w:val="center"/>
          </w:tcPr>
          <w:p w14:paraId="6686E86C"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185" w:type="dxa"/>
            <w:tcMar>
              <w:left w:w="113" w:type="dxa"/>
              <w:right w:w="10" w:type="dxa"/>
            </w:tcMar>
            <w:vAlign w:val="center"/>
          </w:tcPr>
          <w:p w14:paraId="608F5C9C" w14:textId="7FF9032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287" w:type="dxa"/>
            <w:tcMar>
              <w:left w:w="113" w:type="dxa"/>
              <w:right w:w="10" w:type="dxa"/>
            </w:tcMar>
            <w:vAlign w:val="center"/>
          </w:tcPr>
          <w:p w14:paraId="76E0C3A8"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996" w:type="dxa"/>
            <w:vAlign w:val="center"/>
          </w:tcPr>
          <w:p w14:paraId="59DC444B" w14:textId="77A0E7DA"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15</w:t>
            </w:r>
            <w:r w:rsidRPr="008F05CD">
              <w:rPr>
                <w:rFonts w:ascii="Verdana" w:hAnsi="Verdana" w:cs="Calibri"/>
                <w:color w:val="000000"/>
                <w:sz w:val="18"/>
                <w:szCs w:val="18"/>
                <w:lang w:val="en-GB"/>
              </w:rPr>
              <w:fldChar w:fldCharType="end"/>
            </w:r>
          </w:p>
        </w:tc>
      </w:tr>
      <w:tr w:rsidR="00A35818" w:rsidRPr="008F05CD" w14:paraId="7E9AF451" w14:textId="3CE4EDA0" w:rsidTr="00825C5C">
        <w:tc>
          <w:tcPr>
            <w:tcW w:w="1876" w:type="dxa"/>
            <w:vAlign w:val="center"/>
          </w:tcPr>
          <w:p w14:paraId="62E1E845"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Security – Audit</w:t>
            </w:r>
          </w:p>
        </w:tc>
        <w:tc>
          <w:tcPr>
            <w:tcW w:w="983" w:type="dxa"/>
            <w:vAlign w:val="center"/>
          </w:tcPr>
          <w:p w14:paraId="0F9892E9"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3</w:t>
            </w:r>
          </w:p>
        </w:tc>
        <w:tc>
          <w:tcPr>
            <w:tcW w:w="723" w:type="dxa"/>
            <w:vAlign w:val="center"/>
          </w:tcPr>
          <w:p w14:paraId="6B48A113" w14:textId="7C7860A4"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090" w:type="dxa"/>
            <w:vAlign w:val="center"/>
          </w:tcPr>
          <w:p w14:paraId="5C584B17" w14:textId="51E53100"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185" w:type="dxa"/>
            <w:tcMar>
              <w:left w:w="113" w:type="dxa"/>
              <w:right w:w="10" w:type="dxa"/>
            </w:tcMar>
            <w:vAlign w:val="center"/>
          </w:tcPr>
          <w:p w14:paraId="42458E7E" w14:textId="0EFAF298"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287" w:type="dxa"/>
            <w:tcMar>
              <w:left w:w="113" w:type="dxa"/>
              <w:right w:w="10" w:type="dxa"/>
            </w:tcMar>
            <w:vAlign w:val="center"/>
          </w:tcPr>
          <w:p w14:paraId="01784926"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996" w:type="dxa"/>
            <w:vAlign w:val="center"/>
          </w:tcPr>
          <w:p w14:paraId="357CF9DA" w14:textId="51438C41"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8</w:t>
            </w:r>
            <w:r w:rsidRPr="008F05CD">
              <w:rPr>
                <w:rFonts w:ascii="Verdana" w:hAnsi="Verdana" w:cs="Calibri"/>
                <w:color w:val="000000"/>
                <w:sz w:val="18"/>
                <w:szCs w:val="18"/>
                <w:lang w:val="en-GB"/>
              </w:rPr>
              <w:fldChar w:fldCharType="end"/>
            </w:r>
          </w:p>
        </w:tc>
      </w:tr>
      <w:tr w:rsidR="00A35818" w:rsidRPr="008F05CD" w14:paraId="0EAA609A" w14:textId="1599B74E" w:rsidTr="00825C5C">
        <w:tc>
          <w:tcPr>
            <w:tcW w:w="1876" w:type="dxa"/>
            <w:vAlign w:val="center"/>
          </w:tcPr>
          <w:p w14:paraId="199BCC81"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Security – Fuzzing</w:t>
            </w:r>
          </w:p>
        </w:tc>
        <w:tc>
          <w:tcPr>
            <w:tcW w:w="983" w:type="dxa"/>
            <w:vAlign w:val="center"/>
          </w:tcPr>
          <w:p w14:paraId="0901204C" w14:textId="1E3AFC66"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723" w:type="dxa"/>
            <w:vAlign w:val="center"/>
          </w:tcPr>
          <w:p w14:paraId="0B40B644" w14:textId="31206E63"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090" w:type="dxa"/>
            <w:vAlign w:val="center"/>
          </w:tcPr>
          <w:p w14:paraId="4C9CFA16"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185" w:type="dxa"/>
            <w:tcMar>
              <w:left w:w="113" w:type="dxa"/>
              <w:right w:w="10" w:type="dxa"/>
            </w:tcMar>
            <w:vAlign w:val="center"/>
          </w:tcPr>
          <w:p w14:paraId="3D32FE5A" w14:textId="4C397BC6"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287" w:type="dxa"/>
            <w:tcMar>
              <w:left w:w="113" w:type="dxa"/>
              <w:right w:w="10" w:type="dxa"/>
            </w:tcMar>
            <w:vAlign w:val="center"/>
          </w:tcPr>
          <w:p w14:paraId="68548CCC" w14:textId="5275650D"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996" w:type="dxa"/>
            <w:vAlign w:val="center"/>
          </w:tcPr>
          <w:p w14:paraId="4519D8D1" w14:textId="6E586CD8"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5</w:t>
            </w:r>
            <w:r w:rsidRPr="008F05CD">
              <w:rPr>
                <w:rFonts w:ascii="Verdana" w:hAnsi="Verdana" w:cs="Calibri"/>
                <w:color w:val="000000"/>
                <w:sz w:val="18"/>
                <w:szCs w:val="18"/>
                <w:lang w:val="en-GB"/>
              </w:rPr>
              <w:fldChar w:fldCharType="end"/>
            </w:r>
          </w:p>
        </w:tc>
      </w:tr>
      <w:tr w:rsidR="00A35818" w:rsidRPr="008F05CD" w14:paraId="75C14D0A" w14:textId="43580571" w:rsidTr="00825C5C">
        <w:tc>
          <w:tcPr>
            <w:tcW w:w="1876" w:type="dxa"/>
            <w:vAlign w:val="center"/>
          </w:tcPr>
          <w:p w14:paraId="3948BC67"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Contributors</w:t>
            </w:r>
          </w:p>
        </w:tc>
        <w:tc>
          <w:tcPr>
            <w:tcW w:w="983" w:type="dxa"/>
            <w:vAlign w:val="center"/>
          </w:tcPr>
          <w:p w14:paraId="367087B2"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2</w:t>
            </w:r>
          </w:p>
        </w:tc>
        <w:tc>
          <w:tcPr>
            <w:tcW w:w="723" w:type="dxa"/>
            <w:vAlign w:val="center"/>
          </w:tcPr>
          <w:p w14:paraId="16128E0F"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3</w:t>
            </w:r>
          </w:p>
        </w:tc>
        <w:tc>
          <w:tcPr>
            <w:tcW w:w="1090" w:type="dxa"/>
            <w:vAlign w:val="center"/>
          </w:tcPr>
          <w:p w14:paraId="60E0997C"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185" w:type="dxa"/>
            <w:tcMar>
              <w:left w:w="113" w:type="dxa"/>
              <w:right w:w="10" w:type="dxa"/>
            </w:tcMar>
            <w:vAlign w:val="center"/>
          </w:tcPr>
          <w:p w14:paraId="236D0131" w14:textId="544E2A81"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287" w:type="dxa"/>
            <w:tcMar>
              <w:left w:w="113" w:type="dxa"/>
              <w:right w:w="10" w:type="dxa"/>
            </w:tcMar>
            <w:vAlign w:val="center"/>
          </w:tcPr>
          <w:p w14:paraId="27D371CB"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996" w:type="dxa"/>
            <w:vAlign w:val="center"/>
          </w:tcPr>
          <w:p w14:paraId="22D598FE" w14:textId="3237F2D7"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15</w:t>
            </w:r>
            <w:r w:rsidRPr="008F05CD">
              <w:rPr>
                <w:rFonts w:ascii="Verdana" w:hAnsi="Verdana" w:cs="Calibri"/>
                <w:color w:val="000000"/>
                <w:sz w:val="18"/>
                <w:szCs w:val="18"/>
                <w:lang w:val="en-GB"/>
              </w:rPr>
              <w:fldChar w:fldCharType="end"/>
            </w:r>
          </w:p>
        </w:tc>
      </w:tr>
      <w:tr w:rsidR="00A35818" w:rsidRPr="008F05CD" w14:paraId="49C04167" w14:textId="43EB9AB2" w:rsidTr="00825C5C">
        <w:tc>
          <w:tcPr>
            <w:tcW w:w="1876" w:type="dxa"/>
            <w:vAlign w:val="center"/>
          </w:tcPr>
          <w:p w14:paraId="13B55FBD"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Crypto expertise</w:t>
            </w:r>
          </w:p>
        </w:tc>
        <w:tc>
          <w:tcPr>
            <w:tcW w:w="983" w:type="dxa"/>
            <w:vAlign w:val="center"/>
          </w:tcPr>
          <w:p w14:paraId="302686BD" w14:textId="57F19172"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723" w:type="dxa"/>
            <w:vAlign w:val="center"/>
          </w:tcPr>
          <w:p w14:paraId="510BD986" w14:textId="44379AB7"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090" w:type="dxa"/>
            <w:vAlign w:val="center"/>
          </w:tcPr>
          <w:p w14:paraId="4EA4D3DA" w14:textId="6095B17A"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185" w:type="dxa"/>
            <w:tcMar>
              <w:left w:w="113" w:type="dxa"/>
              <w:right w:w="10" w:type="dxa"/>
            </w:tcMar>
            <w:vAlign w:val="center"/>
          </w:tcPr>
          <w:p w14:paraId="24603ACC"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287" w:type="dxa"/>
            <w:tcMar>
              <w:left w:w="113" w:type="dxa"/>
              <w:right w:w="10" w:type="dxa"/>
            </w:tcMar>
            <w:vAlign w:val="center"/>
          </w:tcPr>
          <w:p w14:paraId="1ABC6D77" w14:textId="0B763FAC"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996" w:type="dxa"/>
            <w:vAlign w:val="center"/>
          </w:tcPr>
          <w:p w14:paraId="409A755B" w14:textId="741AAB2E"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5</w:t>
            </w:r>
            <w:r w:rsidRPr="008F05CD">
              <w:rPr>
                <w:rFonts w:ascii="Verdana" w:hAnsi="Verdana" w:cs="Calibri"/>
                <w:color w:val="000000"/>
                <w:sz w:val="18"/>
                <w:szCs w:val="18"/>
                <w:lang w:val="en-GB"/>
              </w:rPr>
              <w:fldChar w:fldCharType="end"/>
            </w:r>
          </w:p>
        </w:tc>
      </w:tr>
      <w:tr w:rsidR="00A35818" w:rsidRPr="008F05CD" w14:paraId="12CCD6EF" w14:textId="1B24359B" w:rsidTr="00825C5C">
        <w:tc>
          <w:tcPr>
            <w:tcW w:w="1876" w:type="dxa"/>
            <w:vAlign w:val="center"/>
          </w:tcPr>
          <w:p w14:paraId="6F99D7B8" w14:textId="77777777"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Clients for service company</w:t>
            </w:r>
          </w:p>
        </w:tc>
        <w:tc>
          <w:tcPr>
            <w:tcW w:w="983" w:type="dxa"/>
            <w:vAlign w:val="center"/>
          </w:tcPr>
          <w:p w14:paraId="7BF59CBC" w14:textId="6965ABB0"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723" w:type="dxa"/>
            <w:vAlign w:val="center"/>
          </w:tcPr>
          <w:p w14:paraId="188AD1E9" w14:textId="7777777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5</w:t>
            </w:r>
          </w:p>
        </w:tc>
        <w:tc>
          <w:tcPr>
            <w:tcW w:w="1090" w:type="dxa"/>
            <w:vAlign w:val="center"/>
          </w:tcPr>
          <w:p w14:paraId="20A383A1" w14:textId="69C68569"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t>0</w:t>
            </w:r>
          </w:p>
        </w:tc>
        <w:tc>
          <w:tcPr>
            <w:tcW w:w="1185" w:type="dxa"/>
            <w:tcMar>
              <w:left w:w="113" w:type="dxa"/>
              <w:right w:w="10" w:type="dxa"/>
            </w:tcMar>
            <w:vAlign w:val="center"/>
          </w:tcPr>
          <w:p w14:paraId="3BFD82DE" w14:textId="55C16CF4"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1287" w:type="dxa"/>
            <w:tcMar>
              <w:left w:w="113" w:type="dxa"/>
              <w:right w:w="10" w:type="dxa"/>
            </w:tcMar>
            <w:vAlign w:val="center"/>
          </w:tcPr>
          <w:p w14:paraId="07924E27" w14:textId="787DC187"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t>0</w:t>
            </w:r>
          </w:p>
        </w:tc>
        <w:tc>
          <w:tcPr>
            <w:tcW w:w="996" w:type="dxa"/>
            <w:vAlign w:val="center"/>
          </w:tcPr>
          <w:p w14:paraId="57294D0E" w14:textId="50603D23" w:rsidR="00A35818" w:rsidRPr="008F05CD" w:rsidRDefault="00825C5C"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color w:val="000000"/>
                <w:sz w:val="18"/>
                <w:szCs w:val="18"/>
                <w:lang w:val="en-GB"/>
              </w:rPr>
              <w:fldChar w:fldCharType="begin"/>
            </w:r>
            <w:r w:rsidRPr="008F05CD">
              <w:rPr>
                <w:rFonts w:ascii="Verdana" w:hAnsi="Verdana" w:cs="Calibri"/>
                <w:color w:val="000000"/>
                <w:sz w:val="18"/>
                <w:szCs w:val="18"/>
                <w:lang w:val="en-GB"/>
              </w:rPr>
              <w:instrText xml:space="preserve"> =SUM(LEFT) </w:instrText>
            </w:r>
            <w:r w:rsidRPr="008F05CD">
              <w:rPr>
                <w:rFonts w:ascii="Verdana" w:hAnsi="Verdana" w:cs="Calibri"/>
                <w:color w:val="000000"/>
                <w:sz w:val="18"/>
                <w:szCs w:val="18"/>
                <w:lang w:val="en-GB"/>
              </w:rPr>
              <w:fldChar w:fldCharType="separate"/>
            </w:r>
            <w:r w:rsidR="000A7657" w:rsidRPr="008F05CD">
              <w:rPr>
                <w:rFonts w:ascii="Verdana" w:hAnsi="Verdana" w:cs="Calibri"/>
                <w:color w:val="000000"/>
                <w:sz w:val="18"/>
                <w:szCs w:val="18"/>
                <w:lang w:val="en-GB"/>
              </w:rPr>
              <w:t>5</w:t>
            </w:r>
            <w:r w:rsidRPr="008F05CD">
              <w:rPr>
                <w:rFonts w:ascii="Verdana" w:hAnsi="Verdana" w:cs="Calibri"/>
                <w:color w:val="000000"/>
                <w:sz w:val="18"/>
                <w:szCs w:val="18"/>
                <w:lang w:val="en-GB"/>
              </w:rPr>
              <w:fldChar w:fldCharType="end"/>
            </w:r>
          </w:p>
        </w:tc>
      </w:tr>
      <w:tr w:rsidR="00A35818" w:rsidRPr="008F05CD" w14:paraId="3C7E9982" w14:textId="66A1BF71" w:rsidTr="00825C5C">
        <w:tc>
          <w:tcPr>
            <w:tcW w:w="1876" w:type="dxa"/>
            <w:vAlign w:val="center"/>
          </w:tcPr>
          <w:p w14:paraId="58DE5728" w14:textId="4C18F7DA" w:rsidR="00A35818" w:rsidRPr="008F05CD" w:rsidRDefault="00A35818" w:rsidP="005E699D">
            <w:pPr>
              <w:pStyle w:val="Textbody"/>
              <w:spacing w:before="60" w:after="60" w:line="276" w:lineRule="auto"/>
              <w:rPr>
                <w:rFonts w:ascii="Verdana" w:hAnsi="Verdana" w:cs="Calibri"/>
                <w:color w:val="000000"/>
                <w:sz w:val="18"/>
                <w:szCs w:val="18"/>
                <w:lang w:val="en-GB"/>
              </w:rPr>
            </w:pPr>
            <w:r w:rsidRPr="008F05CD">
              <w:rPr>
                <w:rFonts w:ascii="Verdana" w:hAnsi="Verdana" w:cs="Calibri"/>
                <w:color w:val="000000"/>
                <w:sz w:val="18"/>
                <w:szCs w:val="18"/>
                <w:lang w:val="en-GB"/>
              </w:rPr>
              <w:t>Total scores</w:t>
            </w:r>
          </w:p>
        </w:tc>
        <w:tc>
          <w:tcPr>
            <w:tcW w:w="983" w:type="dxa"/>
            <w:vAlign w:val="center"/>
          </w:tcPr>
          <w:p w14:paraId="64C27085" w14:textId="68DAD436"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fldChar w:fldCharType="begin"/>
            </w:r>
            <w:r w:rsidRPr="008F05CD">
              <w:rPr>
                <w:rFonts w:ascii="Verdana" w:hAnsi="Verdana" w:cs="Calibri"/>
                <w:sz w:val="18"/>
                <w:szCs w:val="18"/>
                <w:lang w:val="en-GB"/>
              </w:rPr>
              <w:instrText xml:space="preserve"> =SUM(ABOVE) </w:instrText>
            </w:r>
            <w:r w:rsidRPr="008F05CD">
              <w:rPr>
                <w:rFonts w:ascii="Verdana" w:hAnsi="Verdana" w:cs="Calibri"/>
                <w:sz w:val="18"/>
                <w:szCs w:val="18"/>
                <w:lang w:val="en-GB"/>
              </w:rPr>
              <w:fldChar w:fldCharType="separate"/>
            </w:r>
            <w:r w:rsidRPr="008F05CD">
              <w:rPr>
                <w:rFonts w:ascii="Verdana" w:hAnsi="Verdana" w:cs="Calibri"/>
                <w:sz w:val="18"/>
                <w:szCs w:val="18"/>
                <w:lang w:val="en-GB"/>
              </w:rPr>
              <w:t>5</w:t>
            </w:r>
            <w:r w:rsidRPr="008F05CD">
              <w:rPr>
                <w:rFonts w:ascii="Verdana" w:hAnsi="Verdana" w:cs="Calibri"/>
                <w:sz w:val="18"/>
                <w:szCs w:val="18"/>
                <w:lang w:val="en-GB"/>
              </w:rPr>
              <w:fldChar w:fldCharType="end"/>
            </w:r>
          </w:p>
        </w:tc>
        <w:tc>
          <w:tcPr>
            <w:tcW w:w="723" w:type="dxa"/>
            <w:vAlign w:val="center"/>
          </w:tcPr>
          <w:p w14:paraId="12639A1A" w14:textId="55531060"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sz w:val="18"/>
                <w:szCs w:val="18"/>
                <w:lang w:val="en-GB"/>
              </w:rPr>
              <w:fldChar w:fldCharType="begin"/>
            </w:r>
            <w:r w:rsidRPr="008F05CD">
              <w:rPr>
                <w:rFonts w:ascii="Verdana" w:hAnsi="Verdana" w:cs="Calibri"/>
                <w:sz w:val="18"/>
                <w:szCs w:val="18"/>
                <w:lang w:val="en-GB"/>
              </w:rPr>
              <w:instrText xml:space="preserve"> =SUM(ABOVE) </w:instrText>
            </w:r>
            <w:r w:rsidRPr="008F05CD">
              <w:rPr>
                <w:rFonts w:ascii="Verdana" w:hAnsi="Verdana" w:cs="Calibri"/>
                <w:sz w:val="18"/>
                <w:szCs w:val="18"/>
                <w:lang w:val="en-GB"/>
              </w:rPr>
              <w:fldChar w:fldCharType="separate"/>
            </w:r>
            <w:r w:rsidRPr="008F05CD">
              <w:rPr>
                <w:rFonts w:ascii="Verdana" w:hAnsi="Verdana" w:cs="Calibri"/>
                <w:sz w:val="18"/>
                <w:szCs w:val="18"/>
                <w:lang w:val="en-GB"/>
              </w:rPr>
              <w:t>13</w:t>
            </w:r>
            <w:r w:rsidRPr="008F05CD">
              <w:rPr>
                <w:rFonts w:ascii="Verdana" w:hAnsi="Verdana" w:cs="Calibri"/>
                <w:sz w:val="18"/>
                <w:szCs w:val="18"/>
                <w:lang w:val="en-GB"/>
              </w:rPr>
              <w:fldChar w:fldCharType="end"/>
            </w:r>
          </w:p>
        </w:tc>
        <w:tc>
          <w:tcPr>
            <w:tcW w:w="1090" w:type="dxa"/>
            <w:vAlign w:val="center"/>
          </w:tcPr>
          <w:p w14:paraId="121B8D9F" w14:textId="41A8E6E2" w:rsidR="00A35818" w:rsidRPr="008F05CD" w:rsidRDefault="00A35818" w:rsidP="005E699D">
            <w:pPr>
              <w:pStyle w:val="Textbody"/>
              <w:spacing w:before="60" w:after="60" w:line="276" w:lineRule="auto"/>
              <w:jc w:val="center"/>
              <w:rPr>
                <w:rFonts w:ascii="Verdana" w:hAnsi="Verdana" w:cs="Calibri"/>
                <w:sz w:val="18"/>
                <w:szCs w:val="18"/>
                <w:lang w:val="en-GB"/>
              </w:rPr>
            </w:pPr>
            <w:r w:rsidRPr="008F05CD">
              <w:rPr>
                <w:rFonts w:ascii="Verdana" w:hAnsi="Verdana" w:cs="Calibri"/>
                <w:sz w:val="18"/>
                <w:szCs w:val="18"/>
                <w:lang w:val="en-GB"/>
              </w:rPr>
              <w:fldChar w:fldCharType="begin"/>
            </w:r>
            <w:r w:rsidRPr="008F05CD">
              <w:rPr>
                <w:rFonts w:ascii="Verdana" w:hAnsi="Verdana" w:cs="Calibri"/>
                <w:sz w:val="18"/>
                <w:szCs w:val="18"/>
                <w:lang w:val="en-GB"/>
              </w:rPr>
              <w:instrText xml:space="preserve"> =SUM(ABOVE) </w:instrText>
            </w:r>
            <w:r w:rsidRPr="008F05CD">
              <w:rPr>
                <w:rFonts w:ascii="Verdana" w:hAnsi="Verdana" w:cs="Calibri"/>
                <w:sz w:val="18"/>
                <w:szCs w:val="18"/>
                <w:lang w:val="en-GB"/>
              </w:rPr>
              <w:fldChar w:fldCharType="separate"/>
            </w:r>
            <w:r w:rsidRPr="008F05CD">
              <w:rPr>
                <w:rFonts w:ascii="Verdana" w:hAnsi="Verdana" w:cs="Calibri"/>
                <w:sz w:val="18"/>
                <w:szCs w:val="18"/>
                <w:lang w:val="en-GB"/>
              </w:rPr>
              <w:t>15</w:t>
            </w:r>
            <w:r w:rsidRPr="008F05CD">
              <w:rPr>
                <w:rFonts w:ascii="Verdana" w:hAnsi="Verdana" w:cs="Calibri"/>
                <w:sz w:val="18"/>
                <w:szCs w:val="18"/>
                <w:lang w:val="en-GB"/>
              </w:rPr>
              <w:fldChar w:fldCharType="end"/>
            </w:r>
          </w:p>
        </w:tc>
        <w:tc>
          <w:tcPr>
            <w:tcW w:w="1185" w:type="dxa"/>
            <w:tcMar>
              <w:left w:w="113" w:type="dxa"/>
              <w:right w:w="10" w:type="dxa"/>
            </w:tcMar>
            <w:vAlign w:val="center"/>
          </w:tcPr>
          <w:p w14:paraId="4614CCC0" w14:textId="43A70142"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sz w:val="18"/>
                <w:szCs w:val="18"/>
                <w:lang w:val="en-GB"/>
              </w:rPr>
              <w:fldChar w:fldCharType="begin"/>
            </w:r>
            <w:r w:rsidRPr="008F05CD">
              <w:rPr>
                <w:rFonts w:ascii="Verdana" w:hAnsi="Verdana" w:cs="Calibri"/>
                <w:sz w:val="18"/>
                <w:szCs w:val="18"/>
                <w:lang w:val="en-GB"/>
              </w:rPr>
              <w:instrText xml:space="preserve"> =SUM(ABOVE) </w:instrText>
            </w:r>
            <w:r w:rsidRPr="008F05CD">
              <w:rPr>
                <w:rFonts w:ascii="Verdana" w:hAnsi="Verdana" w:cs="Calibri"/>
                <w:sz w:val="18"/>
                <w:szCs w:val="18"/>
                <w:lang w:val="en-GB"/>
              </w:rPr>
              <w:fldChar w:fldCharType="separate"/>
            </w:r>
            <w:r w:rsidRPr="008F05CD">
              <w:rPr>
                <w:rFonts w:ascii="Verdana" w:hAnsi="Verdana" w:cs="Calibri"/>
                <w:sz w:val="18"/>
                <w:szCs w:val="18"/>
                <w:lang w:val="en-GB"/>
              </w:rPr>
              <w:t>5</w:t>
            </w:r>
            <w:r w:rsidRPr="008F05CD">
              <w:rPr>
                <w:rFonts w:ascii="Verdana" w:hAnsi="Verdana" w:cs="Calibri"/>
                <w:sz w:val="18"/>
                <w:szCs w:val="18"/>
                <w:lang w:val="en-GB"/>
              </w:rPr>
              <w:fldChar w:fldCharType="end"/>
            </w:r>
          </w:p>
        </w:tc>
        <w:tc>
          <w:tcPr>
            <w:tcW w:w="1287" w:type="dxa"/>
            <w:tcMar>
              <w:left w:w="113" w:type="dxa"/>
              <w:right w:w="10" w:type="dxa"/>
            </w:tcMar>
            <w:vAlign w:val="center"/>
          </w:tcPr>
          <w:p w14:paraId="26FFC03D" w14:textId="7A795FAF" w:rsidR="00A35818" w:rsidRPr="008F05CD" w:rsidRDefault="00A35818" w:rsidP="005E699D">
            <w:pPr>
              <w:pStyle w:val="Textbody"/>
              <w:spacing w:before="60" w:after="60" w:line="276" w:lineRule="auto"/>
              <w:jc w:val="center"/>
              <w:rPr>
                <w:rFonts w:ascii="Verdana" w:hAnsi="Verdana" w:cs="Calibri"/>
                <w:color w:val="000000"/>
                <w:sz w:val="18"/>
                <w:szCs w:val="18"/>
                <w:lang w:val="en-GB"/>
              </w:rPr>
            </w:pPr>
            <w:r w:rsidRPr="008F05CD">
              <w:rPr>
                <w:rFonts w:ascii="Verdana" w:hAnsi="Verdana" w:cs="Calibri"/>
                <w:sz w:val="18"/>
                <w:szCs w:val="18"/>
                <w:lang w:val="en-GB"/>
              </w:rPr>
              <w:fldChar w:fldCharType="begin"/>
            </w:r>
            <w:r w:rsidRPr="008F05CD">
              <w:rPr>
                <w:rFonts w:ascii="Verdana" w:hAnsi="Verdana" w:cs="Calibri"/>
                <w:sz w:val="18"/>
                <w:szCs w:val="18"/>
                <w:lang w:val="en-GB"/>
              </w:rPr>
              <w:instrText xml:space="preserve"> =SUM(ABOVE) </w:instrText>
            </w:r>
            <w:r w:rsidRPr="008F05CD">
              <w:rPr>
                <w:rFonts w:ascii="Verdana" w:hAnsi="Verdana" w:cs="Calibri"/>
                <w:sz w:val="18"/>
                <w:szCs w:val="18"/>
                <w:lang w:val="en-GB"/>
              </w:rPr>
              <w:fldChar w:fldCharType="separate"/>
            </w:r>
            <w:r w:rsidRPr="008F05CD">
              <w:rPr>
                <w:rFonts w:ascii="Verdana" w:hAnsi="Verdana" w:cs="Calibri"/>
                <w:sz w:val="18"/>
                <w:szCs w:val="18"/>
                <w:lang w:val="en-GB"/>
              </w:rPr>
              <w:t>15</w:t>
            </w:r>
            <w:r w:rsidRPr="008F05CD">
              <w:rPr>
                <w:rFonts w:ascii="Verdana" w:hAnsi="Verdana" w:cs="Calibri"/>
                <w:sz w:val="18"/>
                <w:szCs w:val="18"/>
                <w:lang w:val="en-GB"/>
              </w:rPr>
              <w:fldChar w:fldCharType="end"/>
            </w:r>
          </w:p>
        </w:tc>
        <w:tc>
          <w:tcPr>
            <w:tcW w:w="996" w:type="dxa"/>
            <w:vAlign w:val="center"/>
          </w:tcPr>
          <w:p w14:paraId="663A40DE" w14:textId="77777777" w:rsidR="00A35818" w:rsidRPr="008F05CD" w:rsidRDefault="00A35818" w:rsidP="005E699D">
            <w:pPr>
              <w:pStyle w:val="Textbody"/>
              <w:spacing w:before="60" w:after="60" w:line="276" w:lineRule="auto"/>
              <w:jc w:val="center"/>
              <w:rPr>
                <w:rFonts w:ascii="Verdana" w:hAnsi="Verdana" w:cs="Calibri"/>
                <w:sz w:val="18"/>
                <w:szCs w:val="18"/>
                <w:lang w:val="en-GB"/>
              </w:rPr>
            </w:pPr>
          </w:p>
        </w:tc>
      </w:tr>
    </w:tbl>
    <w:p w14:paraId="575E3B1B" w14:textId="77777777" w:rsidR="00C278AF" w:rsidRPr="008F05CD" w:rsidRDefault="00C278AF">
      <w:pPr>
        <w:pStyle w:val="Text1"/>
        <w:rPr>
          <w:rFonts w:ascii="Verdana" w:hAnsi="Verdana"/>
          <w:lang w:bidi="he-IL"/>
        </w:rPr>
      </w:pPr>
    </w:p>
    <w:p w14:paraId="0CC05217" w14:textId="78F2495D" w:rsidR="0000591B" w:rsidRPr="008F05CD" w:rsidRDefault="0000591B" w:rsidP="0000591B">
      <w:pPr>
        <w:spacing w:after="120"/>
        <w:ind w:left="698"/>
        <w:rPr>
          <w:b/>
        </w:rPr>
      </w:pPr>
      <w:r w:rsidRPr="008F05CD">
        <w:rPr>
          <w:b/>
        </w:rPr>
        <w:t>Conclusions</w:t>
      </w:r>
    </w:p>
    <w:p w14:paraId="6CAB99F0" w14:textId="3CBF2A23" w:rsidR="005E699D" w:rsidRPr="008F05CD" w:rsidRDefault="005E699D" w:rsidP="00A9233E">
      <w:pPr>
        <w:pStyle w:val="ListParagraph"/>
        <w:numPr>
          <w:ilvl w:val="0"/>
          <w:numId w:val="43"/>
        </w:numPr>
        <w:spacing w:after="120"/>
        <w:ind w:left="1418"/>
        <w:rPr>
          <w:rFonts w:ascii="Verdana" w:hAnsi="Verdana"/>
          <w:bCs/>
          <w:sz w:val="20"/>
          <w:szCs w:val="20"/>
        </w:rPr>
      </w:pPr>
      <w:r w:rsidRPr="008F05CD">
        <w:rPr>
          <w:rFonts w:ascii="Verdana" w:hAnsi="Verdana"/>
          <w:bCs/>
          <w:sz w:val="20"/>
          <w:szCs w:val="20"/>
        </w:rPr>
        <w:t xml:space="preserve">Libxml2 and </w:t>
      </w:r>
      <w:proofErr w:type="spellStart"/>
      <w:r w:rsidRPr="008F05CD">
        <w:rPr>
          <w:rFonts w:ascii="Verdana" w:hAnsi="Verdana"/>
          <w:bCs/>
          <w:sz w:val="20"/>
          <w:szCs w:val="20"/>
        </w:rPr>
        <w:t>LibreOffice</w:t>
      </w:r>
      <w:proofErr w:type="spellEnd"/>
      <w:r w:rsidRPr="008F05CD">
        <w:rPr>
          <w:rFonts w:ascii="Verdana" w:hAnsi="Verdana"/>
          <w:bCs/>
          <w:sz w:val="20"/>
          <w:szCs w:val="20"/>
        </w:rPr>
        <w:t xml:space="preserve"> need the most assistance followed by Curl. </w:t>
      </w:r>
    </w:p>
    <w:p w14:paraId="550E620F" w14:textId="355383B0" w:rsidR="00C278AF" w:rsidRPr="008F05CD" w:rsidRDefault="000A7657" w:rsidP="00A9233E">
      <w:pPr>
        <w:pStyle w:val="ListParagraph"/>
        <w:numPr>
          <w:ilvl w:val="0"/>
          <w:numId w:val="43"/>
        </w:numPr>
        <w:spacing w:after="120"/>
        <w:ind w:left="1418"/>
        <w:rPr>
          <w:rFonts w:ascii="Verdana" w:hAnsi="Verdana"/>
          <w:bCs/>
          <w:sz w:val="20"/>
          <w:szCs w:val="20"/>
        </w:rPr>
      </w:pPr>
      <w:r w:rsidRPr="008F05CD">
        <w:rPr>
          <w:rFonts w:ascii="Verdana" w:hAnsi="Verdana"/>
          <w:bCs/>
          <w:sz w:val="20"/>
          <w:szCs w:val="20"/>
        </w:rPr>
        <w:t>The biggest needs are funding and contributors</w:t>
      </w:r>
      <w:r w:rsidR="009A17F2" w:rsidRPr="008F05CD">
        <w:rPr>
          <w:rFonts w:ascii="Verdana" w:hAnsi="Verdana"/>
          <w:bCs/>
          <w:sz w:val="20"/>
          <w:szCs w:val="20"/>
        </w:rPr>
        <w:t>, followed by a security audit</w:t>
      </w:r>
    </w:p>
    <w:p w14:paraId="23D4BED4" w14:textId="576BB7F0" w:rsidR="00C278AF" w:rsidRPr="008F05CD" w:rsidRDefault="00873E43" w:rsidP="009546D0">
      <w:pPr>
        <w:pStyle w:val="Heading1"/>
        <w:rPr>
          <w:smallCaps/>
        </w:rPr>
      </w:pPr>
      <w:bookmarkStart w:id="391" w:name="_Toc104663795"/>
      <w:bookmarkStart w:id="392" w:name="_Toc104665836"/>
      <w:bookmarkStart w:id="393" w:name="_Toc104673336"/>
      <w:bookmarkStart w:id="394" w:name="_Toc110348974"/>
      <w:r w:rsidRPr="008F05CD">
        <w:lastRenderedPageBreak/>
        <w:t>Exploring and proposing solutions</w:t>
      </w:r>
      <w:bookmarkEnd w:id="391"/>
      <w:bookmarkEnd w:id="392"/>
      <w:bookmarkEnd w:id="393"/>
      <w:bookmarkEnd w:id="394"/>
    </w:p>
    <w:p w14:paraId="33A99BA4" w14:textId="15FEBCED" w:rsidR="00C278AF" w:rsidRPr="008F05CD" w:rsidRDefault="00347AD4" w:rsidP="00413BF6">
      <w:r w:rsidRPr="008F05CD">
        <w:t xml:space="preserve">This chapter explores and proposes solutions to shift identified critical </w:t>
      </w:r>
      <w:r w:rsidR="00FC5F04" w:rsidRPr="008F05CD">
        <w:t xml:space="preserve">open source </w:t>
      </w:r>
      <w:r w:rsidRPr="008F05CD">
        <w:t>software to a non-critical stage.</w:t>
      </w:r>
    </w:p>
    <w:p w14:paraId="0CC4A724" w14:textId="34F15874" w:rsidR="00C278AF" w:rsidRPr="008F05CD" w:rsidRDefault="00347AD4" w:rsidP="00413BF6">
      <w:r w:rsidRPr="008F05CD">
        <w:t xml:space="preserve">The proposed solutions arise out of individual discussions with five selected project communities, mentioned in </w:t>
      </w:r>
      <w:r w:rsidR="002935CF" w:rsidRPr="008F05CD">
        <w:t>Chapter 5</w:t>
      </w:r>
      <w:r w:rsidRPr="008F05CD">
        <w:t xml:space="preserve">.  There are </w:t>
      </w:r>
      <w:r w:rsidR="0045668B">
        <w:t xml:space="preserve">several solutions, which </w:t>
      </w:r>
      <w:proofErr w:type="gramStart"/>
      <w:r w:rsidR="0045668B">
        <w:t xml:space="preserve">can be </w:t>
      </w:r>
      <w:r w:rsidRPr="008F05CD">
        <w:t>extrapolated</w:t>
      </w:r>
      <w:proofErr w:type="gramEnd"/>
      <w:r w:rsidRPr="008F05CD">
        <w:t xml:space="preserve"> to create a set of common solutions for similarly vulnerable communities.  These are shown later in the document.  </w:t>
      </w:r>
      <w:r w:rsidRPr="00E04E3A">
        <w:t xml:space="preserve">An attempt has also been made (with necessary assumptions) to estimate the cost of implementing such solutions.  This </w:t>
      </w:r>
      <w:proofErr w:type="gramStart"/>
      <w:r w:rsidRPr="00E04E3A">
        <w:t>could be further investigate</w:t>
      </w:r>
      <w:r w:rsidR="009748D4" w:rsidRPr="00E04E3A">
        <w:t>d</w:t>
      </w:r>
      <w:proofErr w:type="gramEnd"/>
      <w:r w:rsidRPr="00E04E3A">
        <w:t xml:space="preserve"> </w:t>
      </w:r>
      <w:r w:rsidR="00E515C7" w:rsidRPr="00E04E3A">
        <w:t>at</w:t>
      </w:r>
      <w:r w:rsidRPr="00E04E3A">
        <w:t xml:space="preserve"> a later stage.</w:t>
      </w:r>
      <w:r w:rsidRPr="008F05CD">
        <w:t xml:space="preserve"> </w:t>
      </w:r>
    </w:p>
    <w:p w14:paraId="701F02EF" w14:textId="5EDAF508" w:rsidR="00C278AF" w:rsidRPr="008F05CD" w:rsidRDefault="00347AD4" w:rsidP="00BD7DDE">
      <w:pPr>
        <w:pStyle w:val="Heading2"/>
      </w:pPr>
      <w:bookmarkStart w:id="395" w:name="_Toc104370530"/>
      <w:bookmarkStart w:id="396" w:name="_Toc104663796"/>
      <w:bookmarkStart w:id="397" w:name="_Toc104665837"/>
      <w:bookmarkStart w:id="398" w:name="_Toc104673337"/>
      <w:bookmarkStart w:id="399" w:name="_Toc110348975"/>
      <w:r w:rsidRPr="008F05CD">
        <w:t>Project Needs</w:t>
      </w:r>
      <w:bookmarkStart w:id="400" w:name="move1039601271"/>
      <w:bookmarkEnd w:id="395"/>
      <w:bookmarkEnd w:id="396"/>
      <w:bookmarkEnd w:id="397"/>
      <w:bookmarkEnd w:id="398"/>
      <w:bookmarkEnd w:id="400"/>
      <w:bookmarkEnd w:id="399"/>
    </w:p>
    <w:p w14:paraId="70C0882D" w14:textId="4AAE7F8E" w:rsidR="00C278AF" w:rsidRPr="008F05CD" w:rsidRDefault="00347AD4" w:rsidP="00413BF6">
      <w:r w:rsidRPr="008F05CD">
        <w:t xml:space="preserve">The table below shows the five software communities the project team spoke with, their expressed needs and the solutions proposed </w:t>
      </w:r>
      <w:r w:rsidR="005E2909" w:rsidRPr="008F05CD">
        <w:t>(</w:t>
      </w:r>
      <w:r w:rsidR="00A947B5" w:rsidRPr="008F05CD">
        <w:t>by the study team</w:t>
      </w:r>
      <w:r w:rsidR="005E2909" w:rsidRPr="008F05CD">
        <w:t>)</w:t>
      </w:r>
      <w:r w:rsidR="00A947B5" w:rsidRPr="008F05CD">
        <w:t xml:space="preserve"> </w:t>
      </w:r>
      <w:r w:rsidRPr="008F05CD">
        <w:t>to satisfy the</w:t>
      </w:r>
      <w:r w:rsidR="00A947B5" w:rsidRPr="008F05CD">
        <w:t xml:space="preserve"> project’s </w:t>
      </w:r>
      <w:r w:rsidRPr="008F05CD">
        <w:t>needs.</w:t>
      </w:r>
      <w:r w:rsidR="00A947B5" w:rsidRPr="008F05CD">
        <w:t xml:space="preserve"> </w:t>
      </w:r>
    </w:p>
    <w:p w14:paraId="026E0879" w14:textId="28875DF7"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9</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Project Needs and Proposed Solutions</w:t>
      </w:r>
    </w:p>
    <w:tbl>
      <w:tblPr>
        <w:tblW w:w="8155" w:type="dxa"/>
        <w:jc w:val="right"/>
        <w:tblLook w:val="04A0" w:firstRow="1" w:lastRow="0" w:firstColumn="1" w:lastColumn="0" w:noHBand="0" w:noVBand="1"/>
      </w:tblPr>
      <w:tblGrid>
        <w:gridCol w:w="1296"/>
        <w:gridCol w:w="3235"/>
        <w:gridCol w:w="3624"/>
      </w:tblGrid>
      <w:tr w:rsidR="00C278AF" w:rsidRPr="008F05CD" w14:paraId="7B9E58A1" w14:textId="77777777" w:rsidTr="00BD7DDE">
        <w:trPr>
          <w:trHeight w:val="493"/>
          <w:tblHeader/>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52F61" w:themeFill="accent1"/>
          </w:tcPr>
          <w:p w14:paraId="5247CCCB" w14:textId="77777777" w:rsidR="00C278AF" w:rsidRPr="008F05CD" w:rsidRDefault="00347AD4" w:rsidP="00BD7DDE">
            <w:pPr>
              <w:pStyle w:val="Text2"/>
              <w:jc w:val="center"/>
              <w:rPr>
                <w:rFonts w:ascii="Verdana" w:hAnsi="Verdana"/>
                <w:b/>
                <w:color w:val="FFFFFF"/>
                <w:sz w:val="18"/>
                <w:szCs w:val="18"/>
              </w:rPr>
            </w:pPr>
            <w:r w:rsidRPr="008F05CD">
              <w:rPr>
                <w:rFonts w:ascii="Verdana" w:hAnsi="Verdana"/>
                <w:b/>
                <w:color w:val="FFFFFF"/>
                <w:sz w:val="18"/>
                <w:szCs w:val="18"/>
              </w:rPr>
              <w:t>Software project</w:t>
            </w:r>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52F61" w:themeFill="accent1"/>
          </w:tcPr>
          <w:p w14:paraId="2788627D" w14:textId="77777777" w:rsidR="00C278AF" w:rsidRPr="008F05CD" w:rsidRDefault="00347AD4" w:rsidP="00BD7DDE">
            <w:pPr>
              <w:pStyle w:val="Text2"/>
              <w:jc w:val="center"/>
              <w:rPr>
                <w:rFonts w:ascii="Verdana" w:hAnsi="Verdana"/>
                <w:b/>
                <w:color w:val="FFFFFF"/>
                <w:sz w:val="18"/>
                <w:szCs w:val="18"/>
              </w:rPr>
            </w:pPr>
            <w:r w:rsidRPr="008F05CD">
              <w:rPr>
                <w:rFonts w:ascii="Verdana" w:hAnsi="Verdana"/>
                <w:b/>
                <w:color w:val="FFFFFF"/>
                <w:sz w:val="18"/>
                <w:szCs w:val="18"/>
              </w:rPr>
              <w:t>Needs Expressed</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52F61" w:themeFill="accent1"/>
          </w:tcPr>
          <w:p w14:paraId="36371E9E" w14:textId="77777777" w:rsidR="00C278AF" w:rsidRPr="008F05CD" w:rsidRDefault="00347AD4" w:rsidP="00BD7DDE">
            <w:pPr>
              <w:pStyle w:val="Text2"/>
              <w:jc w:val="center"/>
              <w:rPr>
                <w:rFonts w:ascii="Verdana" w:hAnsi="Verdana"/>
                <w:b/>
                <w:color w:val="FFFFFF"/>
                <w:sz w:val="18"/>
                <w:szCs w:val="18"/>
              </w:rPr>
            </w:pPr>
            <w:r w:rsidRPr="008F05CD">
              <w:rPr>
                <w:rFonts w:ascii="Verdana" w:hAnsi="Verdana"/>
                <w:b/>
                <w:color w:val="FFFFFF"/>
                <w:sz w:val="18"/>
                <w:szCs w:val="18"/>
              </w:rPr>
              <w:t>Proposed solutions</w:t>
            </w:r>
          </w:p>
        </w:tc>
      </w:tr>
      <w:tr w:rsidR="00C278AF" w:rsidRPr="008F05CD" w14:paraId="0557D58B" w14:textId="77777777" w:rsidTr="00BD7DDE">
        <w:trPr>
          <w:trHeight w:val="2482"/>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B1267" w14:textId="77777777" w:rsidR="00C278AF" w:rsidRPr="008F05CD" w:rsidRDefault="00347AD4">
            <w:pPr>
              <w:pStyle w:val="Text2"/>
              <w:rPr>
                <w:rFonts w:ascii="Verdana" w:hAnsi="Verdana"/>
                <w:sz w:val="18"/>
                <w:szCs w:val="18"/>
              </w:rPr>
            </w:pPr>
            <w:r w:rsidRPr="008F05CD">
              <w:rPr>
                <w:rFonts w:ascii="Verdana" w:hAnsi="Verdana"/>
                <w:sz w:val="18"/>
                <w:szCs w:val="18"/>
              </w:rPr>
              <w:t>Apache Tomcat</w:t>
            </w:r>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BD9AEA"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Manual security review/audit by one or more skilled security researchers.  A simple output from a static analysis tool or similar would not be useful.</w:t>
            </w:r>
          </w:p>
          <w:p w14:paraId="5FECBDE6" w14:textId="56CD98F7" w:rsidR="00C278AF" w:rsidRPr="008F05CD" w:rsidRDefault="00211D44" w:rsidP="00E35D35">
            <w:pPr>
              <w:pStyle w:val="Text2"/>
              <w:numPr>
                <w:ilvl w:val="0"/>
                <w:numId w:val="23"/>
              </w:numPr>
              <w:ind w:left="455"/>
              <w:rPr>
                <w:rFonts w:ascii="Verdana" w:hAnsi="Verdana"/>
                <w:sz w:val="18"/>
                <w:szCs w:val="18"/>
              </w:rPr>
            </w:pPr>
            <w:r w:rsidRPr="008F05CD">
              <w:rPr>
                <w:rFonts w:ascii="Verdana" w:hAnsi="Verdana"/>
                <w:sz w:val="18"/>
                <w:szCs w:val="18"/>
              </w:rPr>
              <w:t>We have funds and contributors, but a</w:t>
            </w:r>
            <w:r w:rsidR="00347AD4" w:rsidRPr="008F05CD">
              <w:rPr>
                <w:rFonts w:ascii="Verdana" w:hAnsi="Verdana"/>
                <w:sz w:val="18"/>
                <w:szCs w:val="18"/>
              </w:rPr>
              <w:t xml:space="preserve">dditional </w:t>
            </w:r>
            <w:r w:rsidRPr="008F05CD">
              <w:rPr>
                <w:rFonts w:ascii="Verdana" w:hAnsi="Verdana"/>
                <w:sz w:val="18"/>
                <w:szCs w:val="18"/>
              </w:rPr>
              <w:t xml:space="preserve">funds and </w:t>
            </w:r>
            <w:r w:rsidR="00347AD4" w:rsidRPr="008F05CD">
              <w:rPr>
                <w:rFonts w:ascii="Verdana" w:hAnsi="Verdana"/>
                <w:sz w:val="18"/>
                <w:szCs w:val="18"/>
              </w:rPr>
              <w:t>contribut</w:t>
            </w:r>
            <w:r w:rsidR="000766B9" w:rsidRPr="008F05CD">
              <w:rPr>
                <w:rFonts w:ascii="Verdana" w:hAnsi="Verdana"/>
                <w:sz w:val="18"/>
                <w:szCs w:val="18"/>
              </w:rPr>
              <w:t xml:space="preserve">ors </w:t>
            </w:r>
            <w:r w:rsidRPr="008F05CD">
              <w:rPr>
                <w:rFonts w:ascii="Verdana" w:hAnsi="Verdana"/>
                <w:sz w:val="18"/>
                <w:szCs w:val="18"/>
              </w:rPr>
              <w:t xml:space="preserve">are </w:t>
            </w:r>
            <w:r w:rsidR="00347AD4" w:rsidRPr="008F05CD">
              <w:rPr>
                <w:rFonts w:ascii="Verdana" w:hAnsi="Verdana"/>
                <w:sz w:val="18"/>
                <w:szCs w:val="18"/>
              </w:rPr>
              <w:t>always welcome.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3E17EB"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Workshop in partnership with ENISA.</w:t>
            </w:r>
          </w:p>
          <w:p w14:paraId="21285369"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Specific assistance by skilled security expert.</w:t>
            </w:r>
          </w:p>
          <w:p w14:paraId="2314B019" w14:textId="3F96CC1D"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Internship with EU programs.</w:t>
            </w:r>
          </w:p>
          <w:p w14:paraId="6BB47776"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Specific assistance by open source sustainability expert.</w:t>
            </w:r>
          </w:p>
        </w:tc>
      </w:tr>
      <w:tr w:rsidR="00C278AF" w:rsidRPr="008F05CD" w14:paraId="52685B26" w14:textId="77777777" w:rsidTr="00BD7DDE">
        <w:trPr>
          <w:trHeight w:val="2718"/>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7E9B9" w14:textId="77777777" w:rsidR="00C278AF" w:rsidRPr="008F05CD" w:rsidRDefault="00347AD4">
            <w:pPr>
              <w:pStyle w:val="Text2"/>
              <w:rPr>
                <w:rFonts w:ascii="Verdana" w:hAnsi="Verdana"/>
                <w:sz w:val="18"/>
                <w:szCs w:val="18"/>
              </w:rPr>
            </w:pPr>
            <w:r w:rsidRPr="008F05CD">
              <w:rPr>
                <w:rFonts w:ascii="Verdana" w:hAnsi="Verdana"/>
                <w:sz w:val="18"/>
                <w:szCs w:val="18"/>
              </w:rPr>
              <w:t>LibXML2</w:t>
            </w:r>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BE28D5"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Increasing the number of maintainers.</w:t>
            </w:r>
          </w:p>
          <w:p w14:paraId="4B317049"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Technical contributions, especially to fix all issues that emerge when fuzzing. Improving fuzzing coverage.</w:t>
            </w:r>
          </w:p>
          <w:p w14:paraId="130E1AAD" w14:textId="6907267C" w:rsidR="00C278AF" w:rsidRPr="008F05CD" w:rsidRDefault="00347AD4" w:rsidP="000A21EE">
            <w:pPr>
              <w:pStyle w:val="Text2"/>
              <w:numPr>
                <w:ilvl w:val="0"/>
                <w:numId w:val="23"/>
              </w:numPr>
              <w:ind w:left="455"/>
              <w:rPr>
                <w:rFonts w:ascii="Verdana" w:hAnsi="Verdana"/>
                <w:sz w:val="18"/>
                <w:szCs w:val="18"/>
              </w:rPr>
            </w:pPr>
            <w:r w:rsidRPr="008F05CD">
              <w:rPr>
                <w:rFonts w:ascii="Verdana" w:hAnsi="Verdana"/>
                <w:sz w:val="18"/>
                <w:szCs w:val="18"/>
              </w:rPr>
              <w:t xml:space="preserve">Increasing funding and </w:t>
            </w:r>
            <w:proofErr w:type="gramStart"/>
            <w:r w:rsidRPr="008F05CD">
              <w:rPr>
                <w:rFonts w:ascii="Verdana" w:hAnsi="Verdana"/>
                <w:sz w:val="18"/>
                <w:szCs w:val="18"/>
              </w:rPr>
              <w:t>more direct involvement of larger organizations, both public and private,</w:t>
            </w:r>
            <w:proofErr w:type="gramEnd"/>
            <w:r w:rsidRPr="008F05CD">
              <w:rPr>
                <w:rFonts w:ascii="Verdana" w:hAnsi="Verdana"/>
                <w:sz w:val="18"/>
                <w:szCs w:val="18"/>
              </w:rPr>
              <w:t xml:space="preserve"> would be essential.</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221C97" w14:textId="77777777" w:rsidR="00C278AF" w:rsidRPr="008F05CD" w:rsidRDefault="00347AD4" w:rsidP="00E35D35">
            <w:pPr>
              <w:pStyle w:val="Text2"/>
              <w:numPr>
                <w:ilvl w:val="0"/>
                <w:numId w:val="24"/>
              </w:numPr>
              <w:ind w:left="455"/>
              <w:rPr>
                <w:rFonts w:ascii="Verdana" w:hAnsi="Verdana"/>
                <w:sz w:val="18"/>
                <w:szCs w:val="18"/>
              </w:rPr>
            </w:pPr>
            <w:r w:rsidRPr="008F05CD">
              <w:rPr>
                <w:rFonts w:ascii="Verdana" w:hAnsi="Verdana"/>
                <w:sz w:val="18"/>
                <w:szCs w:val="18"/>
              </w:rPr>
              <w:t>Workshop in partnership with ENISA.</w:t>
            </w:r>
          </w:p>
          <w:p w14:paraId="7AAF9A1A" w14:textId="77777777" w:rsidR="00C278AF" w:rsidRPr="008F05CD" w:rsidRDefault="00347AD4" w:rsidP="00E35D35">
            <w:pPr>
              <w:pStyle w:val="Text2"/>
              <w:numPr>
                <w:ilvl w:val="0"/>
                <w:numId w:val="24"/>
              </w:numPr>
              <w:ind w:left="455"/>
              <w:rPr>
                <w:rFonts w:ascii="Verdana" w:hAnsi="Verdana"/>
                <w:sz w:val="18"/>
                <w:szCs w:val="18"/>
              </w:rPr>
            </w:pPr>
            <w:r w:rsidRPr="008F05CD">
              <w:rPr>
                <w:rFonts w:ascii="Verdana" w:hAnsi="Verdana"/>
                <w:sz w:val="18"/>
                <w:szCs w:val="18"/>
              </w:rPr>
              <w:t>Specific assistance by skilled security expert.</w:t>
            </w:r>
          </w:p>
          <w:p w14:paraId="3DB7E210" w14:textId="77777777" w:rsidR="00C278AF" w:rsidRPr="008F05CD" w:rsidRDefault="00347AD4" w:rsidP="00E35D35">
            <w:pPr>
              <w:pStyle w:val="Text2"/>
              <w:numPr>
                <w:ilvl w:val="0"/>
                <w:numId w:val="24"/>
              </w:numPr>
              <w:ind w:left="455"/>
              <w:rPr>
                <w:rFonts w:ascii="Verdana" w:hAnsi="Verdana"/>
                <w:sz w:val="18"/>
                <w:szCs w:val="18"/>
              </w:rPr>
            </w:pPr>
            <w:r w:rsidRPr="008F05CD">
              <w:rPr>
                <w:rFonts w:ascii="Verdana" w:hAnsi="Verdana"/>
                <w:sz w:val="18"/>
                <w:szCs w:val="18"/>
              </w:rPr>
              <w:t>Award a grant for the core maintainer.</w:t>
            </w:r>
          </w:p>
        </w:tc>
      </w:tr>
      <w:tr w:rsidR="00C278AF" w:rsidRPr="008F05CD" w14:paraId="1BED529D" w14:textId="77777777" w:rsidTr="00BD7DDE">
        <w:trPr>
          <w:trHeight w:val="1481"/>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DAAC2" w14:textId="77777777" w:rsidR="00C278AF" w:rsidRPr="008F05CD" w:rsidRDefault="00347AD4">
            <w:pPr>
              <w:pStyle w:val="Text2"/>
              <w:rPr>
                <w:rFonts w:ascii="Verdana" w:hAnsi="Verdana"/>
                <w:sz w:val="18"/>
                <w:szCs w:val="18"/>
              </w:rPr>
            </w:pPr>
            <w:r w:rsidRPr="008F05CD">
              <w:rPr>
                <w:rFonts w:ascii="Verdana" w:hAnsi="Verdana"/>
                <w:sz w:val="18"/>
                <w:szCs w:val="18"/>
              </w:rPr>
              <w:t>Curl</w:t>
            </w:r>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0C81CF"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Acquire a certain level of paying customers for his employer to be able to sustain the salary of the maintainer.</w:t>
            </w:r>
          </w:p>
          <w:p w14:paraId="72DCB7EA"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 xml:space="preserve">Attract and retain contributors to support developing new features, expanding the range of </w:t>
            </w:r>
            <w:r w:rsidRPr="008F05CD">
              <w:rPr>
                <w:rFonts w:ascii="Verdana" w:hAnsi="Verdana"/>
                <w:sz w:val="18"/>
                <w:szCs w:val="18"/>
              </w:rPr>
              <w:lastRenderedPageBreak/>
              <w:t>testing execution and completing the documentation.</w:t>
            </w:r>
          </w:p>
          <w:p w14:paraId="1888846C"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Improving the diversity of the contributor base (not a need but a strong will).</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CD2D0" w14:textId="022804C8" w:rsidR="00C278AF" w:rsidRPr="008F05CD" w:rsidRDefault="00347AD4" w:rsidP="00E35D35">
            <w:pPr>
              <w:pStyle w:val="Text2"/>
              <w:numPr>
                <w:ilvl w:val="0"/>
                <w:numId w:val="22"/>
              </w:numPr>
              <w:ind w:left="455"/>
              <w:rPr>
                <w:rFonts w:ascii="Verdana" w:hAnsi="Verdana"/>
                <w:sz w:val="18"/>
                <w:szCs w:val="18"/>
              </w:rPr>
            </w:pPr>
            <w:r w:rsidRPr="008F05CD">
              <w:rPr>
                <w:rFonts w:ascii="Verdana" w:hAnsi="Verdana"/>
                <w:sz w:val="18"/>
                <w:szCs w:val="18"/>
              </w:rPr>
              <w:lastRenderedPageBreak/>
              <w:t>Internship with EU programs.</w:t>
            </w:r>
          </w:p>
          <w:p w14:paraId="46405C84" w14:textId="77777777" w:rsidR="00C278AF" w:rsidRPr="008F05CD" w:rsidRDefault="00347AD4" w:rsidP="00E35D35">
            <w:pPr>
              <w:pStyle w:val="Text2"/>
              <w:numPr>
                <w:ilvl w:val="0"/>
                <w:numId w:val="22"/>
              </w:numPr>
              <w:ind w:left="455"/>
              <w:rPr>
                <w:rFonts w:ascii="Verdana" w:hAnsi="Verdana"/>
                <w:sz w:val="18"/>
                <w:szCs w:val="18"/>
              </w:rPr>
            </w:pPr>
            <w:r w:rsidRPr="008F05CD">
              <w:rPr>
                <w:rFonts w:ascii="Verdana" w:hAnsi="Verdana"/>
                <w:sz w:val="18"/>
                <w:szCs w:val="18"/>
              </w:rPr>
              <w:t>Award a grant for the core maintainer.</w:t>
            </w:r>
          </w:p>
          <w:p w14:paraId="2E29FD76" w14:textId="77777777" w:rsidR="00C278AF" w:rsidRPr="008F05CD" w:rsidRDefault="00347AD4" w:rsidP="00E35D35">
            <w:pPr>
              <w:pStyle w:val="Text2"/>
              <w:numPr>
                <w:ilvl w:val="0"/>
                <w:numId w:val="22"/>
              </w:numPr>
              <w:ind w:left="455"/>
              <w:rPr>
                <w:rFonts w:ascii="Verdana" w:hAnsi="Verdana"/>
                <w:sz w:val="18"/>
                <w:szCs w:val="18"/>
              </w:rPr>
            </w:pPr>
            <w:r w:rsidRPr="008F05CD">
              <w:rPr>
                <w:rFonts w:ascii="Verdana" w:hAnsi="Verdana"/>
                <w:sz w:val="18"/>
                <w:szCs w:val="18"/>
              </w:rPr>
              <w:t>Legislative evolutions in favour of SMEs.</w:t>
            </w:r>
          </w:p>
        </w:tc>
      </w:tr>
      <w:tr w:rsidR="00C278AF" w:rsidRPr="008F05CD" w14:paraId="20D9B7E8" w14:textId="77777777" w:rsidTr="00BD7DDE">
        <w:trPr>
          <w:trHeight w:val="2482"/>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871418" w14:textId="77777777" w:rsidR="00C278AF" w:rsidRPr="008F05CD" w:rsidRDefault="00347AD4">
            <w:pPr>
              <w:pStyle w:val="Text2"/>
              <w:rPr>
                <w:rFonts w:ascii="Verdana" w:hAnsi="Verdana"/>
                <w:sz w:val="18"/>
                <w:szCs w:val="18"/>
              </w:rPr>
            </w:pPr>
            <w:proofErr w:type="spellStart"/>
            <w:r w:rsidRPr="008F05CD">
              <w:rPr>
                <w:rFonts w:ascii="Verdana" w:hAnsi="Verdana"/>
                <w:sz w:val="18"/>
                <w:szCs w:val="18"/>
              </w:rPr>
              <w:t>LibreOffice</w:t>
            </w:r>
            <w:proofErr w:type="spellEnd"/>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1ACC5D"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New contributors in the medium and longer term.</w:t>
            </w:r>
          </w:p>
          <w:p w14:paraId="3E1ED823"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Having public bodies getting more involved, whether it is through direct involvement or through pooling organisations.</w:t>
            </w:r>
          </w:p>
          <w:p w14:paraId="40569413"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Security contributions from national security agencies including contributions to fix detected problems.</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7B832E"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Workshop in partnership with ENISA.</w:t>
            </w:r>
          </w:p>
          <w:p w14:paraId="2164533B"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Contribution workshop with European Public Services.</w:t>
            </w:r>
          </w:p>
        </w:tc>
      </w:tr>
      <w:tr w:rsidR="00C278AF" w:rsidRPr="008F05CD" w14:paraId="7418B65D" w14:textId="77777777" w:rsidTr="00BD7DDE">
        <w:trPr>
          <w:trHeight w:val="1481"/>
          <w:jc w:val="right"/>
        </w:trPr>
        <w:tc>
          <w:tcPr>
            <w:tcW w:w="1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70FEF8" w14:textId="77777777" w:rsidR="00C278AF" w:rsidRPr="008F05CD" w:rsidRDefault="00347AD4">
            <w:pPr>
              <w:pStyle w:val="Text2"/>
              <w:rPr>
                <w:rFonts w:ascii="Verdana" w:hAnsi="Verdana"/>
                <w:sz w:val="18"/>
                <w:szCs w:val="18"/>
              </w:rPr>
            </w:pPr>
            <w:r w:rsidRPr="008F05CD">
              <w:rPr>
                <w:rFonts w:ascii="Verdana" w:hAnsi="Verdana"/>
                <w:sz w:val="18"/>
                <w:szCs w:val="18"/>
              </w:rPr>
              <w:t>M2Crypto</w:t>
            </w:r>
          </w:p>
        </w:tc>
        <w:tc>
          <w:tcPr>
            <w:tcW w:w="32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25912" w14:textId="63C4188B"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 xml:space="preserve">Finding a solution for </w:t>
            </w:r>
            <w:r w:rsidR="00A87EA6" w:rsidRPr="008F05CD">
              <w:rPr>
                <w:rFonts w:ascii="Verdana" w:hAnsi="Verdana"/>
                <w:sz w:val="18"/>
                <w:szCs w:val="18"/>
              </w:rPr>
              <w:t xml:space="preserve">the </w:t>
            </w:r>
            <w:r w:rsidRPr="008F05CD">
              <w:rPr>
                <w:rFonts w:ascii="Verdana" w:hAnsi="Verdana"/>
                <w:sz w:val="18"/>
                <w:szCs w:val="18"/>
              </w:rPr>
              <w:t>mid</w:t>
            </w:r>
            <w:r w:rsidR="00A87EA6" w:rsidRPr="008F05CD">
              <w:rPr>
                <w:rFonts w:ascii="Verdana" w:hAnsi="Verdana"/>
                <w:sz w:val="18"/>
                <w:szCs w:val="18"/>
              </w:rPr>
              <w:t>/</w:t>
            </w:r>
            <w:r w:rsidRPr="008F05CD">
              <w:rPr>
                <w:rFonts w:ascii="Verdana" w:hAnsi="Verdana"/>
                <w:sz w:val="18"/>
                <w:szCs w:val="18"/>
              </w:rPr>
              <w:t>long term maintenance.</w:t>
            </w:r>
          </w:p>
          <w:p w14:paraId="244FCD60"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Technical expertise in cryptography.</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69A71"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Specific assistance by skilled security expert.</w:t>
            </w:r>
          </w:p>
          <w:p w14:paraId="5ADFAE3A"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Workshop in partnership with ENISA.</w:t>
            </w:r>
          </w:p>
          <w:p w14:paraId="522BC45B" w14:textId="77777777" w:rsidR="00C278AF" w:rsidRPr="008F05CD" w:rsidRDefault="00347AD4" w:rsidP="00E35D35">
            <w:pPr>
              <w:pStyle w:val="Text2"/>
              <w:numPr>
                <w:ilvl w:val="0"/>
                <w:numId w:val="23"/>
              </w:numPr>
              <w:ind w:left="455"/>
              <w:rPr>
                <w:rFonts w:ascii="Verdana" w:hAnsi="Verdana"/>
                <w:sz w:val="18"/>
                <w:szCs w:val="18"/>
              </w:rPr>
            </w:pPr>
            <w:r w:rsidRPr="008F05CD">
              <w:rPr>
                <w:rFonts w:ascii="Verdana" w:hAnsi="Verdana"/>
                <w:sz w:val="18"/>
                <w:szCs w:val="18"/>
              </w:rPr>
              <w:t>Award a grant for the core maintainer.</w:t>
            </w:r>
          </w:p>
        </w:tc>
      </w:tr>
    </w:tbl>
    <w:p w14:paraId="73190FC8" w14:textId="77777777" w:rsidR="00C278AF" w:rsidRPr="008F05CD" w:rsidRDefault="00C278AF">
      <w:pPr>
        <w:pStyle w:val="Text2"/>
        <w:rPr>
          <w:rFonts w:ascii="Verdana" w:hAnsi="Verdana"/>
        </w:rPr>
      </w:pPr>
    </w:p>
    <w:p w14:paraId="6B341ED6" w14:textId="77777777" w:rsidR="00C278AF" w:rsidRPr="008F05CD" w:rsidRDefault="00C278AF" w:rsidP="00E35D35">
      <w:pPr>
        <w:pStyle w:val="ListParagraph"/>
        <w:numPr>
          <w:ilvl w:val="0"/>
          <w:numId w:val="15"/>
        </w:numPr>
        <w:spacing w:before="360" w:after="240"/>
        <w:outlineLvl w:val="1"/>
        <w:rPr>
          <w:rFonts w:ascii="Verdana" w:eastAsia="Calibri" w:hAnsi="Verdana" w:cs="Calibri"/>
          <w:b/>
          <w:vanish/>
        </w:rPr>
      </w:pPr>
      <w:bookmarkStart w:id="401" w:name="_Toc104375877"/>
      <w:bookmarkStart w:id="402" w:name="_Toc104376765"/>
      <w:bookmarkStart w:id="403" w:name="_Toc104493921"/>
      <w:bookmarkStart w:id="404" w:name="_Toc104500416"/>
      <w:bookmarkStart w:id="405" w:name="_Toc104625546"/>
      <w:bookmarkStart w:id="406" w:name="_Toc104625739"/>
      <w:bookmarkStart w:id="407" w:name="_Toc104625823"/>
      <w:bookmarkStart w:id="408" w:name="_Toc104663797"/>
      <w:bookmarkStart w:id="409" w:name="_Toc104665838"/>
      <w:bookmarkStart w:id="410" w:name="_Toc104673254"/>
      <w:bookmarkStart w:id="411" w:name="_Toc104673338"/>
      <w:bookmarkStart w:id="412" w:name="_Toc104810495"/>
      <w:bookmarkStart w:id="413" w:name="_Toc110348727"/>
      <w:bookmarkStart w:id="414" w:name="_Toc110348777"/>
      <w:bookmarkStart w:id="415" w:name="_Toc110348874"/>
      <w:bookmarkStart w:id="416" w:name="_Toc110348935"/>
      <w:bookmarkStart w:id="417" w:name="_Toc110348976"/>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98FF82B" w14:textId="77777777" w:rsidR="00C278AF" w:rsidRPr="008F05CD" w:rsidRDefault="00C278AF" w:rsidP="00E35D35">
      <w:pPr>
        <w:pStyle w:val="ListParagraph"/>
        <w:numPr>
          <w:ilvl w:val="1"/>
          <w:numId w:val="15"/>
        </w:numPr>
        <w:spacing w:before="360" w:after="240"/>
        <w:outlineLvl w:val="1"/>
        <w:rPr>
          <w:rFonts w:ascii="Verdana" w:eastAsia="Calibri" w:hAnsi="Verdana" w:cs="Calibri"/>
          <w:b/>
          <w:vanish/>
        </w:rPr>
      </w:pPr>
      <w:bookmarkStart w:id="418" w:name="_Toc104375878"/>
      <w:bookmarkStart w:id="419" w:name="_Toc104376766"/>
      <w:bookmarkStart w:id="420" w:name="_Toc104493922"/>
      <w:bookmarkStart w:id="421" w:name="_Toc104500417"/>
      <w:bookmarkStart w:id="422" w:name="_Toc104625547"/>
      <w:bookmarkStart w:id="423" w:name="_Toc104625740"/>
      <w:bookmarkStart w:id="424" w:name="_Toc104625824"/>
      <w:bookmarkStart w:id="425" w:name="_Toc104663798"/>
      <w:bookmarkStart w:id="426" w:name="_Toc104665839"/>
      <w:bookmarkStart w:id="427" w:name="_Toc104673255"/>
      <w:bookmarkStart w:id="428" w:name="_Toc104673339"/>
      <w:bookmarkStart w:id="429" w:name="_Toc104810496"/>
      <w:bookmarkStart w:id="430" w:name="_Toc110348728"/>
      <w:bookmarkStart w:id="431" w:name="_Toc110348778"/>
      <w:bookmarkStart w:id="432" w:name="_Toc110348875"/>
      <w:bookmarkStart w:id="433" w:name="_Toc110348936"/>
      <w:bookmarkStart w:id="434" w:name="_Toc11034897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33307059" w14:textId="5C917652" w:rsidR="00C278AF" w:rsidRPr="008F05CD" w:rsidRDefault="00347AD4" w:rsidP="00BD7DDE">
      <w:pPr>
        <w:pStyle w:val="Heading2"/>
      </w:pPr>
      <w:bookmarkStart w:id="435" w:name="_Toc104370531"/>
      <w:bookmarkStart w:id="436" w:name="_Toc104663799"/>
      <w:bookmarkStart w:id="437" w:name="_Toc104665840"/>
      <w:bookmarkStart w:id="438" w:name="_Toc104673340"/>
      <w:bookmarkStart w:id="439" w:name="_Toc110348978"/>
      <w:r w:rsidRPr="008F05CD">
        <w:t>Proposed solutions</w:t>
      </w:r>
      <w:bookmarkEnd w:id="435"/>
      <w:bookmarkEnd w:id="436"/>
      <w:bookmarkEnd w:id="437"/>
      <w:bookmarkEnd w:id="438"/>
      <w:bookmarkEnd w:id="439"/>
      <w:r w:rsidRPr="008F05CD">
        <w:t xml:space="preserve"> </w:t>
      </w:r>
    </w:p>
    <w:p w14:paraId="3D286F84" w14:textId="6F87D9BD" w:rsidR="00126820" w:rsidRPr="008F05CD" w:rsidRDefault="00EA280C" w:rsidP="00EA280C">
      <w:r w:rsidRPr="008F05CD">
        <w:t xml:space="preserve">This section describes the </w:t>
      </w:r>
      <w:r w:rsidR="00094898" w:rsidRPr="008F05CD">
        <w:t xml:space="preserve">study team’s proposed </w:t>
      </w:r>
      <w:r w:rsidRPr="008F05CD">
        <w:t>solutions</w:t>
      </w:r>
      <w:r w:rsidR="00094898" w:rsidRPr="008F05CD">
        <w:t xml:space="preserve"> in</w:t>
      </w:r>
      <w:r w:rsidR="00DD2113" w:rsidRPr="008F05CD">
        <w:t xml:space="preserve"> further detail.</w:t>
      </w:r>
      <w:r w:rsidR="00094898" w:rsidRPr="008F05CD">
        <w:t xml:space="preserve"> </w:t>
      </w:r>
    </w:p>
    <w:p w14:paraId="6452E14B" w14:textId="5FA59F6F" w:rsidR="00C278AF" w:rsidRPr="008F05CD" w:rsidRDefault="00347AD4" w:rsidP="00145F6C">
      <w:pPr>
        <w:pStyle w:val="Heading3"/>
      </w:pPr>
      <w:bookmarkStart w:id="440" w:name="_Toc104370532"/>
      <w:bookmarkStart w:id="441" w:name="_Toc104663800"/>
      <w:bookmarkStart w:id="442" w:name="_Toc104673341"/>
      <w:r w:rsidRPr="008F05CD">
        <w:t>Security workshop in partnership with ENISA</w:t>
      </w:r>
      <w:bookmarkEnd w:id="440"/>
      <w:bookmarkEnd w:id="441"/>
      <w:bookmarkEnd w:id="442"/>
    </w:p>
    <w:p w14:paraId="4D9EE5C8" w14:textId="162DF2D9" w:rsidR="0082391D" w:rsidRPr="008F05CD" w:rsidRDefault="0082391D" w:rsidP="0082391D">
      <w:pPr>
        <w:rPr>
          <w:b/>
          <w:bCs/>
        </w:rPr>
      </w:pPr>
      <w:r w:rsidRPr="008F05CD">
        <w:rPr>
          <w:b/>
          <w:bCs/>
        </w:rPr>
        <w:t>Description</w:t>
      </w:r>
    </w:p>
    <w:p w14:paraId="362C874D" w14:textId="77777777" w:rsidR="004636F4" w:rsidRPr="008F05CD" w:rsidRDefault="00DD2113" w:rsidP="00F86D80">
      <w:r w:rsidRPr="008F05CD">
        <w:t>The study team feels that m</w:t>
      </w:r>
      <w:r w:rsidR="00347AD4" w:rsidRPr="008F05CD">
        <w:t>any security issues could be resolved by a workshop organised in partnership with ENISA</w:t>
      </w:r>
      <w:r w:rsidR="00347AD4" w:rsidRPr="008F05CD">
        <w:rPr>
          <w:vertAlign w:val="superscript"/>
        </w:rPr>
        <w:footnoteReference w:id="32"/>
      </w:r>
      <w:r w:rsidR="00347AD4" w:rsidRPr="008F05CD">
        <w:t xml:space="preserve"> involving security experts from European National Security Agencies on the topic of Software Supply Chain (in the broader sense) security and applied to the example of the selected open source project.  </w:t>
      </w:r>
    </w:p>
    <w:p w14:paraId="7F1BA527" w14:textId="7C467612" w:rsidR="00C278AF" w:rsidRPr="008F05CD" w:rsidRDefault="00347AD4" w:rsidP="00F86D80">
      <w:r w:rsidRPr="008F05CD">
        <w:t>The precise topic of the workshop would depend on the needs of the selected open source project.</w:t>
      </w:r>
      <w:r w:rsidR="0082391D" w:rsidRPr="008F05CD">
        <w:t xml:space="preserve"> </w:t>
      </w:r>
      <w:r w:rsidRPr="008F05CD">
        <w:t>The expected output would be three-fold:</w:t>
      </w:r>
    </w:p>
    <w:p w14:paraId="629BB955" w14:textId="5F2D05B2" w:rsidR="00C278AF" w:rsidRPr="008F05CD" w:rsidRDefault="00347AD4" w:rsidP="00E35D35">
      <w:pPr>
        <w:pStyle w:val="Text4"/>
        <w:numPr>
          <w:ilvl w:val="8"/>
          <w:numId w:val="25"/>
        </w:numPr>
        <w:spacing w:before="240"/>
        <w:ind w:left="1276" w:hanging="402"/>
        <w:jc w:val="both"/>
        <w:rPr>
          <w:rFonts w:ascii="Verdana" w:eastAsia="Verdana" w:hAnsi="Verdana" w:cs="Times New Roman"/>
          <w:sz w:val="20"/>
          <w:szCs w:val="20"/>
        </w:rPr>
      </w:pPr>
      <w:r w:rsidRPr="008F05CD">
        <w:rPr>
          <w:rFonts w:ascii="Verdana" w:eastAsia="Verdana" w:hAnsi="Verdana" w:cs="Times New Roman"/>
          <w:sz w:val="20"/>
          <w:szCs w:val="20"/>
        </w:rPr>
        <w:t>Have a concrete, actionable plan for the specific project to improve the security of its millions of users.</w:t>
      </w:r>
    </w:p>
    <w:p w14:paraId="0B21EEF0" w14:textId="0A18EE24" w:rsidR="00C278AF" w:rsidRPr="008F05CD" w:rsidRDefault="00347AD4" w:rsidP="00E35D35">
      <w:pPr>
        <w:pStyle w:val="Text4"/>
        <w:numPr>
          <w:ilvl w:val="8"/>
          <w:numId w:val="25"/>
        </w:numPr>
        <w:spacing w:before="240"/>
        <w:ind w:left="1276" w:hanging="402"/>
        <w:jc w:val="both"/>
        <w:rPr>
          <w:rFonts w:ascii="Verdana" w:eastAsia="Verdana" w:hAnsi="Verdana" w:cs="Times New Roman"/>
          <w:sz w:val="20"/>
          <w:szCs w:val="20"/>
        </w:rPr>
      </w:pPr>
      <w:r w:rsidRPr="008F05CD">
        <w:rPr>
          <w:rFonts w:ascii="Verdana" w:eastAsia="Verdana" w:hAnsi="Verdana" w:cs="Times New Roman"/>
          <w:sz w:val="20"/>
          <w:szCs w:val="20"/>
        </w:rPr>
        <w:t xml:space="preserve">Provide the ENISA and the different European National Security Agencies with a concrete opportunity to coordinate and advance their work on the topic of </w:t>
      </w:r>
      <w:proofErr w:type="gramStart"/>
      <w:r w:rsidRPr="008F05CD">
        <w:rPr>
          <w:rFonts w:ascii="Verdana" w:eastAsia="Verdana" w:hAnsi="Verdana" w:cs="Times New Roman"/>
          <w:sz w:val="20"/>
          <w:szCs w:val="20"/>
        </w:rPr>
        <w:t>software supply chain security</w:t>
      </w:r>
      <w:proofErr w:type="gramEnd"/>
      <w:r w:rsidRPr="008F05CD">
        <w:rPr>
          <w:rFonts w:ascii="Verdana" w:eastAsia="Verdana" w:hAnsi="Verdana" w:cs="Times New Roman"/>
          <w:sz w:val="20"/>
          <w:szCs w:val="20"/>
        </w:rPr>
        <w:t>.</w:t>
      </w:r>
    </w:p>
    <w:p w14:paraId="2FD826BC" w14:textId="359AF778" w:rsidR="00C278AF" w:rsidRPr="008F05CD" w:rsidRDefault="00347AD4" w:rsidP="00E35D35">
      <w:pPr>
        <w:pStyle w:val="Text4"/>
        <w:numPr>
          <w:ilvl w:val="8"/>
          <w:numId w:val="25"/>
        </w:numPr>
        <w:spacing w:before="240"/>
        <w:ind w:left="1276" w:hanging="402"/>
        <w:jc w:val="both"/>
        <w:rPr>
          <w:rFonts w:ascii="Verdana" w:eastAsia="Verdana" w:hAnsi="Verdana" w:cs="Times New Roman"/>
          <w:sz w:val="20"/>
          <w:szCs w:val="20"/>
        </w:rPr>
      </w:pPr>
      <w:r w:rsidRPr="008F05CD">
        <w:rPr>
          <w:rFonts w:ascii="Verdana" w:eastAsia="Verdana" w:hAnsi="Verdana" w:cs="Times New Roman"/>
          <w:sz w:val="20"/>
          <w:szCs w:val="20"/>
        </w:rPr>
        <w:lastRenderedPageBreak/>
        <w:t xml:space="preserve">Create a connection between the stakeholders of the two </w:t>
      </w:r>
      <w:r w:rsidR="00971E60" w:rsidRPr="008F05CD">
        <w:rPr>
          <w:rFonts w:ascii="Verdana" w:eastAsia="Verdana" w:hAnsi="Verdana" w:cs="Times New Roman"/>
          <w:sz w:val="20"/>
          <w:szCs w:val="20"/>
        </w:rPr>
        <w:t xml:space="preserve">key </w:t>
      </w:r>
      <w:r w:rsidRPr="008F05CD">
        <w:rPr>
          <w:rFonts w:ascii="Verdana" w:eastAsia="Verdana" w:hAnsi="Verdana" w:cs="Times New Roman"/>
          <w:sz w:val="20"/>
          <w:szCs w:val="20"/>
        </w:rPr>
        <w:t>aspects of maint</w:t>
      </w:r>
      <w:r w:rsidR="00971E60" w:rsidRPr="008F05CD">
        <w:rPr>
          <w:rFonts w:ascii="Verdana" w:eastAsia="Verdana" w:hAnsi="Verdana" w:cs="Times New Roman"/>
          <w:sz w:val="20"/>
          <w:szCs w:val="20"/>
        </w:rPr>
        <w:t>ain</w:t>
      </w:r>
      <w:r w:rsidR="00F754FF" w:rsidRPr="008F05CD">
        <w:rPr>
          <w:rFonts w:ascii="Verdana" w:eastAsia="Verdana" w:hAnsi="Verdana" w:cs="Times New Roman"/>
          <w:sz w:val="20"/>
          <w:szCs w:val="20"/>
        </w:rPr>
        <w:t xml:space="preserve">ing open source: </w:t>
      </w:r>
      <w:r w:rsidRPr="008F05CD">
        <w:rPr>
          <w:rFonts w:ascii="Verdana" w:eastAsia="Verdana" w:hAnsi="Verdana" w:cs="Times New Roman"/>
          <w:sz w:val="20"/>
          <w:szCs w:val="20"/>
        </w:rPr>
        <w:t>security and sustainability.</w:t>
      </w:r>
    </w:p>
    <w:p w14:paraId="6BFB6A5B" w14:textId="77777777" w:rsidR="004636F4" w:rsidRPr="008F05CD" w:rsidRDefault="004636F4" w:rsidP="004636F4"/>
    <w:p w14:paraId="0BC1357F" w14:textId="3DA52536" w:rsidR="00C278AF" w:rsidRPr="008F05CD" w:rsidRDefault="00347AD4" w:rsidP="00F86D80">
      <w:pPr>
        <w:rPr>
          <w:b/>
          <w:bCs/>
        </w:rPr>
      </w:pPr>
      <w:r w:rsidRPr="008F05CD">
        <w:rPr>
          <w:b/>
          <w:bCs/>
        </w:rPr>
        <w:t>Associated costs</w:t>
      </w:r>
    </w:p>
    <w:p w14:paraId="0E2E0F59" w14:textId="77777777" w:rsidR="00C278AF" w:rsidRPr="008F05CD" w:rsidRDefault="00347AD4" w:rsidP="00A9233E">
      <w:pPr>
        <w:pStyle w:val="Bullet"/>
        <w:numPr>
          <w:ilvl w:val="0"/>
          <w:numId w:val="44"/>
        </w:numPr>
      </w:pPr>
      <w:r w:rsidRPr="008F05CD">
        <w:t>Logistic costs for the organisation and coordination of the workshop.</w:t>
      </w:r>
    </w:p>
    <w:p w14:paraId="180F8461" w14:textId="77777777" w:rsidR="00C278AF" w:rsidRPr="008F05CD" w:rsidRDefault="00347AD4" w:rsidP="00A9233E">
      <w:pPr>
        <w:pStyle w:val="Bullet"/>
        <w:numPr>
          <w:ilvl w:val="0"/>
          <w:numId w:val="44"/>
        </w:numPr>
      </w:pPr>
      <w:r w:rsidRPr="008F05CD">
        <w:t>Travel expense for the participants.</w:t>
      </w:r>
    </w:p>
    <w:p w14:paraId="265635D0" w14:textId="3DEFB376" w:rsidR="00C278AF" w:rsidRPr="008F05CD" w:rsidRDefault="00F754FF" w:rsidP="00A9233E">
      <w:pPr>
        <w:pStyle w:val="Bullet"/>
        <w:numPr>
          <w:ilvl w:val="0"/>
          <w:numId w:val="44"/>
        </w:numPr>
      </w:pPr>
      <w:r w:rsidRPr="008F05CD">
        <w:t>Financial c</w:t>
      </w:r>
      <w:r w:rsidR="00347AD4" w:rsidRPr="008F05CD">
        <w:t>ompensation for the time spent by the maintainers of the open source project.</w:t>
      </w:r>
    </w:p>
    <w:p w14:paraId="4F497744" w14:textId="77777777" w:rsidR="00F754FF" w:rsidRPr="008F05CD" w:rsidRDefault="00F754FF" w:rsidP="00F754FF">
      <w:pPr>
        <w:pStyle w:val="Bullet"/>
      </w:pPr>
    </w:p>
    <w:p w14:paraId="47B5081F" w14:textId="5DCBF8D6" w:rsidR="00C278AF" w:rsidRPr="008F05CD" w:rsidRDefault="00B433CF" w:rsidP="0082391D">
      <w:pPr>
        <w:rPr>
          <w:b/>
          <w:bCs/>
        </w:rPr>
      </w:pPr>
      <w:proofErr w:type="gramStart"/>
      <w:r w:rsidRPr="008F05CD">
        <w:rPr>
          <w:b/>
          <w:bCs/>
        </w:rPr>
        <w:t>Projects which</w:t>
      </w:r>
      <w:proofErr w:type="gramEnd"/>
      <w:r w:rsidRPr="008F05CD">
        <w:rPr>
          <w:b/>
          <w:bCs/>
        </w:rPr>
        <w:t xml:space="preserve"> could benefit</w:t>
      </w:r>
    </w:p>
    <w:p w14:paraId="070574F7" w14:textId="77777777" w:rsidR="00C278AF" w:rsidRPr="008F05CD" w:rsidRDefault="00347AD4" w:rsidP="00A9233E">
      <w:pPr>
        <w:pStyle w:val="Bullet"/>
        <w:numPr>
          <w:ilvl w:val="0"/>
          <w:numId w:val="44"/>
        </w:numPr>
      </w:pPr>
      <w:r w:rsidRPr="008F05CD">
        <w:t>Apache Tomcat: The workshop should focus on code auditing.</w:t>
      </w:r>
    </w:p>
    <w:p w14:paraId="7764EA30" w14:textId="539CCC24" w:rsidR="00C278AF" w:rsidRPr="008F05CD" w:rsidRDefault="00347AD4" w:rsidP="00A9233E">
      <w:pPr>
        <w:pStyle w:val="Bullet"/>
        <w:numPr>
          <w:ilvl w:val="0"/>
          <w:numId w:val="44"/>
        </w:numPr>
      </w:pPr>
      <w:r w:rsidRPr="008F05CD">
        <w:t>Libxml2: The workshop should focus on fuzzing.</w:t>
      </w:r>
    </w:p>
    <w:p w14:paraId="7579380F" w14:textId="5D606E62" w:rsidR="00C278AF" w:rsidRPr="008F05CD" w:rsidRDefault="00347AD4" w:rsidP="00A9233E">
      <w:pPr>
        <w:pStyle w:val="Bullet"/>
        <w:numPr>
          <w:ilvl w:val="0"/>
          <w:numId w:val="44"/>
        </w:numPr>
      </w:pPr>
      <w:r w:rsidRPr="008F05CD">
        <w:t>M2Crypto: The workshop should focus on cryptography.</w:t>
      </w:r>
    </w:p>
    <w:p w14:paraId="466884C5" w14:textId="1572418E" w:rsidR="00C278AF" w:rsidRPr="008F05CD" w:rsidRDefault="00347AD4" w:rsidP="00A9233E">
      <w:pPr>
        <w:pStyle w:val="Bullet"/>
        <w:numPr>
          <w:ilvl w:val="0"/>
          <w:numId w:val="44"/>
        </w:numPr>
      </w:pPr>
      <w:proofErr w:type="spellStart"/>
      <w:r w:rsidRPr="008F05CD">
        <w:t>LibreOffice</w:t>
      </w:r>
      <w:proofErr w:type="spellEnd"/>
      <w:r w:rsidRPr="008F05CD">
        <w:t xml:space="preserve">: The workshop should focus on fixing, not just detecting </w:t>
      </w:r>
      <w:r w:rsidR="003F766D" w:rsidRPr="008F05CD">
        <w:t>security vulnerabilities</w:t>
      </w:r>
      <w:r w:rsidRPr="008F05CD">
        <w:t>.</w:t>
      </w:r>
    </w:p>
    <w:p w14:paraId="2E7FA3F4" w14:textId="77777777" w:rsidR="00BD4872" w:rsidRPr="008F05CD" w:rsidRDefault="00BD4872" w:rsidP="0082391D">
      <w:pPr>
        <w:pStyle w:val="Bullet"/>
        <w:ind w:left="0" w:firstLine="0"/>
      </w:pPr>
    </w:p>
    <w:p w14:paraId="31358D6B" w14:textId="3B1DBB43" w:rsidR="00C278AF" w:rsidRPr="008F05CD" w:rsidRDefault="00347AD4" w:rsidP="00145F6C">
      <w:pPr>
        <w:pStyle w:val="Heading3"/>
      </w:pPr>
      <w:bookmarkStart w:id="443" w:name="_Toc104370533"/>
      <w:bookmarkStart w:id="444" w:name="_Toc104663801"/>
      <w:bookmarkStart w:id="445" w:name="_Toc104673342"/>
      <w:r w:rsidRPr="008F05CD">
        <w:t xml:space="preserve">Specific assistance by </w:t>
      </w:r>
      <w:r w:rsidR="007D2592" w:rsidRPr="008F05CD">
        <w:t xml:space="preserve">a </w:t>
      </w:r>
      <w:r w:rsidRPr="008F05CD">
        <w:t>skilled security expert</w:t>
      </w:r>
      <w:bookmarkEnd w:id="443"/>
      <w:bookmarkEnd w:id="444"/>
      <w:bookmarkEnd w:id="445"/>
    </w:p>
    <w:p w14:paraId="6E7F20A7" w14:textId="77777777" w:rsidR="00C278AF" w:rsidRPr="008F05CD" w:rsidRDefault="00347AD4" w:rsidP="0082391D">
      <w:pPr>
        <w:rPr>
          <w:b/>
          <w:bCs/>
        </w:rPr>
      </w:pPr>
      <w:r w:rsidRPr="008F05CD">
        <w:rPr>
          <w:b/>
          <w:bCs/>
        </w:rPr>
        <w:t>Description</w:t>
      </w:r>
    </w:p>
    <w:p w14:paraId="1E149E42" w14:textId="77777777" w:rsidR="00C278AF" w:rsidRPr="008F05CD" w:rsidRDefault="00347AD4" w:rsidP="002A76CD">
      <w:r w:rsidRPr="008F05CD">
        <w:t>In the case that coordinating a workshop is not possible or not sufficient, funding a skilled security researcher to assist the project would help the selected open source project to cover its security needs.</w:t>
      </w:r>
    </w:p>
    <w:p w14:paraId="04FDA38B" w14:textId="77777777" w:rsidR="00C278AF" w:rsidRPr="008F05CD" w:rsidRDefault="00347AD4" w:rsidP="002A76CD">
      <w:pPr>
        <w:rPr>
          <w:b/>
          <w:bCs/>
        </w:rPr>
      </w:pPr>
      <w:r w:rsidRPr="008F05CD">
        <w:rPr>
          <w:b/>
          <w:bCs/>
        </w:rPr>
        <w:t>Associated costs</w:t>
      </w:r>
    </w:p>
    <w:p w14:paraId="1177AEA4"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Cost of the security expert's services.</w:t>
      </w:r>
    </w:p>
    <w:p w14:paraId="37738453"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Compensation for the time spent by the maintainers of the open source project.</w:t>
      </w:r>
    </w:p>
    <w:p w14:paraId="5AAD06A9" w14:textId="77777777" w:rsidR="002A76CD" w:rsidRPr="008F05CD" w:rsidRDefault="002A76CD" w:rsidP="0082391D">
      <w:pPr>
        <w:rPr>
          <w:b/>
          <w:bCs/>
        </w:rPr>
      </w:pPr>
    </w:p>
    <w:p w14:paraId="7EF53242" w14:textId="6C573179" w:rsidR="00C278AF" w:rsidRPr="008F05CD" w:rsidRDefault="00B433CF" w:rsidP="0082391D">
      <w:pPr>
        <w:rPr>
          <w:b/>
          <w:bCs/>
        </w:rPr>
      </w:pPr>
      <w:proofErr w:type="gramStart"/>
      <w:r w:rsidRPr="008F05CD">
        <w:rPr>
          <w:b/>
          <w:bCs/>
        </w:rPr>
        <w:t>Projects which</w:t>
      </w:r>
      <w:proofErr w:type="gramEnd"/>
      <w:r w:rsidRPr="008F05CD">
        <w:rPr>
          <w:b/>
          <w:bCs/>
        </w:rPr>
        <w:t xml:space="preserve"> could benefit</w:t>
      </w:r>
    </w:p>
    <w:p w14:paraId="1F96008B"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Apache Tomcat: The expert’s assistance should focus on code auditing.</w:t>
      </w:r>
    </w:p>
    <w:p w14:paraId="589FA3FE"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Libxml2: The expert’s assistance should focus on fuzzing.</w:t>
      </w:r>
    </w:p>
    <w:p w14:paraId="7F633CC2"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M2Crypto: The expert’s assistance should focus on cryptography.</w:t>
      </w:r>
    </w:p>
    <w:p w14:paraId="6B0AEB20" w14:textId="77777777" w:rsidR="00883921" w:rsidRPr="008F05CD" w:rsidRDefault="00883921" w:rsidP="002A76CD"/>
    <w:p w14:paraId="49850BE8" w14:textId="77777777" w:rsidR="00F27656" w:rsidRPr="008F05CD" w:rsidRDefault="00F27656">
      <w:pPr>
        <w:spacing w:after="0"/>
        <w:ind w:left="0"/>
        <w:jc w:val="left"/>
        <w:rPr>
          <w:rFonts w:eastAsia="Gentium Basic" w:cs="Gentium Basic"/>
          <w:b/>
          <w:bCs/>
          <w:iCs/>
          <w:sz w:val="24"/>
          <w:szCs w:val="24"/>
        </w:rPr>
      </w:pPr>
      <w:bookmarkStart w:id="446" w:name="_Toc104370534"/>
      <w:bookmarkStart w:id="447" w:name="_Toc104663802"/>
      <w:bookmarkStart w:id="448" w:name="_Toc104673343"/>
      <w:r w:rsidRPr="008F05CD">
        <w:br w:type="page"/>
      </w:r>
    </w:p>
    <w:p w14:paraId="433D9760" w14:textId="186A8535" w:rsidR="00C278AF" w:rsidRPr="008F05CD" w:rsidRDefault="00347AD4" w:rsidP="00145F6C">
      <w:pPr>
        <w:pStyle w:val="Heading3"/>
      </w:pPr>
      <w:r w:rsidRPr="008F05CD">
        <w:lastRenderedPageBreak/>
        <w:t>Specific assistance by open source sustainability expert</w:t>
      </w:r>
      <w:bookmarkEnd w:id="446"/>
      <w:bookmarkEnd w:id="447"/>
      <w:bookmarkEnd w:id="448"/>
    </w:p>
    <w:p w14:paraId="2CE503DC" w14:textId="77777777" w:rsidR="00C278AF" w:rsidRPr="008F05CD" w:rsidRDefault="00347AD4" w:rsidP="0082391D">
      <w:pPr>
        <w:rPr>
          <w:b/>
          <w:bCs/>
        </w:rPr>
      </w:pPr>
      <w:r w:rsidRPr="008F05CD">
        <w:rPr>
          <w:b/>
          <w:bCs/>
        </w:rPr>
        <w:t>Description</w:t>
      </w:r>
    </w:p>
    <w:p w14:paraId="68D1DB6C" w14:textId="1C9FDF85" w:rsidR="00C278AF" w:rsidRPr="008F05CD" w:rsidRDefault="00347AD4" w:rsidP="002A76CD">
      <w:r w:rsidRPr="008F05CD">
        <w:t xml:space="preserve">Open source projects have different </w:t>
      </w:r>
      <w:r w:rsidR="00A27F92" w:rsidRPr="008F05CD">
        <w:t xml:space="preserve">levels of </w:t>
      </w:r>
      <w:r w:rsidRPr="008F05CD">
        <w:t xml:space="preserve">maturity in terms of organisation and governance, which directly </w:t>
      </w:r>
      <w:proofErr w:type="gramStart"/>
      <w:r w:rsidRPr="008F05CD">
        <w:t>impacts</w:t>
      </w:r>
      <w:proofErr w:type="gramEnd"/>
      <w:r w:rsidRPr="008F05CD">
        <w:t xml:space="preserve"> their ability to receive the contribution they would need. An open source sustainability expert could help them evolve the organisation of the project to make the project more accessible to new contributors and </w:t>
      </w:r>
      <w:r w:rsidR="002870F0" w:rsidRPr="008F05CD">
        <w:t xml:space="preserve">share the </w:t>
      </w:r>
      <w:r w:rsidRPr="008F05CD">
        <w:t xml:space="preserve">work </w:t>
      </w:r>
      <w:r w:rsidR="002870F0" w:rsidRPr="008F05CD">
        <w:t xml:space="preserve">of </w:t>
      </w:r>
      <w:r w:rsidRPr="008F05CD">
        <w:t xml:space="preserve">existing </w:t>
      </w:r>
      <w:r w:rsidR="002870F0" w:rsidRPr="008F05CD">
        <w:t>contributors</w:t>
      </w:r>
      <w:r w:rsidRPr="008F05CD">
        <w:t>.</w:t>
      </w:r>
    </w:p>
    <w:p w14:paraId="1B72C262" w14:textId="1026B254" w:rsidR="002A76CD" w:rsidRPr="008F05CD" w:rsidRDefault="002A76CD">
      <w:pPr>
        <w:spacing w:after="0"/>
        <w:ind w:left="0"/>
        <w:jc w:val="left"/>
        <w:rPr>
          <w:b/>
          <w:bCs/>
        </w:rPr>
      </w:pPr>
    </w:p>
    <w:p w14:paraId="6703A470" w14:textId="65236F53" w:rsidR="00C278AF" w:rsidRPr="008F05CD" w:rsidRDefault="00347AD4" w:rsidP="0082391D">
      <w:pPr>
        <w:rPr>
          <w:b/>
          <w:bCs/>
        </w:rPr>
      </w:pPr>
      <w:r w:rsidRPr="008F05CD">
        <w:rPr>
          <w:b/>
          <w:bCs/>
        </w:rPr>
        <w:t>Associated costs</w:t>
      </w:r>
    </w:p>
    <w:p w14:paraId="11C85B52"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Cost of the open source sustainability expert’s services.</w:t>
      </w:r>
    </w:p>
    <w:p w14:paraId="4E640B37"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Compensation for the time spent by the maintainers of the open source project.</w:t>
      </w:r>
    </w:p>
    <w:p w14:paraId="19C4E597" w14:textId="77777777" w:rsidR="002A76CD" w:rsidRPr="008F05CD" w:rsidRDefault="002A76CD" w:rsidP="002A76CD">
      <w:pPr>
        <w:pStyle w:val="Text4"/>
        <w:spacing w:before="240"/>
        <w:rPr>
          <w:rFonts w:ascii="Verdana" w:hAnsi="Verdana"/>
          <w:sz w:val="20"/>
          <w:szCs w:val="20"/>
        </w:rPr>
      </w:pPr>
    </w:p>
    <w:p w14:paraId="6F0F202F" w14:textId="13168963" w:rsidR="00C278AF" w:rsidRPr="008F05CD" w:rsidRDefault="00B433CF" w:rsidP="0082391D">
      <w:pPr>
        <w:rPr>
          <w:b/>
          <w:bCs/>
        </w:rPr>
      </w:pPr>
      <w:proofErr w:type="gramStart"/>
      <w:r w:rsidRPr="008F05CD">
        <w:rPr>
          <w:b/>
          <w:bCs/>
        </w:rPr>
        <w:t>Projects which</w:t>
      </w:r>
      <w:proofErr w:type="gramEnd"/>
      <w:r w:rsidRPr="008F05CD">
        <w:rPr>
          <w:b/>
          <w:bCs/>
        </w:rPr>
        <w:t xml:space="preserve"> could benefit</w:t>
      </w:r>
    </w:p>
    <w:p w14:paraId="325297CC"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Libxml2</w:t>
      </w:r>
    </w:p>
    <w:p w14:paraId="2596362B"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M2Crypto</w:t>
      </w:r>
    </w:p>
    <w:p w14:paraId="0EA8C6EC"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Apache Tomcat</w:t>
      </w:r>
    </w:p>
    <w:p w14:paraId="44558D07" w14:textId="77777777" w:rsidR="00566503" w:rsidRPr="008F05CD" w:rsidRDefault="00566503" w:rsidP="00566503">
      <w:pPr>
        <w:pStyle w:val="Text4"/>
        <w:spacing w:before="240"/>
        <w:rPr>
          <w:rFonts w:ascii="Verdana" w:hAnsi="Verdana"/>
          <w:b/>
          <w:bCs/>
          <w:sz w:val="20"/>
          <w:szCs w:val="20"/>
        </w:rPr>
      </w:pPr>
    </w:p>
    <w:p w14:paraId="750D48EC" w14:textId="2FD7E677" w:rsidR="00C278AF" w:rsidRPr="008F05CD" w:rsidRDefault="00347AD4" w:rsidP="00145F6C">
      <w:pPr>
        <w:pStyle w:val="Heading3"/>
      </w:pPr>
      <w:bookmarkStart w:id="449" w:name="_Toc104370535"/>
      <w:bookmarkStart w:id="450" w:name="_Toc104663803"/>
      <w:bookmarkStart w:id="451" w:name="_Toc104673344"/>
      <w:r w:rsidRPr="008F05CD">
        <w:t xml:space="preserve">Internship </w:t>
      </w:r>
      <w:r w:rsidR="00223D65">
        <w:t xml:space="preserve">with </w:t>
      </w:r>
      <w:r w:rsidRPr="008F05CD">
        <w:t>EU Diversity programs</w:t>
      </w:r>
      <w:bookmarkEnd w:id="449"/>
      <w:bookmarkEnd w:id="450"/>
      <w:bookmarkEnd w:id="451"/>
    </w:p>
    <w:p w14:paraId="19B38D6F" w14:textId="77777777" w:rsidR="00C278AF" w:rsidRPr="008F05CD" w:rsidRDefault="00347AD4" w:rsidP="0082391D">
      <w:pPr>
        <w:rPr>
          <w:b/>
          <w:bCs/>
        </w:rPr>
      </w:pPr>
      <w:r w:rsidRPr="008F05CD">
        <w:rPr>
          <w:b/>
          <w:bCs/>
        </w:rPr>
        <w:t>Description</w:t>
      </w:r>
    </w:p>
    <w:p w14:paraId="18458D01" w14:textId="51ECCDC9" w:rsidR="00C278AF" w:rsidRPr="008F05CD" w:rsidRDefault="00223D65" w:rsidP="00413BF6">
      <w:r>
        <w:t xml:space="preserve">There are several opportunities to engage interns in </w:t>
      </w:r>
      <w:r w:rsidR="00347AD4" w:rsidRPr="008F05CD">
        <w:t>open source. Financing such internships in partnership with EU programs dedicated to diversity in technical contexts</w:t>
      </w:r>
      <w:r w:rsidR="00347AD4" w:rsidRPr="008F05CD">
        <w:rPr>
          <w:vertAlign w:val="superscript"/>
        </w:rPr>
        <w:footnoteReference w:id="33"/>
      </w:r>
      <w:r w:rsidR="00347AD4" w:rsidRPr="008F05CD">
        <w:t xml:space="preserve"> would both serve the purpose of such programs and help the open source projects get more contributions and more diversity in their contributor base.</w:t>
      </w:r>
    </w:p>
    <w:p w14:paraId="469E2E35" w14:textId="77777777" w:rsidR="00C278AF" w:rsidRPr="008F05CD" w:rsidRDefault="00347AD4" w:rsidP="0082391D">
      <w:pPr>
        <w:rPr>
          <w:b/>
          <w:bCs/>
        </w:rPr>
      </w:pPr>
      <w:r w:rsidRPr="008F05CD">
        <w:rPr>
          <w:b/>
          <w:bCs/>
        </w:rPr>
        <w:t>Associated costs</w:t>
      </w:r>
    </w:p>
    <w:p w14:paraId="3D5F6F09"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Costs of coordination between the different organisations.</w:t>
      </w:r>
    </w:p>
    <w:p w14:paraId="11338690" w14:textId="3F08E112"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 xml:space="preserve">Stipends </w:t>
      </w:r>
      <w:r w:rsidR="008D62B7" w:rsidRPr="008F05CD">
        <w:rPr>
          <w:rFonts w:ascii="Verdana" w:hAnsi="Verdana"/>
          <w:sz w:val="20"/>
          <w:szCs w:val="20"/>
        </w:rPr>
        <w:t xml:space="preserve">for </w:t>
      </w:r>
      <w:r w:rsidRPr="008F05CD">
        <w:rPr>
          <w:rFonts w:ascii="Verdana" w:hAnsi="Verdana"/>
          <w:sz w:val="20"/>
          <w:szCs w:val="20"/>
        </w:rPr>
        <w:t>interns.</w:t>
      </w:r>
    </w:p>
    <w:p w14:paraId="00BDF112" w14:textId="77777777"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Compensation for the time spent by the maintainers of the open source project for mentoring the intern.</w:t>
      </w:r>
    </w:p>
    <w:p w14:paraId="11D60035" w14:textId="3400AFF9" w:rsidR="00C278AF" w:rsidRPr="008F05CD" w:rsidRDefault="00347AD4" w:rsidP="00E35D35">
      <w:pPr>
        <w:pStyle w:val="Text4"/>
        <w:numPr>
          <w:ilvl w:val="0"/>
          <w:numId w:val="18"/>
        </w:numPr>
        <w:tabs>
          <w:tab w:val="clear" w:pos="720"/>
        </w:tabs>
        <w:spacing w:before="240"/>
        <w:ind w:left="1560"/>
        <w:rPr>
          <w:rFonts w:ascii="Verdana" w:hAnsi="Verdana"/>
          <w:sz w:val="20"/>
          <w:szCs w:val="20"/>
        </w:rPr>
      </w:pPr>
      <w:r w:rsidRPr="008F05CD">
        <w:rPr>
          <w:rFonts w:ascii="Verdana" w:hAnsi="Verdana"/>
          <w:sz w:val="20"/>
          <w:szCs w:val="20"/>
        </w:rPr>
        <w:t>Compensation for expenses.</w:t>
      </w:r>
    </w:p>
    <w:p w14:paraId="2C1DBC60" w14:textId="77777777" w:rsidR="002A76CD" w:rsidRPr="008F05CD" w:rsidRDefault="002A76CD" w:rsidP="002A76CD">
      <w:pPr>
        <w:pStyle w:val="Text4"/>
        <w:spacing w:before="240"/>
        <w:rPr>
          <w:rFonts w:ascii="Verdana" w:hAnsi="Verdana"/>
          <w:sz w:val="20"/>
          <w:szCs w:val="20"/>
        </w:rPr>
      </w:pPr>
    </w:p>
    <w:p w14:paraId="7F9F2745" w14:textId="6108F9B2" w:rsidR="00C278AF" w:rsidRPr="008F05CD" w:rsidRDefault="00B433CF" w:rsidP="0082391D">
      <w:pPr>
        <w:rPr>
          <w:b/>
          <w:bCs/>
        </w:rPr>
      </w:pPr>
      <w:proofErr w:type="gramStart"/>
      <w:r w:rsidRPr="008F05CD">
        <w:rPr>
          <w:b/>
          <w:bCs/>
        </w:rPr>
        <w:lastRenderedPageBreak/>
        <w:t>Projects which</w:t>
      </w:r>
      <w:proofErr w:type="gramEnd"/>
      <w:r w:rsidRPr="008F05CD">
        <w:rPr>
          <w:b/>
          <w:bCs/>
        </w:rPr>
        <w:t xml:space="preserve"> could benefit</w:t>
      </w:r>
    </w:p>
    <w:p w14:paraId="17B27A8E" w14:textId="52AF5644" w:rsidR="00C278AF" w:rsidRPr="008F05CD" w:rsidRDefault="00347AD4" w:rsidP="00E35D35">
      <w:pPr>
        <w:pStyle w:val="Text4"/>
        <w:numPr>
          <w:ilvl w:val="0"/>
          <w:numId w:val="19"/>
        </w:numPr>
        <w:tabs>
          <w:tab w:val="clear" w:pos="720"/>
        </w:tabs>
        <w:spacing w:before="240"/>
        <w:ind w:left="1560"/>
        <w:rPr>
          <w:rFonts w:ascii="Verdana" w:hAnsi="Verdana"/>
          <w:sz w:val="20"/>
          <w:szCs w:val="20"/>
        </w:rPr>
      </w:pPr>
      <w:proofErr w:type="spellStart"/>
      <w:proofErr w:type="gramStart"/>
      <w:r w:rsidRPr="008F05CD">
        <w:rPr>
          <w:rFonts w:ascii="Verdana" w:hAnsi="Verdana"/>
          <w:sz w:val="20"/>
          <w:szCs w:val="20"/>
        </w:rPr>
        <w:t>cURL</w:t>
      </w:r>
      <w:proofErr w:type="spellEnd"/>
      <w:proofErr w:type="gramEnd"/>
      <w:r w:rsidRPr="008F05CD">
        <w:rPr>
          <w:rFonts w:ascii="Verdana" w:hAnsi="Verdana"/>
          <w:sz w:val="20"/>
          <w:szCs w:val="20"/>
        </w:rPr>
        <w:t>: Daniel Stenberg is willing to be a mentor.</w:t>
      </w:r>
    </w:p>
    <w:p w14:paraId="3514500F" w14:textId="3785D1E6" w:rsidR="00C278AF" w:rsidRPr="008F05CD" w:rsidRDefault="00347AD4" w:rsidP="00E35D35">
      <w:pPr>
        <w:pStyle w:val="Text4"/>
        <w:numPr>
          <w:ilvl w:val="0"/>
          <w:numId w:val="19"/>
        </w:numPr>
        <w:tabs>
          <w:tab w:val="clear" w:pos="720"/>
        </w:tabs>
        <w:spacing w:before="240"/>
        <w:ind w:left="1560"/>
        <w:rPr>
          <w:rFonts w:ascii="Verdana" w:hAnsi="Verdana"/>
          <w:sz w:val="20"/>
          <w:szCs w:val="20"/>
        </w:rPr>
      </w:pPr>
      <w:r w:rsidRPr="008F05CD">
        <w:rPr>
          <w:rFonts w:ascii="Verdana" w:hAnsi="Verdana"/>
          <w:sz w:val="20"/>
          <w:szCs w:val="20"/>
        </w:rPr>
        <w:t>Apache Tomcat: If a committer is willing to be a mentor.</w:t>
      </w:r>
    </w:p>
    <w:p w14:paraId="4F9189D3" w14:textId="77777777" w:rsidR="00BD773F" w:rsidRPr="008F05CD" w:rsidRDefault="00BD773F" w:rsidP="00BD773F">
      <w:pPr>
        <w:pStyle w:val="Text4"/>
        <w:spacing w:before="240"/>
        <w:rPr>
          <w:rFonts w:ascii="Verdana" w:hAnsi="Verdana"/>
          <w:sz w:val="20"/>
          <w:szCs w:val="20"/>
        </w:rPr>
      </w:pPr>
    </w:p>
    <w:p w14:paraId="099A6A11" w14:textId="39DEB6D9" w:rsidR="00C278AF" w:rsidRPr="008F05CD" w:rsidRDefault="00347AD4" w:rsidP="00145F6C">
      <w:pPr>
        <w:pStyle w:val="Heading3"/>
      </w:pPr>
      <w:bookmarkStart w:id="452" w:name="_Toc104370536"/>
      <w:bookmarkStart w:id="453" w:name="_Toc104663804"/>
      <w:bookmarkStart w:id="454" w:name="_Toc104673345"/>
      <w:r w:rsidRPr="008F05CD">
        <w:t>Contribution workshop with European Public Services</w:t>
      </w:r>
      <w:bookmarkEnd w:id="452"/>
      <w:bookmarkEnd w:id="453"/>
      <w:bookmarkEnd w:id="454"/>
    </w:p>
    <w:p w14:paraId="03E3C507" w14:textId="77777777" w:rsidR="00C278AF" w:rsidRPr="008F05CD" w:rsidRDefault="00347AD4" w:rsidP="0082391D">
      <w:pPr>
        <w:rPr>
          <w:b/>
          <w:bCs/>
        </w:rPr>
      </w:pPr>
      <w:r w:rsidRPr="008F05CD">
        <w:rPr>
          <w:b/>
          <w:bCs/>
        </w:rPr>
        <w:t>Description</w:t>
      </w:r>
    </w:p>
    <w:p w14:paraId="540A4F85" w14:textId="67956A5D" w:rsidR="00C278AF" w:rsidRPr="008F05CD" w:rsidRDefault="00347AD4" w:rsidP="00413BF6">
      <w:r w:rsidRPr="008F05CD">
        <w:t xml:space="preserve">In collaboration with other </w:t>
      </w:r>
      <w:r w:rsidR="006456AD" w:rsidRPr="008F05CD">
        <w:t xml:space="preserve">FOSSEPS </w:t>
      </w:r>
      <w:proofErr w:type="gramStart"/>
      <w:r w:rsidRPr="008F05CD">
        <w:t>initiatives</w:t>
      </w:r>
      <w:proofErr w:type="gramEnd"/>
      <w:r w:rsidRPr="008F05CD">
        <w:t xml:space="preserve"> a workshop could be organised with representatives of European Public Services having decision-making authority</w:t>
      </w:r>
      <w:r w:rsidR="00AF0523" w:rsidRPr="008F05CD">
        <w:t xml:space="preserve">, to discuss </w:t>
      </w:r>
      <w:r w:rsidR="00B65589" w:rsidRPr="008F05CD">
        <w:t xml:space="preserve">how they </w:t>
      </w:r>
      <w:r w:rsidRPr="008F05CD">
        <w:t xml:space="preserve">could potentially contribute </w:t>
      </w:r>
      <w:r w:rsidR="00B65589" w:rsidRPr="008F05CD">
        <w:t>better to open source projects</w:t>
      </w:r>
      <w:r w:rsidR="00C03FA4" w:rsidRPr="008F05CD">
        <w:t xml:space="preserve">, for a specific critical </w:t>
      </w:r>
      <w:r w:rsidRPr="008F05CD">
        <w:t>open source project.</w:t>
      </w:r>
    </w:p>
    <w:p w14:paraId="5DF994FC" w14:textId="77777777" w:rsidR="00C278AF" w:rsidRPr="008F05CD" w:rsidRDefault="00347AD4" w:rsidP="0082391D">
      <w:pPr>
        <w:rPr>
          <w:b/>
          <w:bCs/>
        </w:rPr>
      </w:pPr>
      <w:r w:rsidRPr="008F05CD">
        <w:rPr>
          <w:b/>
          <w:bCs/>
        </w:rPr>
        <w:t>Associated costs</w:t>
      </w:r>
    </w:p>
    <w:p w14:paraId="4AD574A4" w14:textId="77777777" w:rsidR="00C278AF" w:rsidRPr="008F05CD" w:rsidRDefault="00347AD4" w:rsidP="00E35D35">
      <w:pPr>
        <w:pStyle w:val="Text4"/>
        <w:numPr>
          <w:ilvl w:val="0"/>
          <w:numId w:val="16"/>
        </w:numPr>
        <w:tabs>
          <w:tab w:val="clear" w:pos="720"/>
        </w:tabs>
        <w:spacing w:before="240"/>
        <w:ind w:left="1560"/>
        <w:rPr>
          <w:rFonts w:ascii="Verdana" w:hAnsi="Verdana"/>
          <w:sz w:val="20"/>
          <w:szCs w:val="20"/>
        </w:rPr>
      </w:pPr>
      <w:r w:rsidRPr="008F05CD">
        <w:rPr>
          <w:rFonts w:ascii="Verdana" w:hAnsi="Verdana"/>
          <w:sz w:val="20"/>
          <w:szCs w:val="20"/>
        </w:rPr>
        <w:t>Logistic costs for the organisation and coordination of the workshop.</w:t>
      </w:r>
    </w:p>
    <w:p w14:paraId="79E8A366" w14:textId="77777777" w:rsidR="00C278AF" w:rsidRPr="008F05CD" w:rsidRDefault="00347AD4" w:rsidP="00E35D35">
      <w:pPr>
        <w:pStyle w:val="Text4"/>
        <w:numPr>
          <w:ilvl w:val="0"/>
          <w:numId w:val="16"/>
        </w:numPr>
        <w:tabs>
          <w:tab w:val="clear" w:pos="720"/>
        </w:tabs>
        <w:spacing w:before="240"/>
        <w:ind w:left="1560"/>
        <w:rPr>
          <w:rFonts w:ascii="Verdana" w:hAnsi="Verdana"/>
          <w:sz w:val="20"/>
          <w:szCs w:val="20"/>
        </w:rPr>
      </w:pPr>
      <w:r w:rsidRPr="008F05CD">
        <w:rPr>
          <w:rFonts w:ascii="Verdana" w:hAnsi="Verdana"/>
          <w:sz w:val="20"/>
          <w:szCs w:val="20"/>
        </w:rPr>
        <w:t>Compensation for the time spent by the maintainers of the open source project.</w:t>
      </w:r>
    </w:p>
    <w:p w14:paraId="39B6E740" w14:textId="77777777" w:rsidR="002A76CD" w:rsidRPr="008F05CD" w:rsidRDefault="002A76CD" w:rsidP="00A13100">
      <w:pPr>
        <w:pStyle w:val="Text4"/>
        <w:spacing w:before="240"/>
        <w:ind w:left="1200"/>
        <w:rPr>
          <w:rFonts w:ascii="Verdana" w:hAnsi="Verdana"/>
          <w:sz w:val="20"/>
          <w:szCs w:val="20"/>
        </w:rPr>
      </w:pPr>
    </w:p>
    <w:p w14:paraId="38A2FECC" w14:textId="6FE3D724" w:rsidR="00C278AF" w:rsidRPr="008F05CD" w:rsidRDefault="00B433CF" w:rsidP="0082391D">
      <w:pPr>
        <w:rPr>
          <w:b/>
          <w:bCs/>
        </w:rPr>
      </w:pPr>
      <w:proofErr w:type="gramStart"/>
      <w:r w:rsidRPr="008F05CD">
        <w:rPr>
          <w:b/>
          <w:bCs/>
        </w:rPr>
        <w:t>Projects which</w:t>
      </w:r>
      <w:proofErr w:type="gramEnd"/>
      <w:r w:rsidRPr="008F05CD">
        <w:rPr>
          <w:b/>
          <w:bCs/>
        </w:rPr>
        <w:t xml:space="preserve"> could benefit</w:t>
      </w:r>
    </w:p>
    <w:p w14:paraId="60159B2B" w14:textId="77777777" w:rsidR="00C278AF" w:rsidRPr="008F05CD" w:rsidRDefault="00347AD4" w:rsidP="00E35D35">
      <w:pPr>
        <w:pStyle w:val="Text4"/>
        <w:numPr>
          <w:ilvl w:val="0"/>
          <w:numId w:val="20"/>
        </w:numPr>
        <w:tabs>
          <w:tab w:val="clear" w:pos="720"/>
        </w:tabs>
        <w:spacing w:before="240"/>
        <w:ind w:left="1560"/>
        <w:rPr>
          <w:rFonts w:ascii="Verdana" w:hAnsi="Verdana"/>
          <w:sz w:val="20"/>
          <w:szCs w:val="20"/>
        </w:rPr>
      </w:pPr>
      <w:proofErr w:type="spellStart"/>
      <w:r w:rsidRPr="008F05CD">
        <w:rPr>
          <w:rFonts w:ascii="Verdana" w:hAnsi="Verdana"/>
          <w:sz w:val="20"/>
          <w:szCs w:val="20"/>
        </w:rPr>
        <w:t>LibreOffice</w:t>
      </w:r>
      <w:proofErr w:type="spellEnd"/>
    </w:p>
    <w:p w14:paraId="0F5B39AD" w14:textId="77777777" w:rsidR="00A13100" w:rsidRPr="008F05CD" w:rsidRDefault="00A13100" w:rsidP="00A13100">
      <w:pPr>
        <w:pStyle w:val="Text4"/>
        <w:spacing w:before="240"/>
        <w:rPr>
          <w:rFonts w:ascii="Verdana" w:hAnsi="Verdana"/>
          <w:sz w:val="20"/>
          <w:szCs w:val="20"/>
        </w:rPr>
      </w:pPr>
    </w:p>
    <w:p w14:paraId="5AECECE7" w14:textId="533B2CEE" w:rsidR="00C278AF" w:rsidRPr="008F05CD" w:rsidRDefault="00347AD4" w:rsidP="00145F6C">
      <w:pPr>
        <w:pStyle w:val="Heading3"/>
      </w:pPr>
      <w:bookmarkStart w:id="455" w:name="_Toc104370537"/>
      <w:bookmarkStart w:id="456" w:name="_Toc104663805"/>
      <w:bookmarkStart w:id="457" w:name="_Toc104673346"/>
      <w:r w:rsidRPr="008F05CD">
        <w:t>Award a grant to the core maintainer</w:t>
      </w:r>
      <w:bookmarkEnd w:id="455"/>
      <w:bookmarkEnd w:id="456"/>
      <w:bookmarkEnd w:id="457"/>
    </w:p>
    <w:p w14:paraId="4E494FB4" w14:textId="77777777" w:rsidR="00C278AF" w:rsidRPr="008F05CD" w:rsidRDefault="00347AD4" w:rsidP="0082391D">
      <w:pPr>
        <w:rPr>
          <w:b/>
          <w:bCs/>
        </w:rPr>
      </w:pPr>
      <w:r w:rsidRPr="008F05CD">
        <w:rPr>
          <w:b/>
          <w:bCs/>
        </w:rPr>
        <w:t>Description</w:t>
      </w:r>
    </w:p>
    <w:p w14:paraId="6D839AE8" w14:textId="167D2C80" w:rsidR="00C278AF" w:rsidRPr="008F05CD" w:rsidRDefault="00347AD4" w:rsidP="00413BF6">
      <w:r w:rsidRPr="008F05CD">
        <w:t xml:space="preserve">When the maintenance of the open source project relies on the personal financial investment of the maintainer, a grant can help alleviate the pressure.  The grant </w:t>
      </w:r>
      <w:proofErr w:type="gramStart"/>
      <w:r w:rsidRPr="008F05CD">
        <w:t>could be funded</w:t>
      </w:r>
      <w:proofErr w:type="gramEnd"/>
      <w:r w:rsidRPr="008F05CD">
        <w:t xml:space="preserve"> directly or in collaboration with one of the funding organisations identified during a previous study by the European Commission.</w:t>
      </w:r>
    </w:p>
    <w:p w14:paraId="1D21AA2C" w14:textId="77777777" w:rsidR="00C278AF" w:rsidRPr="008F05CD" w:rsidRDefault="00347AD4" w:rsidP="0082391D">
      <w:pPr>
        <w:rPr>
          <w:b/>
          <w:bCs/>
        </w:rPr>
      </w:pPr>
      <w:r w:rsidRPr="008F05CD">
        <w:rPr>
          <w:b/>
          <w:bCs/>
        </w:rPr>
        <w:t>Associated costs</w:t>
      </w:r>
    </w:p>
    <w:p w14:paraId="2F8A2A89" w14:textId="77777777" w:rsidR="00C278AF" w:rsidRPr="008F05CD" w:rsidRDefault="00347AD4" w:rsidP="00E35D35">
      <w:pPr>
        <w:pStyle w:val="Text4"/>
        <w:numPr>
          <w:ilvl w:val="0"/>
          <w:numId w:val="21"/>
        </w:numPr>
        <w:tabs>
          <w:tab w:val="clear" w:pos="720"/>
        </w:tabs>
        <w:spacing w:before="240"/>
        <w:ind w:left="1560"/>
        <w:rPr>
          <w:rFonts w:ascii="Verdana" w:hAnsi="Verdana"/>
          <w:sz w:val="20"/>
          <w:szCs w:val="20"/>
        </w:rPr>
      </w:pPr>
      <w:r w:rsidRPr="008F05CD">
        <w:rPr>
          <w:rFonts w:ascii="Verdana" w:hAnsi="Verdana"/>
          <w:sz w:val="20"/>
          <w:szCs w:val="20"/>
        </w:rPr>
        <w:t>Amount of the grant.</w:t>
      </w:r>
    </w:p>
    <w:p w14:paraId="5A8AC4B5" w14:textId="77777777" w:rsidR="00A13100" w:rsidRPr="008F05CD" w:rsidRDefault="00A13100" w:rsidP="00A13100">
      <w:pPr>
        <w:pStyle w:val="Text4"/>
        <w:spacing w:before="240"/>
        <w:rPr>
          <w:rFonts w:ascii="Verdana" w:hAnsi="Verdana"/>
          <w:sz w:val="20"/>
          <w:szCs w:val="20"/>
        </w:rPr>
      </w:pPr>
    </w:p>
    <w:p w14:paraId="10EBBA1A" w14:textId="22EA8CC6" w:rsidR="00C278AF" w:rsidRPr="008F05CD" w:rsidRDefault="00B433CF" w:rsidP="0082391D">
      <w:pPr>
        <w:rPr>
          <w:b/>
          <w:bCs/>
        </w:rPr>
      </w:pPr>
      <w:proofErr w:type="gramStart"/>
      <w:r w:rsidRPr="008F05CD">
        <w:rPr>
          <w:b/>
          <w:bCs/>
        </w:rPr>
        <w:t>Projects which</w:t>
      </w:r>
      <w:proofErr w:type="gramEnd"/>
      <w:r w:rsidRPr="008F05CD">
        <w:rPr>
          <w:b/>
          <w:bCs/>
        </w:rPr>
        <w:t xml:space="preserve"> could benefit</w:t>
      </w:r>
    </w:p>
    <w:p w14:paraId="3E4F3D94"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Curl</w:t>
      </w:r>
    </w:p>
    <w:p w14:paraId="00FA3135"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Libxml2</w:t>
      </w:r>
    </w:p>
    <w:p w14:paraId="193E7AF3" w14:textId="77777777" w:rsidR="00C278AF" w:rsidRPr="008F05CD" w:rsidRDefault="00347AD4" w:rsidP="00E35D35">
      <w:pPr>
        <w:pStyle w:val="Text4"/>
        <w:numPr>
          <w:ilvl w:val="0"/>
          <w:numId w:val="17"/>
        </w:numPr>
        <w:tabs>
          <w:tab w:val="clear" w:pos="720"/>
        </w:tabs>
        <w:spacing w:before="240"/>
        <w:ind w:left="1560"/>
        <w:rPr>
          <w:rFonts w:ascii="Verdana" w:hAnsi="Verdana"/>
          <w:sz w:val="20"/>
          <w:szCs w:val="20"/>
        </w:rPr>
      </w:pPr>
      <w:r w:rsidRPr="008F05CD">
        <w:rPr>
          <w:rFonts w:ascii="Verdana" w:hAnsi="Verdana"/>
          <w:sz w:val="20"/>
          <w:szCs w:val="20"/>
        </w:rPr>
        <w:t>M2Crypto</w:t>
      </w:r>
      <w:bookmarkStart w:id="458" w:name="_Toc103694410"/>
    </w:p>
    <w:p w14:paraId="0CFF74B4" w14:textId="77777777" w:rsidR="00C278AF" w:rsidRPr="008F05CD" w:rsidRDefault="00C278AF">
      <w:pPr>
        <w:pStyle w:val="Text4"/>
        <w:rPr>
          <w:rFonts w:ascii="Verdana" w:hAnsi="Verdana"/>
        </w:rPr>
      </w:pPr>
    </w:p>
    <w:p w14:paraId="35C45158" w14:textId="46180DB2" w:rsidR="00C278AF" w:rsidRPr="008F05CD" w:rsidRDefault="00A26F24" w:rsidP="00CB6B39">
      <w:pPr>
        <w:pStyle w:val="Heading2"/>
      </w:pPr>
      <w:bookmarkStart w:id="459" w:name="_Toc110348979"/>
      <w:bookmarkEnd w:id="458"/>
      <w:r w:rsidRPr="008F05CD">
        <w:lastRenderedPageBreak/>
        <w:t>Summary</w:t>
      </w:r>
      <w:bookmarkEnd w:id="459"/>
    </w:p>
    <w:p w14:paraId="702B76B8" w14:textId="77777777" w:rsidR="00BF781A" w:rsidRPr="008F05CD" w:rsidRDefault="00BF781A" w:rsidP="00BF781A">
      <w:r w:rsidRPr="008F05CD">
        <w:t xml:space="preserve">The primary needs and related solutions </w:t>
      </w:r>
      <w:proofErr w:type="gramStart"/>
      <w:r w:rsidRPr="008F05CD">
        <w:t>can be listed</w:t>
      </w:r>
      <w:proofErr w:type="gramEnd"/>
      <w:r w:rsidRPr="008F05CD">
        <w:t xml:space="preserve"> as follows:</w:t>
      </w:r>
    </w:p>
    <w:p w14:paraId="2CFBF7CD" w14:textId="2FB976AB" w:rsidR="00BF781A" w:rsidRPr="008F05CD" w:rsidRDefault="00BF781A" w:rsidP="00A9233E">
      <w:pPr>
        <w:pStyle w:val="ListParagraph"/>
        <w:numPr>
          <w:ilvl w:val="0"/>
          <w:numId w:val="45"/>
        </w:numPr>
        <w:rPr>
          <w:rFonts w:ascii="Verdana" w:hAnsi="Verdana"/>
          <w:sz w:val="20"/>
          <w:szCs w:val="20"/>
        </w:rPr>
      </w:pPr>
      <w:r w:rsidRPr="008F05CD">
        <w:rPr>
          <w:rFonts w:ascii="Verdana" w:hAnsi="Verdana"/>
          <w:sz w:val="20"/>
          <w:szCs w:val="20"/>
        </w:rPr>
        <w:t>Funding</w:t>
      </w:r>
    </w:p>
    <w:p w14:paraId="247B03F9" w14:textId="77777777" w:rsidR="00BF781A" w:rsidRPr="008F05CD" w:rsidRDefault="00BF781A" w:rsidP="00A9233E">
      <w:pPr>
        <w:pStyle w:val="ListParagraph"/>
        <w:numPr>
          <w:ilvl w:val="0"/>
          <w:numId w:val="45"/>
        </w:numPr>
        <w:rPr>
          <w:rFonts w:ascii="Verdana" w:hAnsi="Verdana"/>
          <w:sz w:val="20"/>
          <w:szCs w:val="20"/>
        </w:rPr>
      </w:pPr>
      <w:r w:rsidRPr="008F05CD">
        <w:rPr>
          <w:rFonts w:ascii="Verdana" w:hAnsi="Verdana"/>
          <w:sz w:val="20"/>
          <w:szCs w:val="20"/>
        </w:rPr>
        <w:t>Security audits</w:t>
      </w:r>
    </w:p>
    <w:p w14:paraId="2F1EA480" w14:textId="7A2B6D49" w:rsidR="00BF781A" w:rsidRPr="008F05CD" w:rsidRDefault="00BF781A" w:rsidP="00A9233E">
      <w:pPr>
        <w:pStyle w:val="ListParagraph"/>
        <w:numPr>
          <w:ilvl w:val="0"/>
          <w:numId w:val="45"/>
        </w:numPr>
        <w:rPr>
          <w:rFonts w:ascii="Verdana" w:hAnsi="Verdana"/>
          <w:sz w:val="20"/>
          <w:szCs w:val="20"/>
        </w:rPr>
      </w:pPr>
      <w:r w:rsidRPr="008F05CD">
        <w:rPr>
          <w:rFonts w:ascii="Verdana" w:hAnsi="Verdana"/>
          <w:sz w:val="20"/>
          <w:szCs w:val="20"/>
        </w:rPr>
        <w:t xml:space="preserve">Additional contributors </w:t>
      </w:r>
    </w:p>
    <w:p w14:paraId="4DB35F79" w14:textId="26ADBC6F" w:rsidR="00BF781A" w:rsidRPr="008F05CD" w:rsidRDefault="00BF781A" w:rsidP="00A9233E">
      <w:pPr>
        <w:pStyle w:val="ListParagraph"/>
        <w:numPr>
          <w:ilvl w:val="0"/>
          <w:numId w:val="45"/>
        </w:numPr>
        <w:rPr>
          <w:rFonts w:ascii="Verdana" w:hAnsi="Verdana"/>
          <w:sz w:val="20"/>
          <w:szCs w:val="20"/>
        </w:rPr>
      </w:pPr>
      <w:r w:rsidRPr="008F05CD">
        <w:rPr>
          <w:rFonts w:ascii="Verdana" w:hAnsi="Verdana"/>
          <w:sz w:val="20"/>
          <w:szCs w:val="20"/>
        </w:rPr>
        <w:t>Diversity</w:t>
      </w:r>
    </w:p>
    <w:p w14:paraId="37F62C81" w14:textId="77777777" w:rsidR="00BF781A" w:rsidRPr="008F05CD" w:rsidRDefault="00BF781A" w:rsidP="00BF781A"/>
    <w:p w14:paraId="414AC7EF" w14:textId="633BC371" w:rsidR="00BF781A" w:rsidRPr="008F05CD" w:rsidRDefault="00BF781A" w:rsidP="00BF781A">
      <w:r w:rsidRPr="008F05CD">
        <w:t xml:space="preserve">Funding remains the primary need for most open source projects. One of the projects (Curl) has described its first need as being the ability to find sufficient paying users to sustain the salary of its maintainer.  This echoes the requests of many open source associations of SMEs in Europe, asking for an evolution of procurement policies in both public and private sectors that would facilitate these companies to directly access categories of </w:t>
      </w:r>
      <w:proofErr w:type="gramStart"/>
      <w:r w:rsidRPr="008F05CD">
        <w:t>customers which</w:t>
      </w:r>
      <w:proofErr w:type="gramEnd"/>
      <w:r w:rsidRPr="008F05CD">
        <w:t xml:space="preserve"> are currently reserved to larger organisations.</w:t>
      </w:r>
    </w:p>
    <w:p w14:paraId="63303FAD" w14:textId="772DF124" w:rsidR="00C278AF" w:rsidRPr="008F05CD" w:rsidRDefault="00313A96" w:rsidP="00413BF6">
      <w:r w:rsidRPr="008F05CD">
        <w:t>It is worth noting that m</w:t>
      </w:r>
      <w:r w:rsidR="00347AD4" w:rsidRPr="008F05CD">
        <w:t xml:space="preserve">any of the proposed solutions </w:t>
      </w:r>
      <w:proofErr w:type="gramStart"/>
      <w:r w:rsidR="00A26F24" w:rsidRPr="008F05CD">
        <w:t>above</w:t>
      </w:r>
      <w:r w:rsidRPr="008F05CD">
        <w:t>,</w:t>
      </w:r>
      <w:proofErr w:type="gramEnd"/>
      <w:r w:rsidRPr="008F05CD">
        <w:t xml:space="preserve"> </w:t>
      </w:r>
      <w:r w:rsidR="00347AD4" w:rsidRPr="008F05CD">
        <w:t>are related to security</w:t>
      </w:r>
      <w:r w:rsidRPr="008F05CD">
        <w:t xml:space="preserve">.  This shows how important </w:t>
      </w:r>
      <w:r w:rsidR="00BF781A" w:rsidRPr="008F05CD">
        <w:t xml:space="preserve">security is to the ongoing sustainability of an </w:t>
      </w:r>
      <w:r w:rsidR="00347AD4" w:rsidRPr="008F05CD">
        <w:t xml:space="preserve">open source </w:t>
      </w:r>
      <w:r w:rsidR="00BF781A" w:rsidRPr="008F05CD">
        <w:t>project</w:t>
      </w:r>
      <w:r w:rsidR="00347AD4" w:rsidRPr="008F05CD">
        <w:t xml:space="preserve">. </w:t>
      </w:r>
    </w:p>
    <w:p w14:paraId="3D279287" w14:textId="4ED8F268" w:rsidR="00C278AF" w:rsidRPr="008F05CD" w:rsidRDefault="00347AD4" w:rsidP="00413BF6">
      <w:r w:rsidRPr="008F05CD">
        <w:t xml:space="preserve">Beyond these, it is essential to encourage broader evolutions that allow better collaboration between European public services and the open source projects they use, as detailed in the recommendations in the </w:t>
      </w:r>
      <w:r w:rsidR="00BF781A" w:rsidRPr="008F05CD">
        <w:t>next chapter</w:t>
      </w:r>
      <w:r w:rsidRPr="008F05CD">
        <w:t>.</w:t>
      </w:r>
    </w:p>
    <w:p w14:paraId="6D167586" w14:textId="77777777" w:rsidR="008059C8" w:rsidRPr="008F05CD" w:rsidRDefault="008059C8" w:rsidP="00413BF6">
      <w:r w:rsidRPr="008F05CD">
        <w:br w:type="page"/>
      </w:r>
    </w:p>
    <w:p w14:paraId="11A78061" w14:textId="6C479623" w:rsidR="008059C8" w:rsidRPr="008F05CD" w:rsidRDefault="008059C8" w:rsidP="009546D0">
      <w:pPr>
        <w:pStyle w:val="Heading1"/>
        <w:rPr>
          <w:smallCaps/>
        </w:rPr>
      </w:pPr>
      <w:bookmarkStart w:id="460" w:name="_Toc104663807"/>
      <w:bookmarkStart w:id="461" w:name="_Toc104665842"/>
      <w:bookmarkStart w:id="462" w:name="_Toc104673348"/>
      <w:bookmarkStart w:id="463" w:name="_Toc110348980"/>
      <w:r w:rsidRPr="008F05CD">
        <w:lastRenderedPageBreak/>
        <w:t>Conclusion</w:t>
      </w:r>
      <w:bookmarkEnd w:id="460"/>
      <w:bookmarkEnd w:id="461"/>
      <w:bookmarkEnd w:id="462"/>
      <w:bookmarkEnd w:id="463"/>
    </w:p>
    <w:p w14:paraId="34036D87" w14:textId="7A6AC424" w:rsidR="00BF781A" w:rsidRPr="008F05CD" w:rsidRDefault="00BF781A" w:rsidP="00A13100">
      <w:r w:rsidRPr="008F05CD">
        <w:t>This has been a challenging, but very important study for the long</w:t>
      </w:r>
      <w:r w:rsidR="0045668B">
        <w:t>-</w:t>
      </w:r>
      <w:r w:rsidRPr="008F05CD">
        <w:t xml:space="preserve">term sustainability of critical open source software. The study team was able to contact a large number of open source stakeholders in European public services and relevant experts from the open source industry.  </w:t>
      </w:r>
    </w:p>
    <w:p w14:paraId="54C56620" w14:textId="5BC45CE6" w:rsidR="00BF781A" w:rsidRPr="008F05CD" w:rsidRDefault="00BF781A" w:rsidP="00A13100">
      <w:r w:rsidRPr="008F05CD">
        <w:t>Amongst other conclusions, one is crystal clear – which is, that despite its complexity, the need to identify critical software is crucial, not only for European public services, the specific open source projects, but also for the wider world, because the global digital infrastructure depends on relatively unknown and unacknowledged open source software project.</w:t>
      </w:r>
    </w:p>
    <w:p w14:paraId="3D822C34" w14:textId="77777777" w:rsidR="00BF781A" w:rsidRPr="008F05CD" w:rsidRDefault="00BF781A" w:rsidP="00A13100">
      <w:r w:rsidRPr="008F05CD">
        <w:t xml:space="preserve">This section aims to group </w:t>
      </w:r>
      <w:r w:rsidR="00DC6099" w:rsidRPr="008F05CD">
        <w:t>suggestions,</w:t>
      </w:r>
      <w:r w:rsidR="00DF7FC5" w:rsidRPr="008F05CD">
        <w:t xml:space="preserve"> </w:t>
      </w:r>
      <w:r w:rsidR="000F4565" w:rsidRPr="008F05CD">
        <w:t>lessons,</w:t>
      </w:r>
      <w:r w:rsidR="00DC6099" w:rsidRPr="008F05CD">
        <w:t xml:space="preserve"> </w:t>
      </w:r>
      <w:r w:rsidR="00DF7FC5" w:rsidRPr="008F05CD">
        <w:t>and conclusions</w:t>
      </w:r>
      <w:r w:rsidRPr="008F05CD">
        <w:t xml:space="preserve"> in four areas:</w:t>
      </w:r>
    </w:p>
    <w:p w14:paraId="7A04041D" w14:textId="5FFA8F81" w:rsidR="000F4565" w:rsidRPr="008F05CD" w:rsidRDefault="00BF781A" w:rsidP="00A9233E">
      <w:pPr>
        <w:pStyle w:val="ListParagraph"/>
        <w:numPr>
          <w:ilvl w:val="0"/>
          <w:numId w:val="46"/>
        </w:numPr>
        <w:rPr>
          <w:rFonts w:ascii="Verdana" w:hAnsi="Verdana"/>
          <w:sz w:val="20"/>
          <w:szCs w:val="20"/>
        </w:rPr>
      </w:pPr>
      <w:r w:rsidRPr="008F05CD">
        <w:rPr>
          <w:rFonts w:ascii="Verdana" w:hAnsi="Verdana"/>
          <w:sz w:val="20"/>
          <w:szCs w:val="20"/>
        </w:rPr>
        <w:t>Process related</w:t>
      </w:r>
    </w:p>
    <w:p w14:paraId="47FC2567" w14:textId="724D3438" w:rsidR="00BF781A" w:rsidRPr="008F05CD" w:rsidRDefault="00BF781A" w:rsidP="00A9233E">
      <w:pPr>
        <w:pStyle w:val="ListParagraph"/>
        <w:numPr>
          <w:ilvl w:val="0"/>
          <w:numId w:val="46"/>
        </w:numPr>
        <w:rPr>
          <w:rFonts w:ascii="Verdana" w:hAnsi="Verdana"/>
          <w:sz w:val="20"/>
          <w:szCs w:val="20"/>
        </w:rPr>
      </w:pPr>
      <w:r w:rsidRPr="008F05CD">
        <w:rPr>
          <w:rFonts w:ascii="Verdana" w:hAnsi="Verdana"/>
          <w:sz w:val="20"/>
          <w:szCs w:val="20"/>
        </w:rPr>
        <w:t>From open source experts</w:t>
      </w:r>
    </w:p>
    <w:p w14:paraId="276AE3EC" w14:textId="62AA54A4" w:rsidR="00BF781A" w:rsidRPr="008F05CD" w:rsidRDefault="00BF781A" w:rsidP="00A9233E">
      <w:pPr>
        <w:pStyle w:val="ListParagraph"/>
        <w:numPr>
          <w:ilvl w:val="0"/>
          <w:numId w:val="46"/>
        </w:numPr>
        <w:rPr>
          <w:rFonts w:ascii="Verdana" w:hAnsi="Verdana"/>
          <w:sz w:val="20"/>
          <w:szCs w:val="20"/>
        </w:rPr>
      </w:pPr>
      <w:r w:rsidRPr="008F05CD">
        <w:rPr>
          <w:rFonts w:ascii="Verdana" w:hAnsi="Verdana"/>
          <w:sz w:val="20"/>
          <w:szCs w:val="20"/>
        </w:rPr>
        <w:t>The study itself</w:t>
      </w:r>
    </w:p>
    <w:p w14:paraId="1C2217DB" w14:textId="48D79351" w:rsidR="00BF781A" w:rsidRPr="008F05CD" w:rsidRDefault="00BF781A" w:rsidP="00A9233E">
      <w:pPr>
        <w:pStyle w:val="ListParagraph"/>
        <w:numPr>
          <w:ilvl w:val="0"/>
          <w:numId w:val="46"/>
        </w:numPr>
        <w:rPr>
          <w:rFonts w:ascii="Verdana" w:hAnsi="Verdana"/>
          <w:sz w:val="20"/>
          <w:szCs w:val="20"/>
        </w:rPr>
      </w:pPr>
      <w:r w:rsidRPr="008F05CD">
        <w:rPr>
          <w:rFonts w:ascii="Verdana" w:hAnsi="Verdana"/>
          <w:sz w:val="20"/>
          <w:szCs w:val="20"/>
        </w:rPr>
        <w:t>Specific recommendations</w:t>
      </w:r>
    </w:p>
    <w:p w14:paraId="2BF43026" w14:textId="7CB45135" w:rsidR="00EA5394" w:rsidRPr="008F05CD" w:rsidRDefault="00EA5394" w:rsidP="00BF781A">
      <w:pPr>
        <w:pStyle w:val="Heading2"/>
      </w:pPr>
      <w:bookmarkStart w:id="464" w:name="_Toc104663808"/>
      <w:bookmarkStart w:id="465" w:name="_Toc104665843"/>
      <w:bookmarkStart w:id="466" w:name="_Toc104673349"/>
      <w:bookmarkStart w:id="467" w:name="_Toc110348981"/>
      <w:r w:rsidRPr="008F05CD">
        <w:t>Process</w:t>
      </w:r>
      <w:r w:rsidR="00BF781A" w:rsidRPr="008F05CD">
        <w:t xml:space="preserve"> </w:t>
      </w:r>
      <w:r w:rsidRPr="008F05CD">
        <w:t>related</w:t>
      </w:r>
      <w:bookmarkEnd w:id="467"/>
      <w:r w:rsidRPr="008F05CD">
        <w:t xml:space="preserve"> </w:t>
      </w:r>
      <w:bookmarkEnd w:id="464"/>
      <w:bookmarkEnd w:id="465"/>
      <w:bookmarkEnd w:id="466"/>
    </w:p>
    <w:p w14:paraId="22BD1B18" w14:textId="15C24029" w:rsidR="00FB12B6" w:rsidRPr="008F05CD" w:rsidRDefault="00FB12B6" w:rsidP="00413BF6">
      <w:r w:rsidRPr="008F05CD">
        <w:t xml:space="preserve">Although a standard and high-level process can be defined to identify software considered “critical”, the study </w:t>
      </w:r>
      <w:r w:rsidR="00BF781A" w:rsidRPr="008F05CD">
        <w:t xml:space="preserve">shows </w:t>
      </w:r>
      <w:r w:rsidRPr="008F05CD">
        <w:t xml:space="preserve">that the process to evaluate the “criticality” of a </w:t>
      </w:r>
      <w:proofErr w:type="gramStart"/>
      <w:r w:rsidRPr="008F05CD">
        <w:t>software</w:t>
      </w:r>
      <w:r w:rsidR="00BF781A" w:rsidRPr="008F05CD">
        <w:t>,</w:t>
      </w:r>
      <w:proofErr w:type="gramEnd"/>
      <w:r w:rsidR="00BF781A" w:rsidRPr="008F05CD">
        <w:t xml:space="preserve"> is complex. It is not a </w:t>
      </w:r>
      <w:r w:rsidRPr="008F05CD">
        <w:t>one</w:t>
      </w:r>
      <w:r w:rsidR="00B73376" w:rsidRPr="008F05CD">
        <w:t>-</w:t>
      </w:r>
      <w:r w:rsidRPr="008F05CD">
        <w:t>size</w:t>
      </w:r>
      <w:r w:rsidR="00B73376" w:rsidRPr="008F05CD">
        <w:t>-</w:t>
      </w:r>
      <w:r w:rsidRPr="008F05CD">
        <w:t>fits</w:t>
      </w:r>
      <w:r w:rsidR="00B73376" w:rsidRPr="008F05CD">
        <w:t>-</w:t>
      </w:r>
      <w:r w:rsidR="00EE12AF" w:rsidRPr="008F05CD">
        <w:t xml:space="preserve">all </w:t>
      </w:r>
      <w:r w:rsidR="00BF781A" w:rsidRPr="008F05CD">
        <w:t xml:space="preserve">solution, </w:t>
      </w:r>
      <w:r w:rsidR="00EE12AF" w:rsidRPr="008F05CD">
        <w:t>but</w:t>
      </w:r>
      <w:r w:rsidR="00B73376" w:rsidRPr="008F05CD">
        <w:t xml:space="preserve"> depends on the type of software in question.</w:t>
      </w:r>
    </w:p>
    <w:p w14:paraId="7B469873" w14:textId="77777777" w:rsidR="00BF781A" w:rsidRPr="008F05CD" w:rsidRDefault="00BF781A" w:rsidP="00BF781A">
      <w:r w:rsidRPr="008F05CD">
        <w:t xml:space="preserve">The feedback gathered from European Public Services shows that some organisations put in significant effort to gather data with respect to open source software used and their level of criticality. Others have without doubt, benefitted by increased awareness of the whole issue of critical software. </w:t>
      </w:r>
    </w:p>
    <w:p w14:paraId="1E07995E" w14:textId="50719BF3" w:rsidR="00BF781A" w:rsidRPr="008F05CD" w:rsidRDefault="00BF781A" w:rsidP="00BF781A">
      <w:r w:rsidRPr="008F05CD">
        <w:t xml:space="preserve">Equally, the lack of critical software identified by European public services demonstrates the challenges those who are not experts, in this arena. In the future. We would need to find different methods, as surveys will not elicit previously unknown critical software. </w:t>
      </w:r>
    </w:p>
    <w:p w14:paraId="24616D83" w14:textId="1C2F2625" w:rsidR="007C4E3A" w:rsidRPr="008F05CD" w:rsidRDefault="00EE12AF" w:rsidP="00413BF6">
      <w:r w:rsidRPr="008F05CD">
        <w:t>Due to this and o</w:t>
      </w:r>
      <w:r w:rsidR="00A070B5" w:rsidRPr="008F05CD">
        <w:t xml:space="preserve">wing to the </w:t>
      </w:r>
      <w:r w:rsidR="00B764C5" w:rsidRPr="008F05CD">
        <w:t>various types</w:t>
      </w:r>
      <w:r w:rsidR="00A070B5" w:rsidRPr="008F05CD">
        <w:t xml:space="preserve"> of problems different projects can face, </w:t>
      </w:r>
      <w:r w:rsidR="00BF781A" w:rsidRPr="008F05CD">
        <w:t xml:space="preserve">the study team suggest that </w:t>
      </w:r>
      <w:r w:rsidR="00A070B5" w:rsidRPr="008F05CD">
        <w:t xml:space="preserve">future studies </w:t>
      </w:r>
      <w:r w:rsidR="00BF781A" w:rsidRPr="008F05CD">
        <w:t xml:space="preserve">could </w:t>
      </w:r>
      <w:r w:rsidR="00A070B5" w:rsidRPr="008F05CD">
        <w:t xml:space="preserve">focus </w:t>
      </w:r>
      <w:r w:rsidR="00BF781A" w:rsidRPr="008F05CD">
        <w:t xml:space="preserve">on </w:t>
      </w:r>
      <w:r w:rsidR="00A070B5" w:rsidRPr="008F05CD">
        <w:t xml:space="preserve">a </w:t>
      </w:r>
      <w:r w:rsidR="00A070B5" w:rsidRPr="008F05CD">
        <w:rPr>
          <w:i/>
          <w:iCs/>
        </w:rPr>
        <w:t>specific type of software</w:t>
      </w:r>
      <w:r w:rsidR="00BF781A" w:rsidRPr="008F05CD">
        <w:t xml:space="preserve">. This could allow </w:t>
      </w:r>
      <w:r w:rsidR="00A070B5" w:rsidRPr="008F05CD">
        <w:t>a</w:t>
      </w:r>
      <w:r w:rsidR="00BF781A" w:rsidRPr="008F05CD">
        <w:t xml:space="preserve"> deeper </w:t>
      </w:r>
      <w:r w:rsidR="00A070B5" w:rsidRPr="008F05CD">
        <w:t xml:space="preserve">analysis </w:t>
      </w:r>
      <w:r w:rsidR="00BF781A" w:rsidRPr="008F05CD">
        <w:t xml:space="preserve">of the </w:t>
      </w:r>
      <w:r w:rsidR="00A070B5" w:rsidRPr="008F05CD">
        <w:t xml:space="preserve">problems </w:t>
      </w:r>
      <w:proofErr w:type="gramStart"/>
      <w:r w:rsidR="00A070B5" w:rsidRPr="008F05CD">
        <w:t>impacting</w:t>
      </w:r>
      <w:proofErr w:type="gramEnd"/>
      <w:r w:rsidR="00A070B5" w:rsidRPr="008F05CD">
        <w:t xml:space="preserve"> </w:t>
      </w:r>
      <w:r w:rsidR="00BF781A" w:rsidRPr="008F05CD">
        <w:t xml:space="preserve">these specific </w:t>
      </w:r>
      <w:r w:rsidR="00A070B5" w:rsidRPr="008F05CD">
        <w:t>types of projec</w:t>
      </w:r>
      <w:r w:rsidR="00A070B5" w:rsidRPr="008F05CD">
        <w:t>ts.</w:t>
      </w:r>
    </w:p>
    <w:p w14:paraId="1D23C7AA" w14:textId="2C9C67D3" w:rsidR="00AD7340" w:rsidRPr="005E4761" w:rsidRDefault="00A13100" w:rsidP="005E4761">
      <w:pPr>
        <w:pStyle w:val="Heading2"/>
      </w:pPr>
      <w:bookmarkStart w:id="468" w:name="_Toc104663809"/>
      <w:bookmarkStart w:id="469" w:name="_Toc104665844"/>
      <w:bookmarkStart w:id="470" w:name="_Toc104673350"/>
      <w:bookmarkStart w:id="471" w:name="_Toc110348982"/>
      <w:r w:rsidRPr="005E4761">
        <w:t>O</w:t>
      </w:r>
      <w:r w:rsidR="00FC5F04" w:rsidRPr="005E4761">
        <w:t xml:space="preserve">pen source </w:t>
      </w:r>
      <w:r w:rsidRPr="005E4761">
        <w:t>e</w:t>
      </w:r>
      <w:r w:rsidR="00AD7340" w:rsidRPr="005E4761">
        <w:t>xperts</w:t>
      </w:r>
      <w:bookmarkEnd w:id="468"/>
      <w:bookmarkEnd w:id="469"/>
      <w:bookmarkEnd w:id="470"/>
      <w:bookmarkEnd w:id="471"/>
    </w:p>
    <w:p w14:paraId="0302D6C2" w14:textId="528DAA75" w:rsidR="00AD7340" w:rsidRPr="008F05CD" w:rsidRDefault="00BF781A" w:rsidP="00413BF6">
      <w:r w:rsidRPr="008F05CD">
        <w:t>D</w:t>
      </w:r>
      <w:r w:rsidR="004D21FD" w:rsidRPr="008F05CD">
        <w:t xml:space="preserve">iscussions with </w:t>
      </w:r>
      <w:r w:rsidR="00EC2D4C" w:rsidRPr="008F05CD">
        <w:t xml:space="preserve">select </w:t>
      </w:r>
      <w:r w:rsidR="004D21FD" w:rsidRPr="008F05CD">
        <w:t xml:space="preserve">open source experts </w:t>
      </w:r>
      <w:r w:rsidR="00EC2D4C" w:rsidRPr="008F05CD">
        <w:t xml:space="preserve">and communities </w:t>
      </w:r>
      <w:r w:rsidR="004D21FD" w:rsidRPr="008F05CD">
        <w:t xml:space="preserve">focused on the main </w:t>
      </w:r>
      <w:r w:rsidR="00EC2D4C" w:rsidRPr="008F05CD">
        <w:t>needs of open source projects.  As can be expected, funding is the most important need highlighted by most experts, followed by the need for further contributors.  Less important but still need</w:t>
      </w:r>
      <w:r w:rsidR="00911092" w:rsidRPr="008F05CD">
        <w:t>ed</w:t>
      </w:r>
      <w:r w:rsidR="00EC2D4C" w:rsidRPr="008F05CD">
        <w:t xml:space="preserve"> is support </w:t>
      </w:r>
      <w:r w:rsidR="00911092" w:rsidRPr="008F05CD">
        <w:t>in</w:t>
      </w:r>
      <w:r w:rsidR="00EC2D4C" w:rsidRPr="008F05CD">
        <w:t xml:space="preserve"> Security (Audit and Fuzzing), Crypto expertise, and attracting more clients towards service companies.</w:t>
      </w:r>
    </w:p>
    <w:p w14:paraId="4566C097" w14:textId="01ED7847" w:rsidR="00A13100" w:rsidRPr="008F05CD" w:rsidRDefault="00911092" w:rsidP="00BF781A">
      <w:r w:rsidRPr="008F05CD">
        <w:t xml:space="preserve">The experts also </w:t>
      </w:r>
      <w:r w:rsidR="00822F84" w:rsidRPr="008F05CD">
        <w:t xml:space="preserve">shared </w:t>
      </w:r>
      <w:r w:rsidR="00BF781A" w:rsidRPr="008F05CD">
        <w:t xml:space="preserve">their views </w:t>
      </w:r>
      <w:r w:rsidR="00822F84" w:rsidRPr="008F05CD">
        <w:t xml:space="preserve">and proposed </w:t>
      </w:r>
      <w:r w:rsidRPr="008F05CD">
        <w:t xml:space="preserve">a number of solutions </w:t>
      </w:r>
      <w:r w:rsidR="00822F84" w:rsidRPr="008F05CD">
        <w:t>to address</w:t>
      </w:r>
      <w:r w:rsidR="00CA6AB2" w:rsidRPr="008F05CD">
        <w:t xml:space="preserve"> the study’s main objective, i.e., shift identified critical open source software to a non-critical stage.  Various proposals, many of which </w:t>
      </w:r>
      <w:proofErr w:type="gramStart"/>
      <w:r w:rsidR="00CA6AB2" w:rsidRPr="008F05CD">
        <w:t>are related</w:t>
      </w:r>
      <w:proofErr w:type="gramEnd"/>
      <w:r w:rsidR="00CA6AB2" w:rsidRPr="008F05CD">
        <w:t xml:space="preserve"> to security, </w:t>
      </w:r>
      <w:r w:rsidR="00BC07F7" w:rsidRPr="008F05CD">
        <w:t xml:space="preserve">qualify </w:t>
      </w:r>
      <w:r w:rsidR="00BC07F7" w:rsidRPr="008F05CD">
        <w:lastRenderedPageBreak/>
        <w:t xml:space="preserve">as a common solution for a group of similarly exposed communities.  Most proposed solutions are of a one-time </w:t>
      </w:r>
      <w:r w:rsidR="000C28BA" w:rsidRPr="008F05CD">
        <w:t>nature;</w:t>
      </w:r>
      <w:r w:rsidR="00BC07F7" w:rsidRPr="008F05CD">
        <w:t xml:space="preserve"> </w:t>
      </w:r>
      <w:r w:rsidR="00BF781A" w:rsidRPr="008F05CD">
        <w:t>therefore,</w:t>
      </w:r>
      <w:r w:rsidR="00BC07F7" w:rsidRPr="008F05CD">
        <w:t xml:space="preserve"> these </w:t>
      </w:r>
      <w:proofErr w:type="gramStart"/>
      <w:r w:rsidR="00BC07F7" w:rsidRPr="008F05CD">
        <w:t>should be sustained</w:t>
      </w:r>
      <w:proofErr w:type="gramEnd"/>
      <w:r w:rsidR="00BC07F7" w:rsidRPr="008F05CD">
        <w:t xml:space="preserve"> through broader and longer</w:t>
      </w:r>
      <w:r w:rsidR="0045668B">
        <w:t>-</w:t>
      </w:r>
      <w:r w:rsidR="00BC07F7" w:rsidRPr="008F05CD">
        <w:t>term initiatives, allowing for better collaboration between European Public Services and open source projects they use.</w:t>
      </w:r>
      <w:r w:rsidR="00CA6AB2" w:rsidRPr="008F05CD">
        <w:t xml:space="preserve"> </w:t>
      </w:r>
      <w:bookmarkStart w:id="472" w:name="_Toc104663810"/>
      <w:bookmarkStart w:id="473" w:name="_Toc104665845"/>
      <w:bookmarkStart w:id="474" w:name="_Toc104673351"/>
    </w:p>
    <w:p w14:paraId="09FFB896" w14:textId="0D89EFAC" w:rsidR="00321990" w:rsidRPr="008F05CD" w:rsidRDefault="00BF781A" w:rsidP="00BF781A">
      <w:pPr>
        <w:pStyle w:val="Heading2"/>
      </w:pPr>
      <w:bookmarkStart w:id="475" w:name="_Toc110348983"/>
      <w:r w:rsidRPr="008F05CD">
        <w:t xml:space="preserve">The </w:t>
      </w:r>
      <w:r w:rsidR="00321990" w:rsidRPr="008F05CD">
        <w:t>Study</w:t>
      </w:r>
      <w:bookmarkEnd w:id="472"/>
      <w:bookmarkEnd w:id="473"/>
      <w:bookmarkEnd w:id="474"/>
      <w:bookmarkEnd w:id="475"/>
    </w:p>
    <w:p w14:paraId="325913AE" w14:textId="4563BE44" w:rsidR="00321990" w:rsidRPr="008F05CD" w:rsidRDefault="00321990" w:rsidP="00BF781A">
      <w:r w:rsidRPr="008F05CD">
        <w:t xml:space="preserve">There is a </w:t>
      </w:r>
      <w:r w:rsidR="00BF781A" w:rsidRPr="008F05CD">
        <w:t xml:space="preserve">large body </w:t>
      </w:r>
      <w:r w:rsidRPr="008F05CD">
        <w:t>of open source projects with various maintenance problems, both from a technical and legal perspective.  This is a reality faced by open source projects irrespective of their popularity and/or contributor base.</w:t>
      </w:r>
    </w:p>
    <w:p w14:paraId="538E026C" w14:textId="3258C003" w:rsidR="00321990" w:rsidRPr="008F05CD" w:rsidRDefault="00321990" w:rsidP="00BF781A">
      <w:r w:rsidRPr="008F05CD">
        <w:t xml:space="preserve">The findings from the study show there is </w:t>
      </w:r>
      <w:r w:rsidR="00BF781A" w:rsidRPr="008F05CD">
        <w:t xml:space="preserve">increasing </w:t>
      </w:r>
      <w:r w:rsidRPr="008F05CD">
        <w:t xml:space="preserve">awareness of </w:t>
      </w:r>
      <w:r w:rsidR="00BF781A" w:rsidRPr="008F05CD">
        <w:t xml:space="preserve">the </w:t>
      </w:r>
      <w:r w:rsidR="00BF781A" w:rsidRPr="008F05CD">
        <w:rPr>
          <w:i/>
          <w:iCs/>
        </w:rPr>
        <w:t>concept of critical software</w:t>
      </w:r>
      <w:r w:rsidRPr="008F05CD">
        <w:t xml:space="preserve">.  However, although there is a certain level of contribution to open source by </w:t>
      </w:r>
      <w:r w:rsidR="00BF781A" w:rsidRPr="008F05CD">
        <w:t>European public services</w:t>
      </w:r>
      <w:r w:rsidRPr="008F05CD">
        <w:t xml:space="preserve">, it is evident that more </w:t>
      </w:r>
      <w:r w:rsidR="00BF781A" w:rsidRPr="008F05CD">
        <w:t xml:space="preserve">is </w:t>
      </w:r>
      <w:r w:rsidRPr="008F05CD">
        <w:t>required.</w:t>
      </w:r>
    </w:p>
    <w:p w14:paraId="7CC2A299" w14:textId="77777777" w:rsidR="00BF781A" w:rsidRPr="008F05CD" w:rsidRDefault="00BF781A" w:rsidP="00BF781A">
      <w:r w:rsidRPr="008F05CD">
        <w:t xml:space="preserve">An analysis of the </w:t>
      </w:r>
      <w:r w:rsidR="00E57779" w:rsidRPr="008F05CD">
        <w:t>study</w:t>
      </w:r>
      <w:r w:rsidRPr="008F05CD">
        <w:t xml:space="preserve"> highlights a number of key </w:t>
      </w:r>
      <w:r w:rsidR="002E51DC" w:rsidRPr="008F05CD">
        <w:t xml:space="preserve">issues.  </w:t>
      </w:r>
    </w:p>
    <w:p w14:paraId="0F2EC4F7" w14:textId="2BFA28E1" w:rsidR="00BF781A" w:rsidRPr="008F05CD" w:rsidRDefault="002E51DC" w:rsidP="00A9233E">
      <w:pPr>
        <w:pStyle w:val="ListParagraph"/>
        <w:numPr>
          <w:ilvl w:val="0"/>
          <w:numId w:val="49"/>
        </w:numPr>
        <w:rPr>
          <w:rFonts w:ascii="Verdana" w:hAnsi="Verdana"/>
          <w:sz w:val="20"/>
          <w:szCs w:val="20"/>
        </w:rPr>
      </w:pPr>
      <w:r w:rsidRPr="008F05CD">
        <w:rPr>
          <w:rFonts w:ascii="Verdana" w:hAnsi="Verdana"/>
          <w:sz w:val="20"/>
          <w:szCs w:val="20"/>
        </w:rPr>
        <w:t xml:space="preserve">Identification of open source projects in need of support </w:t>
      </w:r>
    </w:p>
    <w:p w14:paraId="3A7D69CB" w14:textId="36FF08F2" w:rsidR="00BF781A" w:rsidRPr="008F05CD" w:rsidRDefault="002E51DC" w:rsidP="00A9233E">
      <w:pPr>
        <w:pStyle w:val="ListParagraph"/>
        <w:numPr>
          <w:ilvl w:val="0"/>
          <w:numId w:val="49"/>
        </w:numPr>
        <w:rPr>
          <w:rFonts w:ascii="Verdana" w:hAnsi="Verdana"/>
          <w:sz w:val="20"/>
          <w:szCs w:val="20"/>
        </w:rPr>
      </w:pPr>
      <w:r w:rsidRPr="008F05CD">
        <w:rPr>
          <w:rFonts w:ascii="Verdana" w:hAnsi="Verdana"/>
          <w:sz w:val="20"/>
          <w:szCs w:val="20"/>
        </w:rPr>
        <w:t xml:space="preserve">Bringing more resources to open source projects </w:t>
      </w:r>
    </w:p>
    <w:p w14:paraId="36CFC405" w14:textId="7106F125" w:rsidR="00BF781A" w:rsidRPr="008F05CD" w:rsidRDefault="002E51DC" w:rsidP="00A9233E">
      <w:pPr>
        <w:pStyle w:val="ListParagraph"/>
        <w:numPr>
          <w:ilvl w:val="0"/>
          <w:numId w:val="49"/>
        </w:numPr>
        <w:rPr>
          <w:rFonts w:ascii="Verdana" w:hAnsi="Verdana"/>
          <w:sz w:val="20"/>
          <w:szCs w:val="20"/>
        </w:rPr>
      </w:pPr>
      <w:r w:rsidRPr="008F05CD">
        <w:rPr>
          <w:rFonts w:ascii="Verdana" w:hAnsi="Verdana"/>
          <w:sz w:val="20"/>
          <w:szCs w:val="20"/>
        </w:rPr>
        <w:t>Bridging the topic of sustainability and cybersecurity</w:t>
      </w:r>
      <w:r w:rsidR="00803EFD" w:rsidRPr="008F05CD">
        <w:rPr>
          <w:rFonts w:ascii="Verdana" w:hAnsi="Verdana"/>
          <w:sz w:val="20"/>
          <w:szCs w:val="20"/>
        </w:rPr>
        <w:t xml:space="preserve"> </w:t>
      </w:r>
    </w:p>
    <w:p w14:paraId="1B82CA5D" w14:textId="325E125A" w:rsidR="00BF781A" w:rsidRPr="008F05CD" w:rsidRDefault="003503C9" w:rsidP="00A9233E">
      <w:pPr>
        <w:pStyle w:val="ListParagraph"/>
        <w:numPr>
          <w:ilvl w:val="0"/>
          <w:numId w:val="49"/>
        </w:numPr>
        <w:rPr>
          <w:rFonts w:ascii="Verdana" w:hAnsi="Verdana"/>
          <w:sz w:val="20"/>
          <w:szCs w:val="20"/>
        </w:rPr>
      </w:pPr>
      <w:r w:rsidRPr="008F05CD">
        <w:rPr>
          <w:rFonts w:ascii="Verdana" w:hAnsi="Verdana"/>
          <w:sz w:val="20"/>
          <w:szCs w:val="20"/>
        </w:rPr>
        <w:t xml:space="preserve">Studying open source  </w:t>
      </w:r>
    </w:p>
    <w:p w14:paraId="4B4F18E5" w14:textId="77777777" w:rsidR="00BF781A" w:rsidRPr="008F05CD" w:rsidRDefault="00BF781A" w:rsidP="00D3240B">
      <w:pPr>
        <w:spacing w:after="0"/>
        <w:ind w:left="0"/>
      </w:pPr>
    </w:p>
    <w:p w14:paraId="4DB147D3" w14:textId="71CE2DE3" w:rsidR="00BF781A" w:rsidRPr="008F05CD" w:rsidRDefault="00F31D82" w:rsidP="0045668B">
      <w:pPr>
        <w:rPr>
          <w:color w:val="FF0000"/>
        </w:rPr>
      </w:pPr>
      <w:r w:rsidRPr="008F05CD">
        <w:t>Most of these recommendations include initiates which can be initiated by the European Commission in collaboration with European Public Services and/or private companies to help start addressing these issues.</w:t>
      </w:r>
      <w:r w:rsidR="00160919" w:rsidRPr="008F05CD">
        <w:t xml:space="preserve"> Recommended collaborations range from financial and technical contributions, encouraging the adoption of strategic contribution approaches and having updated versions of the open source they use, to liaising with them on the topic of Software Supply Chain security.</w:t>
      </w:r>
    </w:p>
    <w:p w14:paraId="02CAD4FE" w14:textId="77777777" w:rsidR="00BF781A" w:rsidRPr="008F05CD" w:rsidRDefault="00BF781A" w:rsidP="00BF781A"/>
    <w:p w14:paraId="29EAC0E8" w14:textId="77777777" w:rsidR="00BF781A" w:rsidRPr="008F05CD" w:rsidRDefault="00BF781A">
      <w:pPr>
        <w:spacing w:after="0"/>
        <w:ind w:left="0"/>
        <w:jc w:val="left"/>
        <w:rPr>
          <w:rFonts w:eastAsia="Gentium Basic" w:cs="Gentium Basic"/>
          <w:b/>
          <w:bCs/>
          <w:sz w:val="26"/>
          <w:szCs w:val="26"/>
        </w:rPr>
      </w:pPr>
      <w:r w:rsidRPr="008F05CD">
        <w:br w:type="page"/>
      </w:r>
    </w:p>
    <w:p w14:paraId="53A3EEB3" w14:textId="1EE74911" w:rsidR="00BF781A" w:rsidRPr="008F05CD" w:rsidRDefault="00BF781A" w:rsidP="00BF781A">
      <w:pPr>
        <w:pStyle w:val="Heading2"/>
      </w:pPr>
      <w:bookmarkStart w:id="476" w:name="_Toc110348984"/>
      <w:r w:rsidRPr="008F05CD">
        <w:lastRenderedPageBreak/>
        <w:t>Specific recommendations</w:t>
      </w:r>
      <w:bookmarkEnd w:id="476"/>
    </w:p>
    <w:p w14:paraId="531E18CF" w14:textId="0872262B" w:rsidR="00BF781A" w:rsidRPr="008F05CD" w:rsidRDefault="00BF781A" w:rsidP="00BF781A">
      <w:r w:rsidRPr="008F05CD">
        <w:t xml:space="preserve">This section ends with recommendations for the European Commission (EC). </w:t>
      </w:r>
    </w:p>
    <w:p w14:paraId="70FC801A" w14:textId="1944DD50" w:rsidR="00BF781A" w:rsidRPr="00667D4A" w:rsidRDefault="0006673E" w:rsidP="00A9233E">
      <w:pPr>
        <w:pStyle w:val="ListParagraph"/>
        <w:numPr>
          <w:ilvl w:val="0"/>
          <w:numId w:val="48"/>
        </w:numPr>
        <w:spacing w:after="120"/>
        <w:ind w:left="1276"/>
        <w:jc w:val="both"/>
        <w:rPr>
          <w:rFonts w:ascii="Verdana" w:hAnsi="Verdana"/>
          <w:sz w:val="20"/>
          <w:szCs w:val="20"/>
        </w:rPr>
      </w:pPr>
      <w:r w:rsidRPr="00D77757">
        <w:rPr>
          <w:rFonts w:ascii="Verdana" w:hAnsi="Verdana"/>
          <w:sz w:val="20"/>
          <w:szCs w:val="20"/>
        </w:rPr>
        <w:t>Further studies should focus on specific types/groups of software, and only contact software and sustainability experts, rather than European Public Services</w:t>
      </w:r>
      <w:r>
        <w:rPr>
          <w:rFonts w:ascii="Verdana" w:hAnsi="Verdana"/>
          <w:sz w:val="20"/>
          <w:szCs w:val="20"/>
        </w:rPr>
        <w:t>.</w:t>
      </w:r>
      <w:r w:rsidR="00CB6B39">
        <w:rPr>
          <w:rFonts w:ascii="Verdana" w:hAnsi="Verdana"/>
          <w:sz w:val="20"/>
          <w:szCs w:val="20"/>
        </w:rPr>
        <w:t xml:space="preserve"> </w:t>
      </w:r>
    </w:p>
    <w:p w14:paraId="21CB5FA8" w14:textId="4CE264E2" w:rsidR="00BF781A" w:rsidRPr="00667D4A" w:rsidRDefault="00BF781A" w:rsidP="00A9233E">
      <w:pPr>
        <w:pStyle w:val="ListParagraph"/>
        <w:numPr>
          <w:ilvl w:val="0"/>
          <w:numId w:val="48"/>
        </w:numPr>
        <w:spacing w:after="120"/>
        <w:ind w:left="1276"/>
        <w:jc w:val="both"/>
        <w:rPr>
          <w:rFonts w:ascii="Verdana" w:hAnsi="Verdana"/>
          <w:sz w:val="20"/>
          <w:szCs w:val="20"/>
        </w:rPr>
      </w:pPr>
      <w:r w:rsidRPr="00667D4A">
        <w:rPr>
          <w:rFonts w:ascii="Verdana" w:hAnsi="Verdana"/>
          <w:sz w:val="20"/>
          <w:szCs w:val="20"/>
        </w:rPr>
        <w:t>The EC should contribute financially and technically to the open source tools that allow organisations to have better visibility on their transitive dependencies and generate reliable SBOMs (e.g., OSS Review Toolkit). The EC should also encourage European public services to use and contribute to these open source tools</w:t>
      </w:r>
      <w:r w:rsidR="0006673E">
        <w:rPr>
          <w:rFonts w:ascii="Verdana" w:hAnsi="Verdana"/>
          <w:sz w:val="20"/>
          <w:szCs w:val="20"/>
        </w:rPr>
        <w:t>.</w:t>
      </w:r>
    </w:p>
    <w:p w14:paraId="12216D67" w14:textId="13AF4AC1" w:rsidR="00BF781A" w:rsidRPr="007F034B" w:rsidRDefault="00BF781A" w:rsidP="00A9233E">
      <w:pPr>
        <w:pStyle w:val="ListParagraph"/>
        <w:numPr>
          <w:ilvl w:val="0"/>
          <w:numId w:val="48"/>
        </w:numPr>
        <w:spacing w:after="120"/>
        <w:ind w:left="1276"/>
        <w:jc w:val="both"/>
        <w:rPr>
          <w:rFonts w:ascii="Verdana" w:hAnsi="Verdana"/>
          <w:sz w:val="20"/>
          <w:szCs w:val="20"/>
        </w:rPr>
      </w:pPr>
      <w:r w:rsidRPr="007F034B">
        <w:rPr>
          <w:rFonts w:ascii="Verdana" w:hAnsi="Verdana"/>
          <w:sz w:val="20"/>
          <w:szCs w:val="20"/>
        </w:rPr>
        <w:t xml:space="preserve">The EC should support </w:t>
      </w:r>
      <w:r w:rsidRPr="007F034B">
        <w:rPr>
          <w:rFonts w:ascii="Verdana" w:hAnsi="Verdana"/>
          <w:i/>
          <w:sz w:val="20"/>
          <w:szCs w:val="20"/>
          <w:u w:val="single"/>
        </w:rPr>
        <w:t>community initiatives</w:t>
      </w:r>
      <w:r w:rsidRPr="007F034B">
        <w:rPr>
          <w:rFonts w:ascii="Verdana" w:hAnsi="Verdana"/>
          <w:sz w:val="20"/>
          <w:szCs w:val="20"/>
        </w:rPr>
        <w:t xml:space="preserve"> to define </w:t>
      </w:r>
      <w:r w:rsidRPr="007F034B">
        <w:rPr>
          <w:rFonts w:ascii="Verdana" w:hAnsi="Verdana"/>
          <w:sz w:val="20"/>
          <w:szCs w:val="20"/>
          <w:u w:val="single"/>
        </w:rPr>
        <w:t>metrics and methodologies</w:t>
      </w:r>
      <w:r w:rsidRPr="007F034B">
        <w:rPr>
          <w:rFonts w:ascii="Verdana" w:hAnsi="Verdana"/>
          <w:sz w:val="20"/>
          <w:szCs w:val="20"/>
        </w:rPr>
        <w:t xml:space="preserve"> </w:t>
      </w:r>
      <w:r w:rsidR="007F034B" w:rsidRPr="007F034B">
        <w:rPr>
          <w:rFonts w:ascii="Verdana" w:hAnsi="Verdana"/>
          <w:sz w:val="20"/>
          <w:szCs w:val="20"/>
        </w:rPr>
        <w:t>e.g.</w:t>
      </w:r>
      <w:r w:rsidR="00667D4A">
        <w:rPr>
          <w:rFonts w:ascii="Verdana" w:hAnsi="Verdana"/>
          <w:sz w:val="20"/>
          <w:szCs w:val="20"/>
        </w:rPr>
        <w:t>,</w:t>
      </w:r>
      <w:r w:rsidR="007F034B" w:rsidRPr="007F034B">
        <w:rPr>
          <w:rFonts w:ascii="Verdana" w:hAnsi="Verdana"/>
          <w:sz w:val="20"/>
          <w:szCs w:val="20"/>
        </w:rPr>
        <w:t xml:space="preserve"> Bus Factor, </w:t>
      </w:r>
      <w:r w:rsidRPr="007F034B">
        <w:rPr>
          <w:rFonts w:ascii="Verdana" w:hAnsi="Verdana"/>
          <w:sz w:val="20"/>
          <w:szCs w:val="20"/>
        </w:rPr>
        <w:t>to identify open source projects in need of external help for maintenance.</w:t>
      </w:r>
    </w:p>
    <w:p w14:paraId="23141570" w14:textId="77777777" w:rsidR="00312A9E" w:rsidRPr="00667D4A" w:rsidRDefault="00BF781A" w:rsidP="00A9233E">
      <w:pPr>
        <w:pStyle w:val="ListParagraph"/>
        <w:numPr>
          <w:ilvl w:val="0"/>
          <w:numId w:val="48"/>
        </w:numPr>
        <w:spacing w:after="120"/>
        <w:ind w:left="1276"/>
        <w:jc w:val="both"/>
        <w:rPr>
          <w:rFonts w:ascii="Verdana" w:hAnsi="Verdana"/>
          <w:sz w:val="20"/>
          <w:szCs w:val="20"/>
        </w:rPr>
      </w:pPr>
      <w:r w:rsidRPr="00667D4A">
        <w:rPr>
          <w:rFonts w:ascii="Verdana" w:hAnsi="Verdana"/>
          <w:sz w:val="20"/>
          <w:szCs w:val="20"/>
        </w:rPr>
        <w:t xml:space="preserve">The EC should encourage the other European Public Service to adopt a strategic approach to </w:t>
      </w:r>
      <w:r w:rsidRPr="00667D4A">
        <w:rPr>
          <w:rFonts w:ascii="Verdana" w:hAnsi="Verdana"/>
          <w:sz w:val="20"/>
          <w:szCs w:val="20"/>
          <w:u w:val="single"/>
        </w:rPr>
        <w:t>contribution</w:t>
      </w:r>
      <w:r w:rsidRPr="00667D4A">
        <w:rPr>
          <w:rFonts w:ascii="Verdana" w:hAnsi="Verdana"/>
          <w:sz w:val="20"/>
          <w:szCs w:val="20"/>
        </w:rPr>
        <w:t xml:space="preserve"> to open source, in line with the EC’s open source Software Strategy 2020 – 2023.</w:t>
      </w:r>
      <w:r w:rsidR="008A02F3" w:rsidRPr="00667D4A">
        <w:rPr>
          <w:rFonts w:ascii="Verdana" w:hAnsi="Verdana"/>
          <w:sz w:val="20"/>
          <w:szCs w:val="20"/>
        </w:rPr>
        <w:t xml:space="preserve"> </w:t>
      </w:r>
      <w:r w:rsidR="00312A9E" w:rsidRPr="00667D4A">
        <w:rPr>
          <w:rFonts w:ascii="Verdana" w:hAnsi="Verdana"/>
          <w:sz w:val="20"/>
          <w:szCs w:val="20"/>
        </w:rPr>
        <w:t xml:space="preserve">The EC should work on including European public services specific guidelines in the best practices for OSPO </w:t>
      </w:r>
      <w:r w:rsidR="00312A9E" w:rsidRPr="00667D4A">
        <w:rPr>
          <w:rFonts w:ascii="Verdana" w:hAnsi="Verdana"/>
          <w:sz w:val="20"/>
          <w:szCs w:val="20"/>
          <w:u w:val="single"/>
        </w:rPr>
        <w:t>regarding contribution</w:t>
      </w:r>
      <w:r w:rsidR="00312A9E" w:rsidRPr="00667D4A">
        <w:rPr>
          <w:rFonts w:ascii="Verdana" w:hAnsi="Verdana"/>
          <w:sz w:val="20"/>
          <w:szCs w:val="20"/>
        </w:rPr>
        <w:t xml:space="preserve"> (e.g. Good Governance Initiative of </w:t>
      </w:r>
      <w:hyperlink r:id="rId61" w:history="1">
        <w:r w:rsidR="00312A9E" w:rsidRPr="00667D4A">
          <w:rPr>
            <w:rStyle w:val="Hyperlink"/>
            <w:rFonts w:ascii="Verdana" w:hAnsi="Verdana"/>
            <w:sz w:val="20"/>
            <w:szCs w:val="20"/>
          </w:rPr>
          <w:t>www.ospo.zone</w:t>
        </w:r>
      </w:hyperlink>
      <w:r w:rsidR="00312A9E" w:rsidRPr="00667D4A">
        <w:rPr>
          <w:rFonts w:ascii="Verdana" w:hAnsi="Verdana"/>
          <w:sz w:val="20"/>
          <w:szCs w:val="20"/>
        </w:rPr>
        <w:t>).</w:t>
      </w:r>
    </w:p>
    <w:p w14:paraId="276EB2D4" w14:textId="56388E30" w:rsidR="00BF781A" w:rsidRPr="00312A9E" w:rsidRDefault="00BF781A" w:rsidP="00312A9E">
      <w:pPr>
        <w:spacing w:after="120"/>
      </w:pPr>
    </w:p>
    <w:p w14:paraId="28CEE68A" w14:textId="4EBFB4FB" w:rsidR="00BF781A" w:rsidRPr="00312A9E" w:rsidRDefault="00BF781A" w:rsidP="00A9233E">
      <w:pPr>
        <w:pStyle w:val="ListParagraph"/>
        <w:numPr>
          <w:ilvl w:val="0"/>
          <w:numId w:val="48"/>
        </w:numPr>
        <w:spacing w:after="120"/>
        <w:ind w:left="1276"/>
        <w:jc w:val="both"/>
        <w:rPr>
          <w:rFonts w:ascii="Verdana" w:hAnsi="Verdana"/>
          <w:sz w:val="20"/>
          <w:szCs w:val="20"/>
        </w:rPr>
      </w:pPr>
      <w:r w:rsidRPr="00312A9E">
        <w:rPr>
          <w:rFonts w:ascii="Verdana" w:hAnsi="Verdana"/>
          <w:sz w:val="20"/>
          <w:szCs w:val="20"/>
        </w:rPr>
        <w:t xml:space="preserve">The EC should raise awareness on the concept of open source virtuous circle among European public services so that when public administrations </w:t>
      </w:r>
      <w:r w:rsidRPr="00312A9E">
        <w:rPr>
          <w:rFonts w:ascii="Verdana" w:hAnsi="Verdana"/>
          <w:sz w:val="20"/>
          <w:szCs w:val="20"/>
          <w:u w:val="single"/>
        </w:rPr>
        <w:t>invest in support services</w:t>
      </w:r>
      <w:r w:rsidRPr="00312A9E">
        <w:rPr>
          <w:rFonts w:ascii="Verdana" w:hAnsi="Verdana"/>
          <w:sz w:val="20"/>
          <w:szCs w:val="20"/>
        </w:rPr>
        <w:t xml:space="preserve"> for open </w:t>
      </w:r>
      <w:r w:rsidR="0045668B" w:rsidRPr="00312A9E">
        <w:rPr>
          <w:rFonts w:ascii="Verdana" w:hAnsi="Verdana"/>
          <w:sz w:val="20"/>
          <w:szCs w:val="20"/>
        </w:rPr>
        <w:t>source;</w:t>
      </w:r>
      <w:r w:rsidRPr="00312A9E">
        <w:rPr>
          <w:rFonts w:ascii="Verdana" w:hAnsi="Verdana"/>
          <w:sz w:val="20"/>
          <w:szCs w:val="20"/>
        </w:rPr>
        <w:t xml:space="preserve"> this contributes efficiently to the maintenance of the open source projects.</w:t>
      </w:r>
      <w:r w:rsidR="00312A9E" w:rsidRPr="00312A9E">
        <w:rPr>
          <w:rFonts w:ascii="Verdana" w:hAnsi="Verdana"/>
          <w:sz w:val="20"/>
          <w:szCs w:val="20"/>
        </w:rPr>
        <w:t xml:space="preserve"> </w:t>
      </w:r>
      <w:r w:rsidRPr="00312A9E">
        <w:rPr>
          <w:rFonts w:ascii="Verdana" w:hAnsi="Verdana"/>
          <w:sz w:val="20"/>
          <w:szCs w:val="20"/>
        </w:rPr>
        <w:t xml:space="preserve">The EC should encourage European public services and European companies </w:t>
      </w:r>
      <w:proofErr w:type="gramStart"/>
      <w:r w:rsidRPr="00312A9E">
        <w:rPr>
          <w:rFonts w:ascii="Verdana" w:hAnsi="Verdana"/>
          <w:sz w:val="20"/>
          <w:szCs w:val="20"/>
        </w:rPr>
        <w:t>to better update</w:t>
      </w:r>
      <w:proofErr w:type="gramEnd"/>
      <w:r w:rsidRPr="00312A9E">
        <w:rPr>
          <w:rFonts w:ascii="Verdana" w:hAnsi="Verdana"/>
          <w:sz w:val="20"/>
          <w:szCs w:val="20"/>
        </w:rPr>
        <w:t xml:space="preserve"> the open source they use and initiate and fund specific Long Time Support versions to accommodate contexts incompatible with the release cycles of the projects.</w:t>
      </w:r>
    </w:p>
    <w:p w14:paraId="7C66B9BD" w14:textId="77777777" w:rsidR="00312A9E" w:rsidRPr="00312A9E" w:rsidRDefault="00312A9E" w:rsidP="00312A9E">
      <w:pPr>
        <w:spacing w:after="120"/>
      </w:pPr>
    </w:p>
    <w:p w14:paraId="6B779EEB" w14:textId="5C0341C7" w:rsidR="00BF781A" w:rsidRPr="008F05CD" w:rsidRDefault="00BF781A" w:rsidP="00A9233E">
      <w:pPr>
        <w:pStyle w:val="ListParagraph"/>
        <w:numPr>
          <w:ilvl w:val="0"/>
          <w:numId w:val="48"/>
        </w:numPr>
        <w:spacing w:after="120"/>
        <w:ind w:left="1276"/>
        <w:jc w:val="both"/>
        <w:rPr>
          <w:rFonts w:ascii="Verdana" w:hAnsi="Verdana"/>
          <w:sz w:val="20"/>
          <w:szCs w:val="20"/>
        </w:rPr>
      </w:pPr>
      <w:r w:rsidRPr="008F05CD">
        <w:rPr>
          <w:rFonts w:ascii="Verdana" w:hAnsi="Verdana"/>
          <w:sz w:val="20"/>
          <w:szCs w:val="20"/>
        </w:rPr>
        <w:t>Initiate connections with EU organisations dedicated to cybersecurity to work with them on the topic of Software Supply Chain security.</w:t>
      </w:r>
    </w:p>
    <w:p w14:paraId="313D4CD9" w14:textId="77777777" w:rsidR="00A070B5" w:rsidRPr="008F05CD" w:rsidRDefault="00A070B5" w:rsidP="00BF781A"/>
    <w:p w14:paraId="60B2B793" w14:textId="77777777" w:rsidR="000F4565" w:rsidRPr="008F05CD" w:rsidRDefault="000F4565" w:rsidP="00BF781A"/>
    <w:p w14:paraId="322D1F8F" w14:textId="411F6946" w:rsidR="00C278AF" w:rsidRPr="008F05CD" w:rsidRDefault="00347AD4" w:rsidP="00BF781A">
      <w:r w:rsidRPr="008F05CD">
        <w:br w:type="page"/>
      </w:r>
    </w:p>
    <w:p w14:paraId="0820749D" w14:textId="6F987B6E" w:rsidR="00C278AF" w:rsidRPr="008F05CD" w:rsidRDefault="00347AD4" w:rsidP="009546D0">
      <w:pPr>
        <w:pStyle w:val="Heading1"/>
        <w:rPr>
          <w:smallCaps/>
        </w:rPr>
      </w:pPr>
      <w:r w:rsidRPr="008F05CD">
        <w:lastRenderedPageBreak/>
        <w:t xml:space="preserve"> </w:t>
      </w:r>
      <w:bookmarkStart w:id="477" w:name="_Toc104663811"/>
      <w:bookmarkStart w:id="478" w:name="_Toc104665846"/>
      <w:bookmarkStart w:id="479" w:name="_Toc104673352"/>
      <w:bookmarkStart w:id="480" w:name="_Toc110348985"/>
      <w:r w:rsidRPr="008F05CD">
        <w:t>APPENDIX</w:t>
      </w:r>
      <w:r w:rsidR="003D69E4" w:rsidRPr="008F05CD">
        <w:t xml:space="preserve"> </w:t>
      </w:r>
      <w:proofErr w:type="gramStart"/>
      <w:r w:rsidR="003D69E4" w:rsidRPr="008F05CD">
        <w:t>A</w:t>
      </w:r>
      <w:proofErr w:type="gramEnd"/>
      <w:r w:rsidRPr="008F05CD">
        <w:t xml:space="preserve"> List of Files</w:t>
      </w:r>
      <w:bookmarkEnd w:id="477"/>
      <w:bookmarkEnd w:id="478"/>
      <w:bookmarkEnd w:id="479"/>
      <w:bookmarkEnd w:id="480"/>
    </w:p>
    <w:p w14:paraId="777F0586" w14:textId="77777777" w:rsidR="00C278AF" w:rsidRPr="008F05CD" w:rsidRDefault="00347AD4">
      <w:pPr>
        <w:pStyle w:val="Text1"/>
        <w:rPr>
          <w:rFonts w:ascii="Verdana" w:hAnsi="Verdana" w:cs="Calibri"/>
          <w:b/>
          <w:sz w:val="18"/>
          <w:szCs w:val="18"/>
        </w:rPr>
      </w:pPr>
      <w:r w:rsidRPr="008F05CD">
        <w:rPr>
          <w:rFonts w:ascii="Verdana" w:hAnsi="Verdana" w:cs="Calibri"/>
          <w:b/>
          <w:sz w:val="18"/>
          <w:szCs w:val="18"/>
        </w:rPr>
        <w:t>Section 2</w:t>
      </w:r>
    </w:p>
    <w:p w14:paraId="5F03DE63" w14:textId="59524325" w:rsidR="00C278AF" w:rsidRPr="008F05CD" w:rsidRDefault="00347AD4">
      <w:pPr>
        <w:pStyle w:val="Text1"/>
        <w:ind w:left="360"/>
        <w:rPr>
          <w:rFonts w:ascii="Verdana" w:hAnsi="Verdana" w:cs="Calibri"/>
          <w:b/>
          <w:bCs/>
          <w:sz w:val="18"/>
          <w:szCs w:val="18"/>
        </w:rPr>
      </w:pPr>
      <w:r w:rsidRPr="008F05CD">
        <w:rPr>
          <w:rFonts w:ascii="Verdana" w:hAnsi="Verdana" w:cs="Calibri"/>
          <w:b/>
          <w:bCs/>
          <w:sz w:val="18"/>
          <w:szCs w:val="18"/>
        </w:rPr>
        <w:t xml:space="preserve">Task 2 A - </w:t>
      </w:r>
      <w:r w:rsidR="00FC5F04" w:rsidRPr="008F05CD">
        <w:rPr>
          <w:rFonts w:ascii="Verdana" w:hAnsi="Verdana" w:cs="Calibri"/>
          <w:b/>
          <w:bCs/>
          <w:sz w:val="18"/>
          <w:szCs w:val="18"/>
        </w:rPr>
        <w:t xml:space="preserve">open </w:t>
      </w:r>
      <w:r w:rsidR="000C28BA" w:rsidRPr="008F05CD">
        <w:rPr>
          <w:rFonts w:ascii="Verdana" w:hAnsi="Verdana" w:cs="Calibri"/>
          <w:b/>
          <w:bCs/>
          <w:sz w:val="18"/>
          <w:szCs w:val="18"/>
        </w:rPr>
        <w:t>source projects</w:t>
      </w:r>
    </w:p>
    <w:p w14:paraId="32776DC8" w14:textId="626931BB" w:rsidR="00C278AF" w:rsidRPr="008F05CD" w:rsidRDefault="00347AD4" w:rsidP="00A90D58">
      <w:pPr>
        <w:pStyle w:val="Text1"/>
        <w:numPr>
          <w:ilvl w:val="0"/>
          <w:numId w:val="5"/>
        </w:numPr>
        <w:ind w:left="1080"/>
        <w:rPr>
          <w:rFonts w:ascii="Verdana" w:hAnsi="Verdana" w:cs="Calibri"/>
          <w:i/>
          <w:iCs/>
          <w:sz w:val="18"/>
          <w:szCs w:val="18"/>
        </w:rPr>
      </w:pPr>
      <w:r w:rsidRPr="008F05CD">
        <w:rPr>
          <w:rFonts w:ascii="Verdana" w:hAnsi="Verdana" w:cs="Calibri"/>
          <w:i/>
          <w:iCs/>
          <w:sz w:val="18"/>
          <w:szCs w:val="18"/>
        </w:rPr>
        <w:t xml:space="preserve">Task_2_A_ </w:t>
      </w:r>
      <w:r w:rsidR="00FC5F04" w:rsidRPr="008F05CD">
        <w:rPr>
          <w:rFonts w:ascii="Verdana" w:hAnsi="Verdana" w:cs="Calibri"/>
          <w:i/>
          <w:iCs/>
          <w:sz w:val="18"/>
          <w:szCs w:val="18"/>
        </w:rPr>
        <w:t xml:space="preserve">open source </w:t>
      </w:r>
      <w:r w:rsidRPr="008F05CD">
        <w:rPr>
          <w:rFonts w:ascii="Verdana" w:hAnsi="Verdana" w:cs="Calibri"/>
          <w:i/>
          <w:iCs/>
          <w:sz w:val="18"/>
          <w:szCs w:val="18"/>
        </w:rPr>
        <w:t>_</w:t>
      </w:r>
      <w:proofErr w:type="spellStart"/>
      <w:r w:rsidRPr="008F05CD">
        <w:rPr>
          <w:rFonts w:ascii="Verdana" w:hAnsi="Verdana" w:cs="Calibri"/>
          <w:i/>
          <w:iCs/>
          <w:sz w:val="18"/>
          <w:szCs w:val="18"/>
        </w:rPr>
        <w:t>projects.ods</w:t>
      </w:r>
      <w:proofErr w:type="spellEnd"/>
    </w:p>
    <w:p w14:paraId="2ABB6820" w14:textId="01377427" w:rsidR="00C278AF" w:rsidRPr="008F05CD" w:rsidRDefault="00347AD4">
      <w:pPr>
        <w:pStyle w:val="Text1"/>
        <w:ind w:left="360"/>
        <w:rPr>
          <w:rFonts w:ascii="Verdana" w:hAnsi="Verdana" w:cs="Calibri"/>
          <w:b/>
          <w:sz w:val="18"/>
          <w:szCs w:val="18"/>
        </w:rPr>
      </w:pPr>
      <w:r w:rsidRPr="008F05CD">
        <w:rPr>
          <w:rFonts w:ascii="Verdana" w:hAnsi="Verdana" w:cs="Calibri"/>
          <w:b/>
          <w:sz w:val="18"/>
          <w:szCs w:val="18"/>
        </w:rPr>
        <w:t xml:space="preserve">Task 2 B1 - </w:t>
      </w:r>
      <w:r w:rsidR="00EB4BEA" w:rsidRPr="008F05CD">
        <w:rPr>
          <w:rFonts w:ascii="Verdana" w:hAnsi="Verdana" w:cs="Calibri"/>
          <w:b/>
          <w:sz w:val="18"/>
          <w:szCs w:val="18"/>
        </w:rPr>
        <w:t>FOSSEPS</w:t>
      </w:r>
      <w:r w:rsidRPr="008F05CD">
        <w:rPr>
          <w:rFonts w:ascii="Verdana" w:hAnsi="Verdana" w:cs="Calibri"/>
          <w:b/>
          <w:sz w:val="18"/>
          <w:szCs w:val="18"/>
        </w:rPr>
        <w:t xml:space="preserve"> contacts</w:t>
      </w:r>
    </w:p>
    <w:p w14:paraId="72965EA0" w14:textId="20173C9F" w:rsidR="00C278AF" w:rsidRPr="008F05CD" w:rsidRDefault="00347AD4" w:rsidP="00A90D58">
      <w:pPr>
        <w:pStyle w:val="Text1"/>
        <w:numPr>
          <w:ilvl w:val="0"/>
          <w:numId w:val="5"/>
        </w:numPr>
        <w:ind w:left="1080"/>
        <w:rPr>
          <w:rFonts w:ascii="Verdana" w:hAnsi="Verdana" w:cs="Calibri"/>
          <w:i/>
          <w:iCs/>
          <w:sz w:val="18"/>
          <w:szCs w:val="18"/>
        </w:rPr>
      </w:pPr>
      <w:r w:rsidRPr="008F05CD">
        <w:rPr>
          <w:rFonts w:ascii="Verdana" w:hAnsi="Verdana" w:cs="Calibri"/>
          <w:i/>
          <w:iCs/>
          <w:sz w:val="18"/>
          <w:szCs w:val="18"/>
        </w:rPr>
        <w:t>Task_2_B_1_</w:t>
      </w:r>
      <w:r w:rsidR="00EB4BEA" w:rsidRPr="008F05CD">
        <w:rPr>
          <w:rFonts w:ascii="Verdana" w:hAnsi="Verdana" w:cs="Calibri"/>
          <w:i/>
          <w:iCs/>
          <w:sz w:val="18"/>
          <w:szCs w:val="18"/>
        </w:rPr>
        <w:t>FOSSEPS</w:t>
      </w:r>
      <w:r w:rsidRPr="008F05CD">
        <w:rPr>
          <w:rFonts w:ascii="Verdana" w:hAnsi="Verdana" w:cs="Calibri"/>
          <w:i/>
          <w:iCs/>
          <w:sz w:val="18"/>
          <w:szCs w:val="18"/>
        </w:rPr>
        <w:t>_contacts.csv</w:t>
      </w:r>
    </w:p>
    <w:p w14:paraId="0DB91983" w14:textId="0222AF00" w:rsidR="00C278AF" w:rsidRPr="008F05CD" w:rsidRDefault="00347AD4" w:rsidP="00A90D58">
      <w:pPr>
        <w:pStyle w:val="Text1"/>
        <w:numPr>
          <w:ilvl w:val="0"/>
          <w:numId w:val="5"/>
        </w:numPr>
        <w:ind w:left="1080"/>
        <w:rPr>
          <w:rFonts w:ascii="Verdana" w:hAnsi="Verdana" w:cs="Calibri"/>
          <w:i/>
          <w:iCs/>
          <w:sz w:val="18"/>
          <w:szCs w:val="18"/>
        </w:rPr>
      </w:pPr>
      <w:r w:rsidRPr="008F05CD">
        <w:rPr>
          <w:rFonts w:ascii="Verdana" w:hAnsi="Verdana" w:cs="Calibri"/>
          <w:i/>
          <w:iCs/>
          <w:sz w:val="18"/>
          <w:szCs w:val="18"/>
        </w:rPr>
        <w:t>Task_2_B_1_</w:t>
      </w:r>
      <w:r w:rsidR="00EB4BEA" w:rsidRPr="008F05CD">
        <w:rPr>
          <w:rFonts w:ascii="Verdana" w:hAnsi="Verdana" w:cs="Calibri"/>
          <w:i/>
          <w:iCs/>
          <w:sz w:val="18"/>
          <w:szCs w:val="18"/>
        </w:rPr>
        <w:t>FOSSEPS</w:t>
      </w:r>
      <w:r w:rsidRPr="008F05CD">
        <w:rPr>
          <w:rFonts w:ascii="Verdana" w:hAnsi="Verdana" w:cs="Calibri"/>
          <w:i/>
          <w:iCs/>
          <w:sz w:val="18"/>
          <w:szCs w:val="18"/>
        </w:rPr>
        <w:t>_contacts.sqlite</w:t>
      </w:r>
    </w:p>
    <w:p w14:paraId="111473F6" w14:textId="27D4097E" w:rsidR="00C278AF" w:rsidRPr="008F05CD" w:rsidRDefault="00347AD4" w:rsidP="00A90D58">
      <w:pPr>
        <w:pStyle w:val="Text1"/>
        <w:numPr>
          <w:ilvl w:val="0"/>
          <w:numId w:val="5"/>
        </w:numPr>
        <w:ind w:left="1080"/>
        <w:rPr>
          <w:rFonts w:ascii="Verdana" w:hAnsi="Verdana" w:cs="Calibri"/>
          <w:i/>
          <w:iCs/>
          <w:sz w:val="18"/>
          <w:szCs w:val="18"/>
        </w:rPr>
      </w:pPr>
      <w:r w:rsidRPr="008F05CD">
        <w:rPr>
          <w:rFonts w:ascii="Verdana" w:hAnsi="Verdana" w:cs="Calibri"/>
          <w:i/>
          <w:iCs/>
          <w:sz w:val="18"/>
          <w:szCs w:val="18"/>
        </w:rPr>
        <w:t>Task_2_B_1_</w:t>
      </w:r>
      <w:r w:rsidR="00EB4BEA" w:rsidRPr="008F05CD">
        <w:rPr>
          <w:rFonts w:ascii="Verdana" w:hAnsi="Verdana" w:cs="Calibri"/>
          <w:i/>
          <w:iCs/>
          <w:sz w:val="18"/>
          <w:szCs w:val="18"/>
        </w:rPr>
        <w:t>FOSSEPS</w:t>
      </w:r>
      <w:r w:rsidRPr="008F05CD">
        <w:rPr>
          <w:rFonts w:ascii="Verdana" w:hAnsi="Verdana" w:cs="Calibri"/>
          <w:i/>
          <w:iCs/>
          <w:sz w:val="18"/>
          <w:szCs w:val="18"/>
        </w:rPr>
        <w:t>_contacts.ods</w:t>
      </w:r>
    </w:p>
    <w:p w14:paraId="58B14EC7" w14:textId="77777777" w:rsidR="00C278AF" w:rsidRPr="008F05CD" w:rsidRDefault="00347AD4">
      <w:pPr>
        <w:pStyle w:val="Text1"/>
        <w:ind w:left="360"/>
        <w:rPr>
          <w:rFonts w:ascii="Verdana" w:hAnsi="Verdana" w:cs="Calibri"/>
          <w:b/>
          <w:bCs/>
          <w:sz w:val="18"/>
          <w:szCs w:val="18"/>
        </w:rPr>
      </w:pPr>
      <w:r w:rsidRPr="008F05CD">
        <w:rPr>
          <w:rFonts w:ascii="Verdana" w:hAnsi="Verdana" w:cs="Calibri"/>
          <w:b/>
          <w:bCs/>
          <w:sz w:val="18"/>
          <w:szCs w:val="18"/>
        </w:rPr>
        <w:t>Task 2 B2 to B8 - contacts</w:t>
      </w:r>
    </w:p>
    <w:p w14:paraId="2527FACA" w14:textId="77777777" w:rsidR="00C278AF" w:rsidRPr="008F05CD" w:rsidRDefault="00347AD4" w:rsidP="00A90D58">
      <w:pPr>
        <w:pStyle w:val="Text1"/>
        <w:numPr>
          <w:ilvl w:val="0"/>
          <w:numId w:val="4"/>
        </w:numPr>
        <w:ind w:left="1080"/>
        <w:rPr>
          <w:rFonts w:ascii="Verdana" w:hAnsi="Verdana" w:cs="Calibri"/>
          <w:i/>
          <w:iCs/>
          <w:sz w:val="18"/>
          <w:szCs w:val="18"/>
        </w:rPr>
      </w:pPr>
      <w:r w:rsidRPr="008F05CD">
        <w:rPr>
          <w:rFonts w:ascii="Verdana" w:hAnsi="Verdana" w:cs="Calibri"/>
          <w:i/>
          <w:iCs/>
          <w:sz w:val="18"/>
          <w:szCs w:val="18"/>
        </w:rPr>
        <w:t>Task_2_B_2-8_contacts.ods</w:t>
      </w:r>
    </w:p>
    <w:p w14:paraId="09CCF0B3" w14:textId="77777777" w:rsidR="00C278AF" w:rsidRPr="008F05CD" w:rsidRDefault="00C278AF">
      <w:pPr>
        <w:pStyle w:val="Text1"/>
        <w:rPr>
          <w:rFonts w:ascii="Verdana" w:hAnsi="Verdana" w:cs="Calibri"/>
          <w:sz w:val="18"/>
          <w:szCs w:val="18"/>
        </w:rPr>
      </w:pPr>
    </w:p>
    <w:p w14:paraId="163ACA49" w14:textId="77777777" w:rsidR="00C278AF" w:rsidRPr="008F05CD" w:rsidRDefault="00347AD4">
      <w:pPr>
        <w:pStyle w:val="Text1"/>
        <w:rPr>
          <w:rFonts w:ascii="Verdana" w:hAnsi="Verdana" w:cs="Calibri"/>
          <w:b/>
          <w:bCs/>
          <w:sz w:val="18"/>
          <w:szCs w:val="18"/>
        </w:rPr>
      </w:pPr>
      <w:r w:rsidRPr="008F05CD">
        <w:rPr>
          <w:rFonts w:ascii="Verdana" w:hAnsi="Verdana" w:cs="Calibri"/>
          <w:b/>
          <w:bCs/>
          <w:sz w:val="18"/>
          <w:szCs w:val="18"/>
        </w:rPr>
        <w:t xml:space="preserve">Section 3 </w:t>
      </w:r>
    </w:p>
    <w:p w14:paraId="11C3583F" w14:textId="77777777" w:rsidR="00667D4A" w:rsidRDefault="00667D4A">
      <w:pPr>
        <w:pStyle w:val="Text1"/>
        <w:rPr>
          <w:rFonts w:ascii="Verdana" w:hAnsi="Verdana" w:cs="Calibri"/>
          <w:sz w:val="18"/>
          <w:szCs w:val="18"/>
        </w:rPr>
      </w:pPr>
    </w:p>
    <w:p w14:paraId="686F2264" w14:textId="1E804306" w:rsidR="00C278AF" w:rsidRPr="008F05CD" w:rsidRDefault="00667D4A">
      <w:pPr>
        <w:pStyle w:val="Text1"/>
        <w:rPr>
          <w:rFonts w:ascii="Verdana" w:hAnsi="Verdana" w:cs="Calibri"/>
          <w:sz w:val="18"/>
          <w:szCs w:val="18"/>
        </w:rPr>
      </w:pPr>
      <w:r>
        <w:rPr>
          <w:rFonts w:ascii="Verdana" w:hAnsi="Verdana" w:cs="Calibri"/>
          <w:sz w:val="18"/>
          <w:szCs w:val="18"/>
        </w:rPr>
        <w:t xml:space="preserve">A compressed file on Joinup </w:t>
      </w:r>
      <w:r w:rsidR="00347AD4" w:rsidRPr="008F05CD">
        <w:rPr>
          <w:rFonts w:ascii="Verdana" w:hAnsi="Verdana" w:cs="Calibri"/>
          <w:sz w:val="18"/>
          <w:szCs w:val="18"/>
        </w:rPr>
        <w:t xml:space="preserve">contains the following files. </w:t>
      </w:r>
    </w:p>
    <w:p w14:paraId="0A87484C" w14:textId="2E754D4D" w:rsidR="00C278AF" w:rsidRPr="008F05CD" w:rsidRDefault="00C278AF">
      <w:pPr>
        <w:pStyle w:val="Text1"/>
        <w:rPr>
          <w:sz w:val="18"/>
          <w:szCs w:val="18"/>
        </w:rPr>
      </w:pPr>
    </w:p>
    <w:p w14:paraId="02ED49A7" w14:textId="2F28E3CA"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[1] - Email template (Not contacted).pdf</w:t>
      </w:r>
    </w:p>
    <w:p w14:paraId="642F4E6D" w14:textId="73D88CA4"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[2] - Email template (Contacted - No Data).pdf</w:t>
      </w:r>
    </w:p>
    <w:p w14:paraId="05E0A5BD" w14:textId="5064A71A"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[3] - Survey Specimen.pdf</w:t>
      </w:r>
    </w:p>
    <w:p w14:paraId="1642EAA0" w14:textId="510A1D06"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[4] - </w:t>
      </w:r>
      <w:proofErr w:type="spellStart"/>
      <w:r w:rsidR="00062B59" w:rsidRPr="008F05CD">
        <w:rPr>
          <w:rFonts w:ascii="Verdana" w:hAnsi="Verdana" w:cs="Calibri"/>
          <w:i/>
          <w:iCs/>
          <w:sz w:val="18"/>
          <w:szCs w:val="18"/>
        </w:rPr>
        <w:t>FOSSEPS</w:t>
      </w:r>
      <w:r w:rsidR="00347AD4" w:rsidRPr="008F05CD">
        <w:rPr>
          <w:rFonts w:ascii="Verdana" w:hAnsi="Verdana" w:cs="Calibri"/>
          <w:i/>
          <w:iCs/>
          <w:sz w:val="18"/>
          <w:szCs w:val="18"/>
        </w:rPr>
        <w:t>_Survey_Critical_Apps_infra_template.ods</w:t>
      </w:r>
      <w:proofErr w:type="spellEnd"/>
    </w:p>
    <w:p w14:paraId="202FC0FD" w14:textId="36E5BF78"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[5] - </w:t>
      </w:r>
      <w:proofErr w:type="spellStart"/>
      <w:r w:rsidR="00062B59" w:rsidRPr="008F05CD">
        <w:rPr>
          <w:rFonts w:ascii="Verdana" w:hAnsi="Verdana" w:cs="Calibri"/>
          <w:i/>
          <w:iCs/>
          <w:sz w:val="18"/>
          <w:szCs w:val="18"/>
        </w:rPr>
        <w:t>FOSSEPS</w:t>
      </w:r>
      <w:r w:rsidR="00347AD4" w:rsidRPr="008F05CD">
        <w:rPr>
          <w:rFonts w:ascii="Verdana" w:hAnsi="Verdana" w:cs="Calibri"/>
          <w:i/>
          <w:iCs/>
          <w:sz w:val="18"/>
          <w:szCs w:val="18"/>
        </w:rPr>
        <w:t>_Survey_Critical_dependencies_template.ods</w:t>
      </w:r>
      <w:proofErr w:type="spellEnd"/>
    </w:p>
    <w:p w14:paraId="630B5A9D" w14:textId="419154CA" w:rsidR="00C278AF" w:rsidRPr="008F05CD" w:rsidRDefault="00EB4BEA"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[6] - </w:t>
      </w:r>
      <w:r w:rsidR="00062B59" w:rsidRPr="008F05CD">
        <w:rPr>
          <w:rFonts w:ascii="Verdana" w:hAnsi="Verdana" w:cs="Calibri"/>
          <w:i/>
          <w:iCs/>
          <w:sz w:val="18"/>
          <w:szCs w:val="18"/>
        </w:rPr>
        <w:t>FOSSEPS</w:t>
      </w:r>
      <w:r w:rsidR="00347AD4" w:rsidRPr="008F05CD">
        <w:rPr>
          <w:rFonts w:ascii="Verdana" w:hAnsi="Verdana" w:cs="Calibri"/>
          <w:i/>
          <w:iCs/>
          <w:sz w:val="18"/>
          <w:szCs w:val="18"/>
        </w:rPr>
        <w:t xml:space="preserve"> Survey Guide V1.0.pdf</w:t>
      </w:r>
    </w:p>
    <w:p w14:paraId="45A0156C" w14:textId="11C3F301" w:rsidR="00C278AF" w:rsidRPr="008F05CD" w:rsidRDefault="00EB4BEA" w:rsidP="008A6A34">
      <w:pPr>
        <w:pStyle w:val="Text1"/>
        <w:numPr>
          <w:ilvl w:val="0"/>
          <w:numId w:val="8"/>
        </w:numPr>
        <w:rPr>
          <w:rFonts w:ascii="Verdana" w:hAnsi="Verdana" w:cs="Calibri"/>
          <w:i/>
          <w:sz w:val="18"/>
          <w:szCs w:val="18"/>
        </w:rPr>
      </w:pPr>
      <w:r w:rsidRPr="008F05CD">
        <w:rPr>
          <w:rFonts w:ascii="Verdana" w:hAnsi="Verdana" w:cs="Calibri"/>
          <w:i/>
          <w:iCs/>
          <w:sz w:val="18"/>
          <w:szCs w:val="18"/>
        </w:rPr>
        <w:t>FOSSEPS</w:t>
      </w:r>
      <w:r w:rsidR="00347AD4" w:rsidRPr="008F05CD">
        <w:rPr>
          <w:rFonts w:ascii="Verdana" w:hAnsi="Verdana" w:cs="Calibri"/>
          <w:i/>
          <w:iCs/>
          <w:sz w:val="18"/>
          <w:szCs w:val="18"/>
        </w:rPr>
        <w:t xml:space="preserve"> Survey - [7] -</w:t>
      </w:r>
      <w:r w:rsidR="00347AD4" w:rsidRPr="008F05CD">
        <w:rPr>
          <w:rFonts w:ascii="Verdana" w:hAnsi="Verdana" w:cs="Calibri"/>
          <w:sz w:val="18"/>
          <w:szCs w:val="18"/>
        </w:rPr>
        <w:t> </w:t>
      </w:r>
      <w:r w:rsidR="00347AD4" w:rsidRPr="008F05CD">
        <w:rPr>
          <w:rFonts w:ascii="Verdana" w:hAnsi="Verdana" w:cs="Calibri"/>
          <w:i/>
          <w:iCs/>
          <w:sz w:val="18"/>
          <w:szCs w:val="18"/>
        </w:rPr>
        <w:t>Task_4_2_Master_Contacts_Tracker_20220404 – Consolidated</w:t>
      </w:r>
    </w:p>
    <w:p w14:paraId="2962A8A7" w14:textId="628EAF93" w:rsidR="00C278AF" w:rsidRPr="008F05CD" w:rsidRDefault="00811CD1"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FOSS Experts</w:t>
      </w:r>
      <w:r w:rsidR="00347AD4" w:rsidRPr="008F05CD">
        <w:rPr>
          <w:rFonts w:ascii="Verdana" w:hAnsi="Verdana" w:cs="Calibri"/>
          <w:i/>
          <w:iCs/>
          <w:sz w:val="18"/>
          <w:szCs w:val="18"/>
        </w:rPr>
        <w:t xml:space="preserve"> Survey - [1] - E-mail_Apache.pdf</w:t>
      </w:r>
    </w:p>
    <w:p w14:paraId="48ECCF08" w14:textId="6438634E" w:rsidR="00C278AF" w:rsidRPr="008F05CD" w:rsidRDefault="00811CD1" w:rsidP="008A6A34">
      <w:pPr>
        <w:pStyle w:val="Text1"/>
        <w:numPr>
          <w:ilvl w:val="0"/>
          <w:numId w:val="8"/>
        </w:numPr>
        <w:rPr>
          <w:rFonts w:ascii="Verdana" w:hAnsi="Verdana" w:cs="Calibri"/>
          <w:i/>
          <w:iCs/>
          <w:sz w:val="18"/>
          <w:szCs w:val="18"/>
        </w:rPr>
      </w:pPr>
      <w:r w:rsidRPr="008F05CD">
        <w:rPr>
          <w:rFonts w:ascii="Verdana" w:hAnsi="Verdana" w:cs="Calibri"/>
          <w:i/>
          <w:iCs/>
          <w:sz w:val="18"/>
          <w:szCs w:val="18"/>
        </w:rPr>
        <w:t xml:space="preserve">FOSS </w:t>
      </w:r>
      <w:r w:rsidR="00347AD4" w:rsidRPr="008F05CD">
        <w:rPr>
          <w:rFonts w:ascii="Verdana" w:hAnsi="Verdana" w:cs="Calibri"/>
          <w:i/>
          <w:iCs/>
          <w:sz w:val="18"/>
          <w:szCs w:val="18"/>
        </w:rPr>
        <w:t>Experts Survey - [2] - E-mail_APELL.pdf</w:t>
      </w:r>
    </w:p>
    <w:p w14:paraId="3FCF40DF" w14:textId="77777777" w:rsidR="00C278AF" w:rsidRPr="008F05CD" w:rsidRDefault="00347AD4" w:rsidP="00413BF6">
      <w:pPr>
        <w:rPr>
          <w:sz w:val="22"/>
          <w:szCs w:val="22"/>
        </w:rPr>
      </w:pPr>
      <w:r w:rsidRPr="008F05CD">
        <w:br w:type="page"/>
      </w:r>
    </w:p>
    <w:p w14:paraId="323ED133" w14:textId="50F56FCB" w:rsidR="00C278AF" w:rsidRPr="008F05CD" w:rsidRDefault="003D69E4" w:rsidP="009546D0">
      <w:pPr>
        <w:pStyle w:val="Heading1"/>
        <w:rPr>
          <w:smallCaps/>
        </w:rPr>
      </w:pPr>
      <w:bookmarkStart w:id="481" w:name="_Toc104663812"/>
      <w:bookmarkStart w:id="482" w:name="_Toc104665847"/>
      <w:bookmarkStart w:id="483" w:name="_Toc104673353"/>
      <w:bookmarkStart w:id="484" w:name="_Toc110348986"/>
      <w:r w:rsidRPr="008F05CD">
        <w:lastRenderedPageBreak/>
        <w:t xml:space="preserve">APPENDIX B </w:t>
      </w:r>
      <w:r w:rsidR="00CB1653" w:rsidRPr="008F05CD">
        <w:t>Projects by status</w:t>
      </w:r>
      <w:bookmarkEnd w:id="481"/>
      <w:bookmarkEnd w:id="482"/>
      <w:bookmarkEnd w:id="483"/>
      <w:bookmarkEnd w:id="484"/>
    </w:p>
    <w:p w14:paraId="2EEC6560" w14:textId="6FB13BF8"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10</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Projects by Status</w:t>
      </w:r>
    </w:p>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18"/>
        <w:gridCol w:w="2268"/>
        <w:gridCol w:w="1275"/>
        <w:gridCol w:w="1276"/>
        <w:gridCol w:w="1134"/>
      </w:tblGrid>
      <w:tr w:rsidR="00C278AF" w:rsidRPr="00054F4E" w14:paraId="7090F444" w14:textId="77777777" w:rsidTr="00054F4E">
        <w:trPr>
          <w:tblHeader/>
        </w:trPr>
        <w:tc>
          <w:tcPr>
            <w:tcW w:w="1276" w:type="dxa"/>
            <w:shd w:val="clear" w:color="auto" w:fill="4F81BD"/>
            <w:vAlign w:val="center"/>
          </w:tcPr>
          <w:p w14:paraId="3DF9D12B"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Component</w:t>
            </w:r>
          </w:p>
        </w:tc>
        <w:tc>
          <w:tcPr>
            <w:tcW w:w="1418" w:type="dxa"/>
            <w:shd w:val="clear" w:color="auto" w:fill="4F81BD"/>
            <w:vAlign w:val="center"/>
          </w:tcPr>
          <w:p w14:paraId="33DA286D"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Status</w:t>
            </w:r>
          </w:p>
        </w:tc>
        <w:tc>
          <w:tcPr>
            <w:tcW w:w="2268" w:type="dxa"/>
            <w:shd w:val="clear" w:color="auto" w:fill="4F81BD"/>
            <w:vAlign w:val="center"/>
          </w:tcPr>
          <w:p w14:paraId="534DB437"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URL</w:t>
            </w:r>
          </w:p>
        </w:tc>
        <w:tc>
          <w:tcPr>
            <w:tcW w:w="1275" w:type="dxa"/>
            <w:shd w:val="clear" w:color="auto" w:fill="4F81BD"/>
            <w:vAlign w:val="center"/>
          </w:tcPr>
          <w:p w14:paraId="67077AEB"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Category</w:t>
            </w:r>
          </w:p>
        </w:tc>
        <w:tc>
          <w:tcPr>
            <w:tcW w:w="1276" w:type="dxa"/>
            <w:shd w:val="clear" w:color="auto" w:fill="4F81BD"/>
            <w:tcMar>
              <w:left w:w="113" w:type="dxa"/>
              <w:right w:w="10" w:type="dxa"/>
            </w:tcMar>
            <w:vAlign w:val="center"/>
          </w:tcPr>
          <w:p w14:paraId="25037A84"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Governance Type</w:t>
            </w:r>
          </w:p>
        </w:tc>
        <w:tc>
          <w:tcPr>
            <w:tcW w:w="1134" w:type="dxa"/>
            <w:shd w:val="clear" w:color="auto" w:fill="4F81BD"/>
            <w:tcMar>
              <w:left w:w="113" w:type="dxa"/>
              <w:right w:w="10" w:type="dxa"/>
            </w:tcMar>
            <w:vAlign w:val="center"/>
          </w:tcPr>
          <w:p w14:paraId="117FD812" w14:textId="77777777" w:rsidR="00C278AF" w:rsidRPr="00054F4E" w:rsidRDefault="00347AD4" w:rsidP="00667D4A">
            <w:pPr>
              <w:pStyle w:val="Textbody"/>
              <w:spacing w:before="60" w:after="60" w:line="276" w:lineRule="auto"/>
              <w:rPr>
                <w:rFonts w:ascii="Verdana" w:hAnsi="Verdana" w:cs="Calibri"/>
                <w:b/>
                <w:bCs/>
                <w:color w:val="FFFFFF"/>
                <w:sz w:val="16"/>
                <w:szCs w:val="16"/>
                <w:lang w:val="en-GB"/>
              </w:rPr>
            </w:pPr>
            <w:r w:rsidRPr="00054F4E">
              <w:rPr>
                <w:rFonts w:ascii="Verdana" w:hAnsi="Verdana" w:cs="Calibri"/>
                <w:b/>
                <w:bCs/>
                <w:color w:val="FFFFFF"/>
                <w:sz w:val="16"/>
                <w:szCs w:val="16"/>
                <w:lang w:val="en-GB"/>
              </w:rPr>
              <w:t>Bus Factor in 2021</w:t>
            </w:r>
          </w:p>
        </w:tc>
      </w:tr>
      <w:tr w:rsidR="00C278AF" w:rsidRPr="00054F4E" w14:paraId="4DEB80CD" w14:textId="77777777" w:rsidTr="00054F4E">
        <w:tc>
          <w:tcPr>
            <w:tcW w:w="1276" w:type="dxa"/>
            <w:vAlign w:val="center"/>
          </w:tcPr>
          <w:p w14:paraId="03F7CAB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libxml2</w:t>
            </w:r>
          </w:p>
        </w:tc>
        <w:tc>
          <w:tcPr>
            <w:tcW w:w="1418" w:type="dxa"/>
            <w:vAlign w:val="center"/>
          </w:tcPr>
          <w:p w14:paraId="5428AB9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Data received</w:t>
            </w:r>
          </w:p>
        </w:tc>
        <w:tc>
          <w:tcPr>
            <w:tcW w:w="2268" w:type="dxa"/>
            <w:vAlign w:val="center"/>
          </w:tcPr>
          <w:p w14:paraId="374C9DC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http://www.xmlsoft.org/</w:t>
            </w:r>
          </w:p>
        </w:tc>
        <w:tc>
          <w:tcPr>
            <w:tcW w:w="1275" w:type="dxa"/>
            <w:vAlign w:val="center"/>
          </w:tcPr>
          <w:p w14:paraId="114D727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632C5E1F"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3823BBE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4D6ABC85" w14:textId="77777777" w:rsidTr="00054F4E">
        <w:tc>
          <w:tcPr>
            <w:tcW w:w="1276" w:type="dxa"/>
            <w:vAlign w:val="center"/>
          </w:tcPr>
          <w:p w14:paraId="5EB91F0C"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m2crypto</w:t>
            </w:r>
          </w:p>
        </w:tc>
        <w:tc>
          <w:tcPr>
            <w:tcW w:w="1418" w:type="dxa"/>
            <w:vAlign w:val="center"/>
          </w:tcPr>
          <w:p w14:paraId="7EE902BF"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Data received</w:t>
            </w:r>
          </w:p>
        </w:tc>
        <w:tc>
          <w:tcPr>
            <w:tcW w:w="2268" w:type="dxa"/>
            <w:vAlign w:val="center"/>
          </w:tcPr>
          <w:p w14:paraId="4C1B4F1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https://gitlab.com/m2crypto/m2crypto</w:t>
            </w:r>
          </w:p>
        </w:tc>
        <w:tc>
          <w:tcPr>
            <w:tcW w:w="1275" w:type="dxa"/>
            <w:vAlign w:val="center"/>
          </w:tcPr>
          <w:p w14:paraId="4EB659B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449C569C"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3CB3810E"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24816BC4" w14:textId="77777777" w:rsidTr="00054F4E">
        <w:tc>
          <w:tcPr>
            <w:tcW w:w="1276" w:type="dxa"/>
            <w:vAlign w:val="center"/>
          </w:tcPr>
          <w:p w14:paraId="12CF0A45"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LibreOffice</w:t>
            </w:r>
            <w:proofErr w:type="spellEnd"/>
          </w:p>
        </w:tc>
        <w:tc>
          <w:tcPr>
            <w:tcW w:w="1418" w:type="dxa"/>
            <w:vAlign w:val="center"/>
          </w:tcPr>
          <w:p w14:paraId="2BC9A54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Data received</w:t>
            </w:r>
          </w:p>
        </w:tc>
        <w:tc>
          <w:tcPr>
            <w:tcW w:w="2268" w:type="dxa"/>
            <w:vAlign w:val="center"/>
          </w:tcPr>
          <w:p w14:paraId="71D64EB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https://libreoffice.org</w:t>
            </w:r>
          </w:p>
        </w:tc>
        <w:tc>
          <w:tcPr>
            <w:tcW w:w="1275" w:type="dxa"/>
            <w:vAlign w:val="center"/>
          </w:tcPr>
          <w:p w14:paraId="4596859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Key application</w:t>
            </w:r>
          </w:p>
        </w:tc>
        <w:tc>
          <w:tcPr>
            <w:tcW w:w="1276" w:type="dxa"/>
            <w:tcMar>
              <w:left w:w="113" w:type="dxa"/>
              <w:right w:w="10" w:type="dxa"/>
            </w:tcMar>
            <w:vAlign w:val="center"/>
          </w:tcPr>
          <w:p w14:paraId="3A90CEA6"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60547E62"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7</w:t>
            </w:r>
          </w:p>
        </w:tc>
      </w:tr>
      <w:tr w:rsidR="00C278AF" w:rsidRPr="00054F4E" w14:paraId="66B4E59B" w14:textId="77777777" w:rsidTr="00054F4E">
        <w:tc>
          <w:tcPr>
            <w:tcW w:w="1276" w:type="dxa"/>
            <w:vAlign w:val="center"/>
          </w:tcPr>
          <w:p w14:paraId="141002D7" w14:textId="4D85D146"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Apache</w:t>
            </w:r>
            <w:r w:rsidR="00BF781A" w:rsidRPr="00054F4E">
              <w:rPr>
                <w:rFonts w:ascii="Verdana" w:hAnsi="Verdana" w:cs="Calibri"/>
                <w:color w:val="000000"/>
                <w:sz w:val="16"/>
                <w:szCs w:val="16"/>
                <w:lang w:val="en-GB"/>
              </w:rPr>
              <w:t xml:space="preserve"> </w:t>
            </w:r>
            <w:r w:rsidRPr="00054F4E">
              <w:rPr>
                <w:rFonts w:ascii="Verdana" w:hAnsi="Verdana" w:cs="Calibri"/>
                <w:color w:val="000000"/>
                <w:sz w:val="16"/>
                <w:szCs w:val="16"/>
                <w:lang w:val="en-GB"/>
              </w:rPr>
              <w:t>Tomcat</w:t>
            </w:r>
          </w:p>
        </w:tc>
        <w:tc>
          <w:tcPr>
            <w:tcW w:w="1418" w:type="dxa"/>
            <w:vAlign w:val="center"/>
          </w:tcPr>
          <w:p w14:paraId="4549B44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Data received</w:t>
            </w:r>
          </w:p>
        </w:tc>
        <w:tc>
          <w:tcPr>
            <w:tcW w:w="2268" w:type="dxa"/>
            <w:vAlign w:val="center"/>
          </w:tcPr>
          <w:p w14:paraId="37957D7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https://tomcat.apache.org/</w:t>
            </w:r>
          </w:p>
        </w:tc>
        <w:tc>
          <w:tcPr>
            <w:tcW w:w="1275" w:type="dxa"/>
            <w:vAlign w:val="center"/>
          </w:tcPr>
          <w:p w14:paraId="7CFAA26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3636474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5B5854AA"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37416494" w14:textId="77777777" w:rsidTr="00054F4E">
        <w:tc>
          <w:tcPr>
            <w:tcW w:w="1276" w:type="dxa"/>
            <w:vAlign w:val="center"/>
          </w:tcPr>
          <w:p w14:paraId="44D9621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Curl</w:t>
            </w:r>
          </w:p>
        </w:tc>
        <w:tc>
          <w:tcPr>
            <w:tcW w:w="1418" w:type="dxa"/>
            <w:vAlign w:val="center"/>
          </w:tcPr>
          <w:p w14:paraId="6294228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Data received</w:t>
            </w:r>
          </w:p>
        </w:tc>
        <w:tc>
          <w:tcPr>
            <w:tcW w:w="2268" w:type="dxa"/>
            <w:vAlign w:val="center"/>
          </w:tcPr>
          <w:p w14:paraId="67FE8F81"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https://curl.se/</w:t>
            </w:r>
          </w:p>
        </w:tc>
        <w:tc>
          <w:tcPr>
            <w:tcW w:w="1275" w:type="dxa"/>
            <w:vAlign w:val="center"/>
          </w:tcPr>
          <w:p w14:paraId="2BD4339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06CCC928"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794DC31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78D4227D" w14:textId="77777777" w:rsidTr="00054F4E">
        <w:tc>
          <w:tcPr>
            <w:tcW w:w="1276" w:type="dxa"/>
            <w:vAlign w:val="center"/>
          </w:tcPr>
          <w:p w14:paraId="62BC4FE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Thunderbird</w:t>
            </w:r>
          </w:p>
        </w:tc>
        <w:tc>
          <w:tcPr>
            <w:tcW w:w="1418" w:type="dxa"/>
            <w:vAlign w:val="center"/>
          </w:tcPr>
          <w:p w14:paraId="6D52AF2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181661A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https://www.thunderbird.net</w:t>
            </w:r>
          </w:p>
        </w:tc>
        <w:tc>
          <w:tcPr>
            <w:tcW w:w="1275" w:type="dxa"/>
            <w:vAlign w:val="center"/>
          </w:tcPr>
          <w:p w14:paraId="2DAC3E1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Key application</w:t>
            </w:r>
          </w:p>
        </w:tc>
        <w:tc>
          <w:tcPr>
            <w:tcW w:w="1276" w:type="dxa"/>
            <w:tcMar>
              <w:left w:w="113" w:type="dxa"/>
              <w:right w:w="10" w:type="dxa"/>
            </w:tcMar>
            <w:vAlign w:val="center"/>
          </w:tcPr>
          <w:p w14:paraId="43D6178C"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07523BFE"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5</w:t>
            </w:r>
          </w:p>
        </w:tc>
      </w:tr>
      <w:tr w:rsidR="00C278AF" w:rsidRPr="00054F4E" w14:paraId="29852314" w14:textId="77777777" w:rsidTr="00054F4E">
        <w:tc>
          <w:tcPr>
            <w:tcW w:w="1276" w:type="dxa"/>
            <w:vAlign w:val="center"/>
          </w:tcPr>
          <w:p w14:paraId="7D3BFD7B"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CouchDB</w:t>
            </w:r>
            <w:proofErr w:type="spellEnd"/>
          </w:p>
        </w:tc>
        <w:tc>
          <w:tcPr>
            <w:tcW w:w="1418" w:type="dxa"/>
            <w:vAlign w:val="center"/>
          </w:tcPr>
          <w:p w14:paraId="0178636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028B1D4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https://couchdb.apache.org/</w:t>
            </w:r>
          </w:p>
        </w:tc>
        <w:tc>
          <w:tcPr>
            <w:tcW w:w="1275" w:type="dxa"/>
            <w:vAlign w:val="center"/>
          </w:tcPr>
          <w:p w14:paraId="2DEFB82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6077FFA6"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7697683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3</w:t>
            </w:r>
          </w:p>
        </w:tc>
      </w:tr>
      <w:tr w:rsidR="00C278AF" w:rsidRPr="00054F4E" w14:paraId="13007D13" w14:textId="77777777" w:rsidTr="00054F4E">
        <w:tc>
          <w:tcPr>
            <w:tcW w:w="1276" w:type="dxa"/>
            <w:vAlign w:val="center"/>
          </w:tcPr>
          <w:p w14:paraId="739F72BB"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cyrus-sasl</w:t>
            </w:r>
            <w:proofErr w:type="spellEnd"/>
          </w:p>
        </w:tc>
        <w:tc>
          <w:tcPr>
            <w:tcW w:w="1418" w:type="dxa"/>
            <w:vAlign w:val="center"/>
          </w:tcPr>
          <w:p w14:paraId="4701602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1AD37C1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https://www.cyrusimap.org/sasl/</w:t>
            </w:r>
          </w:p>
        </w:tc>
        <w:tc>
          <w:tcPr>
            <w:tcW w:w="1275" w:type="dxa"/>
            <w:vAlign w:val="center"/>
          </w:tcPr>
          <w:p w14:paraId="3E4C146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07B6DCE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0D445F16"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68D546C9" w14:textId="77777777" w:rsidTr="00054F4E">
        <w:tc>
          <w:tcPr>
            <w:tcW w:w="1276" w:type="dxa"/>
            <w:vAlign w:val="center"/>
          </w:tcPr>
          <w:p w14:paraId="14CB109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VLC</w:t>
            </w:r>
          </w:p>
        </w:tc>
        <w:tc>
          <w:tcPr>
            <w:tcW w:w="1418" w:type="dxa"/>
            <w:vAlign w:val="center"/>
          </w:tcPr>
          <w:p w14:paraId="4D47CCF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568EF95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https://www.videolan.org/</w:t>
            </w:r>
          </w:p>
        </w:tc>
        <w:tc>
          <w:tcPr>
            <w:tcW w:w="1275" w:type="dxa"/>
            <w:vAlign w:val="center"/>
          </w:tcPr>
          <w:p w14:paraId="4600881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Key application</w:t>
            </w:r>
          </w:p>
        </w:tc>
        <w:tc>
          <w:tcPr>
            <w:tcW w:w="1276" w:type="dxa"/>
            <w:tcMar>
              <w:left w:w="113" w:type="dxa"/>
              <w:right w:w="10" w:type="dxa"/>
            </w:tcMar>
            <w:vAlign w:val="center"/>
          </w:tcPr>
          <w:p w14:paraId="1D720CD6"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3B633AD8"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4BFCE780" w14:textId="77777777" w:rsidTr="00054F4E">
        <w:tc>
          <w:tcPr>
            <w:tcW w:w="1276" w:type="dxa"/>
            <w:vAlign w:val="center"/>
          </w:tcPr>
          <w:p w14:paraId="59097073"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libgcrypt</w:t>
            </w:r>
            <w:proofErr w:type="spellEnd"/>
          </w:p>
        </w:tc>
        <w:tc>
          <w:tcPr>
            <w:tcW w:w="1418" w:type="dxa"/>
            <w:vAlign w:val="center"/>
          </w:tcPr>
          <w:p w14:paraId="5A2BC70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5C7FAD9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https://www.gnupg.org/related_software/libgcrypt/</w:t>
            </w:r>
          </w:p>
        </w:tc>
        <w:tc>
          <w:tcPr>
            <w:tcW w:w="1275" w:type="dxa"/>
            <w:vAlign w:val="center"/>
          </w:tcPr>
          <w:p w14:paraId="293437D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534F7B8A"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2B4332B4"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372CE4F4" w14:textId="77777777" w:rsidTr="00054F4E">
        <w:tc>
          <w:tcPr>
            <w:tcW w:w="1276" w:type="dxa"/>
            <w:vAlign w:val="center"/>
          </w:tcPr>
          <w:p w14:paraId="4049F79C"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GnuPG</w:t>
            </w:r>
            <w:proofErr w:type="spellEnd"/>
          </w:p>
        </w:tc>
        <w:tc>
          <w:tcPr>
            <w:tcW w:w="1418" w:type="dxa"/>
            <w:vAlign w:val="center"/>
          </w:tcPr>
          <w:p w14:paraId="70ACFAE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37226AF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https://www.gnupg.org/</w:t>
            </w:r>
          </w:p>
        </w:tc>
        <w:tc>
          <w:tcPr>
            <w:tcW w:w="1275" w:type="dxa"/>
            <w:vAlign w:val="center"/>
          </w:tcPr>
          <w:p w14:paraId="3E6DD00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Tool</w:t>
            </w:r>
          </w:p>
        </w:tc>
        <w:tc>
          <w:tcPr>
            <w:tcW w:w="1276" w:type="dxa"/>
            <w:tcMar>
              <w:left w:w="113" w:type="dxa"/>
              <w:right w:w="10" w:type="dxa"/>
            </w:tcMar>
            <w:vAlign w:val="center"/>
          </w:tcPr>
          <w:p w14:paraId="15D1AD8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27F9D9FF"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7501EBF3" w14:textId="77777777" w:rsidTr="00054F4E">
        <w:tc>
          <w:tcPr>
            <w:tcW w:w="1276" w:type="dxa"/>
            <w:vAlign w:val="center"/>
          </w:tcPr>
          <w:p w14:paraId="50582BE6"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hunspell</w:t>
            </w:r>
            <w:proofErr w:type="spellEnd"/>
          </w:p>
        </w:tc>
        <w:tc>
          <w:tcPr>
            <w:tcW w:w="1418" w:type="dxa"/>
            <w:vAlign w:val="center"/>
          </w:tcPr>
          <w:p w14:paraId="6198E66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Contact to identify</w:t>
            </w:r>
          </w:p>
        </w:tc>
        <w:tc>
          <w:tcPr>
            <w:tcW w:w="2268" w:type="dxa"/>
            <w:vAlign w:val="center"/>
          </w:tcPr>
          <w:p w14:paraId="41CCD59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https://github.com/hunspell/hunspell/</w:t>
            </w:r>
          </w:p>
        </w:tc>
        <w:tc>
          <w:tcPr>
            <w:tcW w:w="1275" w:type="dxa"/>
            <w:vAlign w:val="center"/>
          </w:tcPr>
          <w:p w14:paraId="6A29D9B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62922A9A"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1C795015"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03BA5700" w14:textId="77777777" w:rsidTr="00054F4E">
        <w:tc>
          <w:tcPr>
            <w:tcW w:w="1276" w:type="dxa"/>
            <w:vAlign w:val="center"/>
          </w:tcPr>
          <w:p w14:paraId="65C5BD9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SVN</w:t>
            </w:r>
          </w:p>
        </w:tc>
        <w:tc>
          <w:tcPr>
            <w:tcW w:w="1418" w:type="dxa"/>
            <w:vAlign w:val="center"/>
          </w:tcPr>
          <w:p w14:paraId="6E0639E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Deprecated</w:t>
            </w:r>
          </w:p>
        </w:tc>
        <w:tc>
          <w:tcPr>
            <w:tcW w:w="2268" w:type="dxa"/>
            <w:vAlign w:val="center"/>
          </w:tcPr>
          <w:p w14:paraId="7FE8C8D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https://subversion.apache.org/</w:t>
            </w:r>
          </w:p>
        </w:tc>
        <w:tc>
          <w:tcPr>
            <w:tcW w:w="1275" w:type="dxa"/>
            <w:vAlign w:val="center"/>
          </w:tcPr>
          <w:p w14:paraId="206D72E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Tool</w:t>
            </w:r>
          </w:p>
        </w:tc>
        <w:tc>
          <w:tcPr>
            <w:tcW w:w="1276" w:type="dxa"/>
            <w:tcMar>
              <w:left w:w="113" w:type="dxa"/>
              <w:right w:w="10" w:type="dxa"/>
            </w:tcMar>
            <w:vAlign w:val="center"/>
          </w:tcPr>
          <w:p w14:paraId="21DE4544"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6713F567"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1ED1E1A4" w14:textId="77777777" w:rsidTr="00054F4E">
        <w:tc>
          <w:tcPr>
            <w:tcW w:w="1276" w:type="dxa"/>
            <w:vAlign w:val="center"/>
          </w:tcPr>
          <w:p w14:paraId="1EA841AA"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Nspr</w:t>
            </w:r>
            <w:proofErr w:type="spellEnd"/>
            <w:r w:rsidRPr="00054F4E">
              <w:rPr>
                <w:rFonts w:ascii="Verdana" w:hAnsi="Verdana" w:cs="Calibri"/>
                <w:color w:val="000000"/>
                <w:sz w:val="16"/>
                <w:szCs w:val="16"/>
                <w:lang w:val="en-GB"/>
              </w:rPr>
              <w:t xml:space="preserve"> &amp; </w:t>
            </w:r>
            <w:proofErr w:type="spellStart"/>
            <w:r w:rsidRPr="00054F4E">
              <w:rPr>
                <w:rFonts w:ascii="Verdana" w:hAnsi="Verdana" w:cs="Calibri"/>
                <w:color w:val="000000"/>
                <w:sz w:val="16"/>
                <w:szCs w:val="16"/>
                <w:lang w:val="en-GB"/>
              </w:rPr>
              <w:t>nss</w:t>
            </w:r>
            <w:proofErr w:type="spellEnd"/>
          </w:p>
        </w:tc>
        <w:tc>
          <w:tcPr>
            <w:tcW w:w="1418" w:type="dxa"/>
            <w:vAlign w:val="center"/>
          </w:tcPr>
          <w:p w14:paraId="37EBE61C"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Deprecated</w:t>
            </w:r>
          </w:p>
        </w:tc>
        <w:tc>
          <w:tcPr>
            <w:tcW w:w="2268" w:type="dxa"/>
            <w:vAlign w:val="center"/>
          </w:tcPr>
          <w:p w14:paraId="6FE7815B"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https://n-2.org/</w:t>
            </w:r>
          </w:p>
        </w:tc>
        <w:tc>
          <w:tcPr>
            <w:tcW w:w="1275" w:type="dxa"/>
            <w:vAlign w:val="center"/>
          </w:tcPr>
          <w:p w14:paraId="1F5A815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6E1F9A46"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4D6E62D2"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7C95013E" w14:textId="77777777" w:rsidTr="00054F4E">
        <w:tc>
          <w:tcPr>
            <w:tcW w:w="1276" w:type="dxa"/>
            <w:vAlign w:val="center"/>
          </w:tcPr>
          <w:p w14:paraId="74CA11C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Gecko SDK</w:t>
            </w:r>
          </w:p>
        </w:tc>
        <w:tc>
          <w:tcPr>
            <w:tcW w:w="1418" w:type="dxa"/>
            <w:vAlign w:val="center"/>
          </w:tcPr>
          <w:p w14:paraId="0718671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Deprecated</w:t>
            </w:r>
          </w:p>
        </w:tc>
        <w:tc>
          <w:tcPr>
            <w:tcW w:w="2268" w:type="dxa"/>
            <w:vAlign w:val="center"/>
          </w:tcPr>
          <w:p w14:paraId="4E37C3EF"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https://www.mozilla.org</w:t>
            </w:r>
          </w:p>
        </w:tc>
        <w:tc>
          <w:tcPr>
            <w:tcW w:w="1275" w:type="dxa"/>
            <w:vAlign w:val="center"/>
          </w:tcPr>
          <w:p w14:paraId="4C6474DA"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44E39E8B"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 xml:space="preserve">Community driven – </w:t>
            </w:r>
            <w:r w:rsidRPr="00054F4E">
              <w:rPr>
                <w:rFonts w:ascii="Verdana" w:hAnsi="Verdana" w:cs="Calibri"/>
                <w:color w:val="000000"/>
                <w:sz w:val="16"/>
                <w:szCs w:val="16"/>
                <w:lang w:val="en-GB"/>
              </w:rPr>
              <w:lastRenderedPageBreak/>
              <w:t>Foundation</w:t>
            </w:r>
          </w:p>
        </w:tc>
        <w:tc>
          <w:tcPr>
            <w:tcW w:w="1134" w:type="dxa"/>
            <w:tcMar>
              <w:left w:w="113" w:type="dxa"/>
              <w:right w:w="10" w:type="dxa"/>
            </w:tcMar>
            <w:vAlign w:val="center"/>
          </w:tcPr>
          <w:p w14:paraId="6B46220B"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36B31DD0" w14:textId="77777777" w:rsidTr="00054F4E">
        <w:tc>
          <w:tcPr>
            <w:tcW w:w="1276" w:type="dxa"/>
            <w:vAlign w:val="center"/>
          </w:tcPr>
          <w:p w14:paraId="7B5DB476"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Liftweb</w:t>
            </w:r>
            <w:proofErr w:type="spellEnd"/>
          </w:p>
        </w:tc>
        <w:tc>
          <w:tcPr>
            <w:tcW w:w="1418" w:type="dxa"/>
            <w:vAlign w:val="center"/>
          </w:tcPr>
          <w:p w14:paraId="54E1065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Deprecated</w:t>
            </w:r>
          </w:p>
        </w:tc>
        <w:tc>
          <w:tcPr>
            <w:tcW w:w="2268" w:type="dxa"/>
            <w:vAlign w:val="center"/>
          </w:tcPr>
          <w:p w14:paraId="57BCC14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https://www.liftweb.net/</w:t>
            </w:r>
          </w:p>
        </w:tc>
        <w:tc>
          <w:tcPr>
            <w:tcW w:w="1275" w:type="dxa"/>
            <w:vAlign w:val="center"/>
          </w:tcPr>
          <w:p w14:paraId="7F4F5E7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22E7D260"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327E69F1"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64911304" w14:textId="77777777" w:rsidTr="00054F4E">
        <w:tc>
          <w:tcPr>
            <w:tcW w:w="1276" w:type="dxa"/>
            <w:vAlign w:val="center"/>
          </w:tcPr>
          <w:p w14:paraId="108B978C"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XULRUNNER</w:t>
            </w:r>
          </w:p>
        </w:tc>
        <w:tc>
          <w:tcPr>
            <w:tcW w:w="1418" w:type="dxa"/>
            <w:vAlign w:val="center"/>
          </w:tcPr>
          <w:p w14:paraId="5641875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Deprecated</w:t>
            </w:r>
          </w:p>
        </w:tc>
        <w:tc>
          <w:tcPr>
            <w:tcW w:w="2268" w:type="dxa"/>
            <w:vAlign w:val="center"/>
          </w:tcPr>
          <w:p w14:paraId="2AF0DD6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https://www.mozilla.org</w:t>
            </w:r>
          </w:p>
        </w:tc>
        <w:tc>
          <w:tcPr>
            <w:tcW w:w="1275" w:type="dxa"/>
            <w:vAlign w:val="center"/>
          </w:tcPr>
          <w:p w14:paraId="756AB45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1995A4CF"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1CE05106"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77FE057F" w14:textId="77777777" w:rsidTr="00054F4E">
        <w:tc>
          <w:tcPr>
            <w:tcW w:w="1276" w:type="dxa"/>
            <w:vAlign w:val="center"/>
          </w:tcPr>
          <w:p w14:paraId="2C93775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PostgreSQL</w:t>
            </w:r>
          </w:p>
        </w:tc>
        <w:tc>
          <w:tcPr>
            <w:tcW w:w="1418" w:type="dxa"/>
            <w:vAlign w:val="center"/>
          </w:tcPr>
          <w:p w14:paraId="30570EB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No Health problem</w:t>
            </w:r>
          </w:p>
        </w:tc>
        <w:tc>
          <w:tcPr>
            <w:tcW w:w="2268" w:type="dxa"/>
            <w:vAlign w:val="center"/>
          </w:tcPr>
          <w:p w14:paraId="16DD4E5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https://www.postgresql.org/</w:t>
            </w:r>
          </w:p>
        </w:tc>
        <w:tc>
          <w:tcPr>
            <w:tcW w:w="1275" w:type="dxa"/>
            <w:vAlign w:val="center"/>
          </w:tcPr>
          <w:p w14:paraId="431325B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509B9E19"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7D0D0822"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3677A30A" w14:textId="77777777" w:rsidTr="00054F4E">
        <w:tc>
          <w:tcPr>
            <w:tcW w:w="1276" w:type="dxa"/>
            <w:vAlign w:val="center"/>
          </w:tcPr>
          <w:p w14:paraId="6725D0CC"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OpenLDAP</w:t>
            </w:r>
            <w:proofErr w:type="spellEnd"/>
          </w:p>
        </w:tc>
        <w:tc>
          <w:tcPr>
            <w:tcW w:w="1418" w:type="dxa"/>
            <w:vAlign w:val="center"/>
          </w:tcPr>
          <w:p w14:paraId="30C7FF1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No Health problem</w:t>
            </w:r>
          </w:p>
        </w:tc>
        <w:tc>
          <w:tcPr>
            <w:tcW w:w="2268" w:type="dxa"/>
            <w:vAlign w:val="center"/>
          </w:tcPr>
          <w:p w14:paraId="0392258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https://www.openldap.org/</w:t>
            </w:r>
          </w:p>
        </w:tc>
        <w:tc>
          <w:tcPr>
            <w:tcW w:w="1275" w:type="dxa"/>
            <w:vAlign w:val="center"/>
          </w:tcPr>
          <w:p w14:paraId="18B6251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1EB927DD"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403B1A95"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2</w:t>
            </w:r>
          </w:p>
        </w:tc>
      </w:tr>
      <w:tr w:rsidR="00C278AF" w:rsidRPr="00054F4E" w14:paraId="75A086BE" w14:textId="77777777" w:rsidTr="00054F4E">
        <w:tc>
          <w:tcPr>
            <w:tcW w:w="1276" w:type="dxa"/>
            <w:vAlign w:val="center"/>
          </w:tcPr>
          <w:p w14:paraId="26B6997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doorkeeper-i18n</w:t>
            </w:r>
          </w:p>
        </w:tc>
        <w:tc>
          <w:tcPr>
            <w:tcW w:w="1418" w:type="dxa"/>
            <w:vAlign w:val="center"/>
          </w:tcPr>
          <w:p w14:paraId="462A341C"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No Health problem</w:t>
            </w:r>
          </w:p>
        </w:tc>
        <w:tc>
          <w:tcPr>
            <w:tcW w:w="2268" w:type="dxa"/>
            <w:vAlign w:val="center"/>
          </w:tcPr>
          <w:p w14:paraId="5C1DF3C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https://github.com/doorkeeper-gem/doorkeeper-i18n</w:t>
            </w:r>
          </w:p>
        </w:tc>
        <w:tc>
          <w:tcPr>
            <w:tcW w:w="1275" w:type="dxa"/>
            <w:vAlign w:val="center"/>
          </w:tcPr>
          <w:p w14:paraId="041D2E4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6E85E4C3"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21A5EDCD"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0E7F6EB7" w14:textId="77777777" w:rsidTr="00054F4E">
        <w:tc>
          <w:tcPr>
            <w:tcW w:w="1276" w:type="dxa"/>
            <w:vAlign w:val="center"/>
          </w:tcPr>
          <w:p w14:paraId="2A5E2CD9"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Qt</w:t>
            </w:r>
            <w:proofErr w:type="spellEnd"/>
          </w:p>
        </w:tc>
        <w:tc>
          <w:tcPr>
            <w:tcW w:w="1418" w:type="dxa"/>
            <w:vAlign w:val="center"/>
          </w:tcPr>
          <w:p w14:paraId="79EB443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No Health problem</w:t>
            </w:r>
          </w:p>
        </w:tc>
        <w:tc>
          <w:tcPr>
            <w:tcW w:w="2268" w:type="dxa"/>
            <w:vAlign w:val="center"/>
          </w:tcPr>
          <w:p w14:paraId="51A3F0F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https://www.qt.io/</w:t>
            </w:r>
          </w:p>
        </w:tc>
        <w:tc>
          <w:tcPr>
            <w:tcW w:w="1275" w:type="dxa"/>
            <w:vAlign w:val="center"/>
          </w:tcPr>
          <w:p w14:paraId="195FA2E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04F823E0"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Vendor driven</w:t>
            </w:r>
          </w:p>
        </w:tc>
        <w:tc>
          <w:tcPr>
            <w:tcW w:w="1134" w:type="dxa"/>
            <w:tcMar>
              <w:left w:w="113" w:type="dxa"/>
              <w:right w:w="10" w:type="dxa"/>
            </w:tcMar>
            <w:vAlign w:val="center"/>
          </w:tcPr>
          <w:p w14:paraId="3E84FA34"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428E1311" w14:textId="77777777" w:rsidTr="00054F4E">
        <w:tc>
          <w:tcPr>
            <w:tcW w:w="1276" w:type="dxa"/>
            <w:vAlign w:val="center"/>
          </w:tcPr>
          <w:p w14:paraId="49C72371"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Fog::Local</w:t>
            </w:r>
          </w:p>
        </w:tc>
        <w:tc>
          <w:tcPr>
            <w:tcW w:w="1418" w:type="dxa"/>
            <w:vAlign w:val="center"/>
          </w:tcPr>
          <w:p w14:paraId="77A7926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No Health problem</w:t>
            </w:r>
          </w:p>
        </w:tc>
        <w:tc>
          <w:tcPr>
            <w:tcW w:w="2268" w:type="dxa"/>
            <w:vAlign w:val="center"/>
          </w:tcPr>
          <w:p w14:paraId="72A81F8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https://github.com/fog/fog-local</w:t>
            </w:r>
          </w:p>
        </w:tc>
        <w:tc>
          <w:tcPr>
            <w:tcW w:w="1275" w:type="dxa"/>
            <w:vAlign w:val="center"/>
          </w:tcPr>
          <w:p w14:paraId="36CF75F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4FED1D15"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568189BE"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388A1A75" w14:textId="77777777" w:rsidTr="00054F4E">
        <w:tc>
          <w:tcPr>
            <w:tcW w:w="1276" w:type="dxa"/>
            <w:vAlign w:val="center"/>
          </w:tcPr>
          <w:p w14:paraId="5F7E533B"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Libeot</w:t>
            </w:r>
            <w:proofErr w:type="spellEnd"/>
          </w:p>
        </w:tc>
        <w:tc>
          <w:tcPr>
            <w:tcW w:w="1418" w:type="dxa"/>
            <w:vAlign w:val="center"/>
          </w:tcPr>
          <w:p w14:paraId="0C4BF96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59AB4DF0"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https://github.com/umanwizard/libeot</w:t>
            </w:r>
          </w:p>
        </w:tc>
        <w:tc>
          <w:tcPr>
            <w:tcW w:w="1275" w:type="dxa"/>
            <w:vAlign w:val="center"/>
          </w:tcPr>
          <w:p w14:paraId="1BD9DD83"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10139E98" w14:textId="77777777" w:rsidR="00C278AF" w:rsidRPr="00054F4E" w:rsidRDefault="00347AD4">
            <w:pPr>
              <w:pStyle w:val="Textbody"/>
              <w:spacing w:line="276" w:lineRule="auto"/>
              <w:jc w:val="center"/>
              <w:rPr>
                <w:rFonts w:ascii="Verdana" w:hAnsi="Verdana"/>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5BB7E2F1"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490A324E" w14:textId="77777777" w:rsidTr="00054F4E">
        <w:tc>
          <w:tcPr>
            <w:tcW w:w="1276" w:type="dxa"/>
            <w:vAlign w:val="center"/>
          </w:tcPr>
          <w:p w14:paraId="2525CB5A"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Debian</w:t>
            </w:r>
            <w:proofErr w:type="spellEnd"/>
          </w:p>
        </w:tc>
        <w:tc>
          <w:tcPr>
            <w:tcW w:w="1418" w:type="dxa"/>
            <w:vAlign w:val="center"/>
          </w:tcPr>
          <w:p w14:paraId="35F7152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62F39B1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https://www.debian.org/</w:t>
            </w:r>
          </w:p>
        </w:tc>
        <w:tc>
          <w:tcPr>
            <w:tcW w:w="1275" w:type="dxa"/>
            <w:vAlign w:val="center"/>
          </w:tcPr>
          <w:p w14:paraId="369188F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08411E44"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4532CDB3"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10E555BF" w14:textId="77777777" w:rsidTr="00054F4E">
        <w:tc>
          <w:tcPr>
            <w:tcW w:w="1276" w:type="dxa"/>
            <w:vAlign w:val="center"/>
          </w:tcPr>
          <w:p w14:paraId="2738B1DB"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Firefox</w:t>
            </w:r>
          </w:p>
        </w:tc>
        <w:tc>
          <w:tcPr>
            <w:tcW w:w="1418" w:type="dxa"/>
            <w:vAlign w:val="center"/>
          </w:tcPr>
          <w:p w14:paraId="450BD80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726B6A9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https://www.mozilla.org</w:t>
            </w:r>
          </w:p>
        </w:tc>
        <w:tc>
          <w:tcPr>
            <w:tcW w:w="1275" w:type="dxa"/>
            <w:vAlign w:val="center"/>
          </w:tcPr>
          <w:p w14:paraId="1DE5323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Key application</w:t>
            </w:r>
          </w:p>
        </w:tc>
        <w:tc>
          <w:tcPr>
            <w:tcW w:w="1276" w:type="dxa"/>
            <w:tcMar>
              <w:left w:w="113" w:type="dxa"/>
              <w:right w:w="10" w:type="dxa"/>
            </w:tcMar>
            <w:vAlign w:val="center"/>
          </w:tcPr>
          <w:p w14:paraId="7CC36E12"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7062946F" w14:textId="77777777" w:rsidR="00C278AF" w:rsidRPr="00054F4E" w:rsidRDefault="00C278AF">
            <w:pPr>
              <w:pStyle w:val="Textbody"/>
              <w:spacing w:line="276" w:lineRule="auto"/>
              <w:jc w:val="center"/>
              <w:rPr>
                <w:rFonts w:ascii="Verdana" w:hAnsi="Verdana" w:cs="Calibri"/>
                <w:color w:val="000000"/>
                <w:sz w:val="16"/>
                <w:szCs w:val="16"/>
                <w:lang w:val="en-GB"/>
              </w:rPr>
            </w:pPr>
          </w:p>
        </w:tc>
      </w:tr>
      <w:tr w:rsidR="00C278AF" w:rsidRPr="00054F4E" w14:paraId="3742B0DC" w14:textId="77777777" w:rsidTr="00054F4E">
        <w:tc>
          <w:tcPr>
            <w:tcW w:w="1276" w:type="dxa"/>
            <w:vAlign w:val="center"/>
          </w:tcPr>
          <w:p w14:paraId="491737C2"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OpenSSH</w:t>
            </w:r>
            <w:proofErr w:type="spellEnd"/>
          </w:p>
        </w:tc>
        <w:tc>
          <w:tcPr>
            <w:tcW w:w="1418" w:type="dxa"/>
            <w:vAlign w:val="center"/>
          </w:tcPr>
          <w:p w14:paraId="1AC2F03C"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4386F0B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https://www.openssh.com/</w:t>
            </w:r>
          </w:p>
        </w:tc>
        <w:tc>
          <w:tcPr>
            <w:tcW w:w="1275" w:type="dxa"/>
            <w:vAlign w:val="center"/>
          </w:tcPr>
          <w:p w14:paraId="2ACD3176"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Infrastructure</w:t>
            </w:r>
          </w:p>
        </w:tc>
        <w:tc>
          <w:tcPr>
            <w:tcW w:w="1276" w:type="dxa"/>
            <w:tcMar>
              <w:left w:w="113" w:type="dxa"/>
              <w:right w:w="10" w:type="dxa"/>
            </w:tcMar>
            <w:vAlign w:val="center"/>
          </w:tcPr>
          <w:p w14:paraId="1CEF5050"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Foundation</w:t>
            </w:r>
          </w:p>
        </w:tc>
        <w:tc>
          <w:tcPr>
            <w:tcW w:w="1134" w:type="dxa"/>
            <w:tcMar>
              <w:left w:w="113" w:type="dxa"/>
              <w:right w:w="10" w:type="dxa"/>
            </w:tcMar>
            <w:vAlign w:val="center"/>
          </w:tcPr>
          <w:p w14:paraId="23E8DBBD"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2</w:t>
            </w:r>
          </w:p>
        </w:tc>
      </w:tr>
      <w:tr w:rsidR="00C278AF" w:rsidRPr="00054F4E" w14:paraId="179423D4" w14:textId="77777777" w:rsidTr="00054F4E">
        <w:tc>
          <w:tcPr>
            <w:tcW w:w="1276" w:type="dxa"/>
            <w:vAlign w:val="center"/>
          </w:tcPr>
          <w:p w14:paraId="1487C18A"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FFmpeg</w:t>
            </w:r>
            <w:proofErr w:type="spellEnd"/>
          </w:p>
        </w:tc>
        <w:tc>
          <w:tcPr>
            <w:tcW w:w="1418" w:type="dxa"/>
            <w:vAlign w:val="center"/>
          </w:tcPr>
          <w:p w14:paraId="371887E7"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4322684F"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https://ffmpeg.org/</w:t>
            </w:r>
          </w:p>
        </w:tc>
        <w:tc>
          <w:tcPr>
            <w:tcW w:w="1275" w:type="dxa"/>
            <w:vAlign w:val="center"/>
          </w:tcPr>
          <w:p w14:paraId="1A086BCE"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501C6DCA"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6DACC1CF"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2</w:t>
            </w:r>
          </w:p>
        </w:tc>
      </w:tr>
      <w:tr w:rsidR="00C278AF" w:rsidRPr="00054F4E" w14:paraId="3A881EDA" w14:textId="77777777" w:rsidTr="00054F4E">
        <w:tc>
          <w:tcPr>
            <w:tcW w:w="1276" w:type="dxa"/>
            <w:vAlign w:val="center"/>
          </w:tcPr>
          <w:p w14:paraId="292F38C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Hackney</w:t>
            </w:r>
          </w:p>
        </w:tc>
        <w:tc>
          <w:tcPr>
            <w:tcW w:w="1418" w:type="dxa"/>
            <w:vAlign w:val="center"/>
          </w:tcPr>
          <w:p w14:paraId="13A23669"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510E273F"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https://github.com/benoitc/hackney</w:t>
            </w:r>
          </w:p>
        </w:tc>
        <w:tc>
          <w:tcPr>
            <w:tcW w:w="1275" w:type="dxa"/>
            <w:vAlign w:val="center"/>
          </w:tcPr>
          <w:p w14:paraId="27047235"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709E1851"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7C17DD0C"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546DE4D6" w14:textId="77777777" w:rsidTr="00054F4E">
        <w:tc>
          <w:tcPr>
            <w:tcW w:w="1276" w:type="dxa"/>
            <w:vAlign w:val="center"/>
          </w:tcPr>
          <w:p w14:paraId="13147707" w14:textId="77777777" w:rsidR="00C278AF" w:rsidRPr="00054F4E" w:rsidRDefault="00347AD4">
            <w:pPr>
              <w:pStyle w:val="Textbody"/>
              <w:spacing w:line="276" w:lineRule="auto"/>
              <w:rPr>
                <w:rFonts w:ascii="Verdana" w:hAnsi="Verdana" w:cs="Calibri"/>
                <w:color w:val="000000"/>
                <w:sz w:val="16"/>
                <w:szCs w:val="16"/>
                <w:lang w:val="en-GB"/>
              </w:rPr>
            </w:pPr>
            <w:proofErr w:type="spellStart"/>
            <w:r w:rsidRPr="00054F4E">
              <w:rPr>
                <w:rFonts w:ascii="Verdana" w:hAnsi="Verdana" w:cs="Calibri"/>
                <w:color w:val="000000"/>
                <w:sz w:val="16"/>
                <w:szCs w:val="16"/>
                <w:lang w:val="en-GB"/>
              </w:rPr>
              <w:t>redland</w:t>
            </w:r>
            <w:proofErr w:type="spellEnd"/>
            <w:r w:rsidRPr="00054F4E">
              <w:rPr>
                <w:rFonts w:ascii="Verdana" w:hAnsi="Verdana" w:cs="Calibri"/>
                <w:color w:val="000000"/>
                <w:sz w:val="16"/>
                <w:szCs w:val="16"/>
                <w:lang w:val="en-GB"/>
              </w:rPr>
              <w:t xml:space="preserve">, raptor and </w:t>
            </w:r>
            <w:proofErr w:type="spellStart"/>
            <w:r w:rsidRPr="00054F4E">
              <w:rPr>
                <w:rFonts w:ascii="Verdana" w:hAnsi="Verdana" w:cs="Calibri"/>
                <w:color w:val="000000"/>
                <w:sz w:val="16"/>
                <w:szCs w:val="16"/>
                <w:lang w:val="en-GB"/>
              </w:rPr>
              <w:t>rasqal</w:t>
            </w:r>
            <w:proofErr w:type="spellEnd"/>
            <w:r w:rsidRPr="00054F4E">
              <w:rPr>
                <w:rFonts w:ascii="Verdana" w:hAnsi="Verdana" w:cs="Calibri"/>
                <w:color w:val="000000"/>
                <w:sz w:val="16"/>
                <w:szCs w:val="16"/>
                <w:lang w:val="en-GB"/>
              </w:rPr>
              <w:t xml:space="preserve"> </w:t>
            </w:r>
          </w:p>
        </w:tc>
        <w:tc>
          <w:tcPr>
            <w:tcW w:w="1418" w:type="dxa"/>
            <w:vAlign w:val="center"/>
          </w:tcPr>
          <w:p w14:paraId="1326F541"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589B6A7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https://librdf.org/</w:t>
            </w:r>
          </w:p>
        </w:tc>
        <w:tc>
          <w:tcPr>
            <w:tcW w:w="1275" w:type="dxa"/>
            <w:vAlign w:val="center"/>
          </w:tcPr>
          <w:p w14:paraId="5D4F7B3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High level Library</w:t>
            </w:r>
          </w:p>
        </w:tc>
        <w:tc>
          <w:tcPr>
            <w:tcW w:w="1276" w:type="dxa"/>
            <w:tcMar>
              <w:left w:w="113" w:type="dxa"/>
              <w:right w:w="10" w:type="dxa"/>
            </w:tcMar>
            <w:vAlign w:val="center"/>
          </w:tcPr>
          <w:p w14:paraId="4D36EB16"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4EE5795E"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1</w:t>
            </w:r>
          </w:p>
        </w:tc>
      </w:tr>
      <w:tr w:rsidR="00C278AF" w:rsidRPr="00054F4E" w14:paraId="1DFEAF51" w14:textId="77777777" w:rsidTr="00054F4E">
        <w:tc>
          <w:tcPr>
            <w:tcW w:w="1276" w:type="dxa"/>
            <w:vAlign w:val="center"/>
          </w:tcPr>
          <w:p w14:paraId="16F0CFD8"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bzip2</w:t>
            </w:r>
          </w:p>
        </w:tc>
        <w:tc>
          <w:tcPr>
            <w:tcW w:w="1418" w:type="dxa"/>
            <w:vAlign w:val="center"/>
          </w:tcPr>
          <w:p w14:paraId="2F624CBD"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Waiting for reply</w:t>
            </w:r>
          </w:p>
        </w:tc>
        <w:tc>
          <w:tcPr>
            <w:tcW w:w="2268" w:type="dxa"/>
            <w:vAlign w:val="center"/>
          </w:tcPr>
          <w:p w14:paraId="6926BC22"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https://sourceware.org/bzip2/bzip2-howto/using-bzip2.html</w:t>
            </w:r>
          </w:p>
        </w:tc>
        <w:tc>
          <w:tcPr>
            <w:tcW w:w="1275" w:type="dxa"/>
            <w:vAlign w:val="center"/>
          </w:tcPr>
          <w:p w14:paraId="0E0C5D84" w14:textId="77777777" w:rsidR="00C278AF" w:rsidRPr="00054F4E" w:rsidRDefault="00347AD4">
            <w:pPr>
              <w:pStyle w:val="Textbody"/>
              <w:spacing w:line="276" w:lineRule="auto"/>
              <w:rPr>
                <w:rFonts w:ascii="Verdana" w:hAnsi="Verdana" w:cs="Calibri"/>
                <w:color w:val="000000"/>
                <w:sz w:val="16"/>
                <w:szCs w:val="16"/>
                <w:lang w:val="en-GB"/>
              </w:rPr>
            </w:pPr>
            <w:r w:rsidRPr="00054F4E">
              <w:rPr>
                <w:rFonts w:ascii="Verdana" w:hAnsi="Verdana" w:cs="Calibri"/>
                <w:color w:val="000000"/>
                <w:sz w:val="16"/>
                <w:szCs w:val="16"/>
                <w:lang w:val="en-GB"/>
              </w:rPr>
              <w:t>Low level library</w:t>
            </w:r>
          </w:p>
        </w:tc>
        <w:tc>
          <w:tcPr>
            <w:tcW w:w="1276" w:type="dxa"/>
            <w:tcMar>
              <w:left w:w="113" w:type="dxa"/>
              <w:right w:w="10" w:type="dxa"/>
            </w:tcMar>
            <w:vAlign w:val="center"/>
          </w:tcPr>
          <w:p w14:paraId="0B6C396B"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Community driven – informal</w:t>
            </w:r>
          </w:p>
        </w:tc>
        <w:tc>
          <w:tcPr>
            <w:tcW w:w="1134" w:type="dxa"/>
            <w:tcMar>
              <w:left w:w="113" w:type="dxa"/>
              <w:right w:w="10" w:type="dxa"/>
            </w:tcMar>
            <w:vAlign w:val="center"/>
          </w:tcPr>
          <w:p w14:paraId="51E374A5" w14:textId="77777777" w:rsidR="00C278AF" w:rsidRPr="00054F4E" w:rsidRDefault="00347AD4">
            <w:pPr>
              <w:pStyle w:val="Textbody"/>
              <w:spacing w:line="276" w:lineRule="auto"/>
              <w:jc w:val="center"/>
              <w:rPr>
                <w:rFonts w:ascii="Verdana" w:hAnsi="Verdana" w:cs="Calibri"/>
                <w:color w:val="000000"/>
                <w:sz w:val="16"/>
                <w:szCs w:val="16"/>
                <w:lang w:val="en-GB"/>
              </w:rPr>
            </w:pPr>
            <w:r w:rsidRPr="00054F4E">
              <w:rPr>
                <w:rFonts w:ascii="Verdana" w:hAnsi="Verdana" w:cs="Calibri"/>
                <w:color w:val="000000"/>
                <w:sz w:val="16"/>
                <w:szCs w:val="16"/>
                <w:lang w:val="en-GB"/>
              </w:rPr>
              <w:t>0</w:t>
            </w:r>
          </w:p>
        </w:tc>
      </w:tr>
    </w:tbl>
    <w:p w14:paraId="4E9873F1" w14:textId="77777777" w:rsidR="00C278AF" w:rsidRPr="008F05CD" w:rsidRDefault="00C278AF">
      <w:pPr>
        <w:pStyle w:val="Text2"/>
      </w:pPr>
    </w:p>
    <w:p w14:paraId="50E3AB98" w14:textId="094706B3" w:rsidR="00C278AF" w:rsidRPr="008F05CD" w:rsidRDefault="00C278AF" w:rsidP="00054F4E">
      <w:pPr>
        <w:ind w:left="0"/>
        <w:rPr>
          <w:rFonts w:eastAsia="Calibri"/>
          <w:sz w:val="18"/>
          <w:szCs w:val="18"/>
        </w:rPr>
      </w:pPr>
    </w:p>
    <w:p w14:paraId="493AC048" w14:textId="3630AB2F"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lastRenderedPageBreak/>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11</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Open source Infrastructure Health Evaluation</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701"/>
        <w:gridCol w:w="4111"/>
      </w:tblGrid>
      <w:tr w:rsidR="00C278AF" w:rsidRPr="008F05CD" w14:paraId="11D3AA0E" w14:textId="77777777" w:rsidTr="00475F69">
        <w:trPr>
          <w:tblHeader/>
        </w:trPr>
        <w:tc>
          <w:tcPr>
            <w:tcW w:w="2551" w:type="dxa"/>
            <w:shd w:val="clear" w:color="auto" w:fill="4F81BD"/>
            <w:vAlign w:val="center"/>
          </w:tcPr>
          <w:p w14:paraId="6DEF70BB" w14:textId="77777777" w:rsidR="00C278AF" w:rsidRPr="008F05CD" w:rsidRDefault="00347AD4" w:rsidP="00054F4E">
            <w:pPr>
              <w:pStyle w:val="Textbody"/>
              <w:spacing w:before="20" w:after="20" w:line="240"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Name</w:t>
            </w:r>
          </w:p>
        </w:tc>
        <w:tc>
          <w:tcPr>
            <w:tcW w:w="1701" w:type="dxa"/>
            <w:shd w:val="clear" w:color="auto" w:fill="4F81BD"/>
            <w:vAlign w:val="center"/>
          </w:tcPr>
          <w:p w14:paraId="15C4A953" w14:textId="77777777" w:rsidR="00C278AF" w:rsidRPr="008F05CD" w:rsidRDefault="00347AD4" w:rsidP="00054F4E">
            <w:pPr>
              <w:pStyle w:val="Textbody"/>
              <w:spacing w:before="20" w:after="20" w:line="240"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Evaluation</w:t>
            </w:r>
          </w:p>
        </w:tc>
        <w:tc>
          <w:tcPr>
            <w:tcW w:w="4111" w:type="dxa"/>
            <w:shd w:val="clear" w:color="auto" w:fill="4F81BD"/>
            <w:vAlign w:val="center"/>
          </w:tcPr>
          <w:p w14:paraId="34A0A481" w14:textId="77777777" w:rsidR="00C278AF" w:rsidRPr="008F05CD" w:rsidRDefault="00347AD4" w:rsidP="00054F4E">
            <w:pPr>
              <w:pStyle w:val="Textbody"/>
              <w:spacing w:before="20" w:after="20" w:line="240"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URL</w:t>
            </w:r>
          </w:p>
        </w:tc>
      </w:tr>
      <w:tr w:rsidR="00C278AF" w:rsidRPr="008F05CD" w14:paraId="6D57F5A3" w14:textId="77777777" w:rsidTr="00475F69">
        <w:tc>
          <w:tcPr>
            <w:tcW w:w="2551" w:type="dxa"/>
            <w:vAlign w:val="center"/>
          </w:tcPr>
          <w:p w14:paraId="002F8F9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.NET framework</w:t>
            </w:r>
          </w:p>
        </w:tc>
        <w:tc>
          <w:tcPr>
            <w:tcW w:w="1701" w:type="dxa"/>
            <w:vAlign w:val="center"/>
          </w:tcPr>
          <w:p w14:paraId="3BA53A2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4CB5966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https://dotnet.microsoft.com</w:t>
            </w:r>
          </w:p>
        </w:tc>
      </w:tr>
      <w:tr w:rsidR="00C278AF" w:rsidRPr="008F05CD" w14:paraId="6498B4E1" w14:textId="77777777" w:rsidTr="00475F69">
        <w:tc>
          <w:tcPr>
            <w:tcW w:w="2551" w:type="dxa"/>
            <w:vAlign w:val="center"/>
          </w:tcPr>
          <w:p w14:paraId="6277509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AbuseIO</w:t>
            </w:r>
            <w:proofErr w:type="spellEnd"/>
          </w:p>
        </w:tc>
        <w:tc>
          <w:tcPr>
            <w:tcW w:w="1701" w:type="dxa"/>
            <w:vAlign w:val="center"/>
          </w:tcPr>
          <w:p w14:paraId="165BC41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597E7D4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https://abuse.io</w:t>
            </w:r>
          </w:p>
        </w:tc>
      </w:tr>
      <w:tr w:rsidR="00C278AF" w:rsidRPr="008F05CD" w14:paraId="6A0529F1" w14:textId="77777777" w:rsidTr="00475F69">
        <w:tc>
          <w:tcPr>
            <w:tcW w:w="2551" w:type="dxa"/>
            <w:vAlign w:val="center"/>
          </w:tcPr>
          <w:p w14:paraId="515FFC6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Adempiere</w:t>
            </w:r>
            <w:proofErr w:type="spellEnd"/>
            <w:r w:rsidRPr="008F05CD">
              <w:rPr>
                <w:rFonts w:ascii="Verdana" w:hAnsi="Verdana" w:cs="Calibri"/>
                <w:color w:val="000000"/>
                <w:sz w:val="18"/>
                <w:szCs w:val="18"/>
                <w:lang w:val="en-GB"/>
              </w:rPr>
              <w:t>/</w:t>
            </w:r>
            <w:proofErr w:type="spellStart"/>
            <w:r w:rsidRPr="008F05CD">
              <w:rPr>
                <w:rFonts w:ascii="Verdana" w:hAnsi="Verdana" w:cs="Calibri"/>
                <w:color w:val="000000"/>
                <w:sz w:val="18"/>
                <w:szCs w:val="18"/>
                <w:lang w:val="en-GB"/>
              </w:rPr>
              <w:t>Idempiere</w:t>
            </w:r>
            <w:proofErr w:type="spellEnd"/>
            <w:r w:rsidRPr="008F05CD">
              <w:rPr>
                <w:rFonts w:ascii="Verdana" w:hAnsi="Verdana" w:cs="Calibri"/>
                <w:color w:val="000000"/>
                <w:sz w:val="18"/>
                <w:szCs w:val="18"/>
                <w:lang w:val="en-GB"/>
              </w:rPr>
              <w:t xml:space="preserve"> ERP</w:t>
            </w:r>
          </w:p>
        </w:tc>
        <w:tc>
          <w:tcPr>
            <w:tcW w:w="1701" w:type="dxa"/>
            <w:vAlign w:val="center"/>
          </w:tcPr>
          <w:p w14:paraId="6A6294A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62EE462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https://www.idempiere.org</w:t>
            </w:r>
          </w:p>
        </w:tc>
      </w:tr>
      <w:tr w:rsidR="00C278AF" w:rsidRPr="008F05CD" w14:paraId="502A768C" w14:textId="77777777" w:rsidTr="00475F69">
        <w:tc>
          <w:tcPr>
            <w:tcW w:w="2551" w:type="dxa"/>
            <w:vAlign w:val="center"/>
          </w:tcPr>
          <w:p w14:paraId="6326E71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Ansible</w:t>
            </w:r>
            <w:proofErr w:type="spellEnd"/>
          </w:p>
        </w:tc>
        <w:tc>
          <w:tcPr>
            <w:tcW w:w="1701" w:type="dxa"/>
            <w:vAlign w:val="center"/>
          </w:tcPr>
          <w:p w14:paraId="667CC78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BFE91C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https://www.ansible.com</w:t>
            </w:r>
          </w:p>
        </w:tc>
      </w:tr>
      <w:tr w:rsidR="00C278AF" w:rsidRPr="008F05CD" w14:paraId="1DE4B59D" w14:textId="77777777" w:rsidTr="00475F69">
        <w:tc>
          <w:tcPr>
            <w:tcW w:w="2551" w:type="dxa"/>
            <w:vAlign w:val="center"/>
          </w:tcPr>
          <w:p w14:paraId="0812C61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 xml:space="preserve">Apache </w:t>
            </w:r>
            <w:proofErr w:type="spellStart"/>
            <w:r w:rsidRPr="008F05CD">
              <w:rPr>
                <w:rFonts w:ascii="Verdana" w:hAnsi="Verdana" w:cs="Calibri"/>
                <w:color w:val="000000"/>
                <w:sz w:val="18"/>
                <w:szCs w:val="18"/>
                <w:lang w:val="en-GB"/>
              </w:rPr>
              <w:t>ActiveMQ</w:t>
            </w:r>
            <w:proofErr w:type="spellEnd"/>
          </w:p>
        </w:tc>
        <w:tc>
          <w:tcPr>
            <w:tcW w:w="1701" w:type="dxa"/>
            <w:vAlign w:val="center"/>
          </w:tcPr>
          <w:p w14:paraId="5346CD3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E3B241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https://activemq.apache.org</w:t>
            </w:r>
          </w:p>
        </w:tc>
      </w:tr>
      <w:tr w:rsidR="00C278AF" w:rsidRPr="008F05CD" w14:paraId="3BCBACA3" w14:textId="77777777" w:rsidTr="00475F69">
        <w:tc>
          <w:tcPr>
            <w:tcW w:w="2551" w:type="dxa"/>
            <w:vAlign w:val="center"/>
          </w:tcPr>
          <w:p w14:paraId="6A181C6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Apache HTTPD</w:t>
            </w:r>
          </w:p>
        </w:tc>
        <w:tc>
          <w:tcPr>
            <w:tcW w:w="1701" w:type="dxa"/>
            <w:vAlign w:val="center"/>
          </w:tcPr>
          <w:p w14:paraId="3A06897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2</w:t>
            </w:r>
          </w:p>
          <w:p w14:paraId="27D553B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3DFA062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https://httpd.apache.org</w:t>
            </w:r>
          </w:p>
        </w:tc>
      </w:tr>
      <w:tr w:rsidR="00C278AF" w:rsidRPr="008F05CD" w14:paraId="782F8B0E" w14:textId="77777777" w:rsidTr="00475F69">
        <w:tc>
          <w:tcPr>
            <w:tcW w:w="2551" w:type="dxa"/>
            <w:vAlign w:val="center"/>
          </w:tcPr>
          <w:p w14:paraId="0FAABD3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Apache Tomcat</w:t>
            </w:r>
          </w:p>
        </w:tc>
        <w:tc>
          <w:tcPr>
            <w:tcW w:w="1701" w:type="dxa"/>
            <w:vAlign w:val="center"/>
          </w:tcPr>
          <w:p w14:paraId="24298BD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68E6C56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https://tomcat.apache.org</w:t>
            </w:r>
          </w:p>
        </w:tc>
      </w:tr>
      <w:tr w:rsidR="00C278AF" w:rsidRPr="008F05CD" w14:paraId="29A33972" w14:textId="77777777" w:rsidTr="00475F69">
        <w:tc>
          <w:tcPr>
            <w:tcW w:w="2551" w:type="dxa"/>
            <w:vAlign w:val="center"/>
          </w:tcPr>
          <w:p w14:paraId="52F6905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BIND</w:t>
            </w:r>
          </w:p>
        </w:tc>
        <w:tc>
          <w:tcPr>
            <w:tcW w:w="1701" w:type="dxa"/>
            <w:vAlign w:val="center"/>
          </w:tcPr>
          <w:p w14:paraId="580C6E5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FF1C86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https://www.isc.org/bind</w:t>
            </w:r>
          </w:p>
        </w:tc>
      </w:tr>
      <w:tr w:rsidR="00C278AF" w:rsidRPr="008F05CD" w14:paraId="2A12B7BA" w14:textId="77777777" w:rsidTr="00475F69">
        <w:tc>
          <w:tcPr>
            <w:tcW w:w="2551" w:type="dxa"/>
            <w:vAlign w:val="center"/>
          </w:tcPr>
          <w:p w14:paraId="75DF8C4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Cacti</w:t>
            </w:r>
          </w:p>
        </w:tc>
        <w:tc>
          <w:tcPr>
            <w:tcW w:w="1701" w:type="dxa"/>
            <w:vAlign w:val="center"/>
          </w:tcPr>
          <w:p w14:paraId="1C154CA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82B240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https://www.cacti.net</w:t>
            </w:r>
          </w:p>
        </w:tc>
      </w:tr>
      <w:tr w:rsidR="00C278AF" w:rsidRPr="008F05CD" w14:paraId="5645B490" w14:textId="77777777" w:rsidTr="00475F69">
        <w:tc>
          <w:tcPr>
            <w:tcW w:w="2551" w:type="dxa"/>
            <w:vAlign w:val="center"/>
          </w:tcPr>
          <w:p w14:paraId="2B1F2C9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Centos</w:t>
            </w:r>
          </w:p>
        </w:tc>
        <w:tc>
          <w:tcPr>
            <w:tcW w:w="1701" w:type="dxa"/>
            <w:vAlign w:val="center"/>
          </w:tcPr>
          <w:p w14:paraId="65FF7F4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5C233B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https://www.centos.org</w:t>
            </w:r>
          </w:p>
        </w:tc>
      </w:tr>
      <w:tr w:rsidR="00C278AF" w:rsidRPr="008F05CD" w14:paraId="0BCDA105" w14:textId="77777777" w:rsidTr="00475F69">
        <w:tc>
          <w:tcPr>
            <w:tcW w:w="2551" w:type="dxa"/>
            <w:vAlign w:val="center"/>
          </w:tcPr>
          <w:p w14:paraId="4B2CD90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DIGGSweden</w:t>
            </w:r>
            <w:proofErr w:type="spellEnd"/>
            <w:r w:rsidRPr="008F05CD">
              <w:rPr>
                <w:rFonts w:ascii="Verdana" w:hAnsi="Verdana" w:cs="Calibri"/>
                <w:color w:val="000000"/>
                <w:sz w:val="18"/>
                <w:szCs w:val="18"/>
                <w:lang w:val="en-GB"/>
              </w:rPr>
              <w:t>/</w:t>
            </w:r>
            <w:proofErr w:type="spellStart"/>
            <w:r w:rsidRPr="008F05CD">
              <w:rPr>
                <w:rFonts w:ascii="Verdana" w:hAnsi="Verdana" w:cs="Calibri"/>
                <w:color w:val="000000"/>
                <w:sz w:val="18"/>
                <w:szCs w:val="18"/>
                <w:lang w:val="en-GB"/>
              </w:rPr>
              <w:t>dataportal</w:t>
            </w:r>
            <w:proofErr w:type="spellEnd"/>
            <w:r w:rsidRPr="008F05CD">
              <w:rPr>
                <w:rFonts w:ascii="Verdana" w:hAnsi="Verdana" w:cs="Calibri"/>
                <w:color w:val="000000"/>
                <w:sz w:val="18"/>
                <w:szCs w:val="18"/>
                <w:lang w:val="en-GB"/>
              </w:rPr>
              <w:t>-dev</w:t>
            </w:r>
          </w:p>
        </w:tc>
        <w:tc>
          <w:tcPr>
            <w:tcW w:w="1701" w:type="dxa"/>
            <w:vAlign w:val="center"/>
          </w:tcPr>
          <w:p w14:paraId="128F67F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2293667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https://github.com/DIGGSweden/dataportal-dev</w:t>
            </w:r>
          </w:p>
        </w:tc>
      </w:tr>
      <w:tr w:rsidR="00C278AF" w:rsidRPr="008F05CD" w14:paraId="25999888" w14:textId="77777777" w:rsidTr="00475F69">
        <w:tc>
          <w:tcPr>
            <w:tcW w:w="2551" w:type="dxa"/>
            <w:vAlign w:val="center"/>
          </w:tcPr>
          <w:p w14:paraId="6AA6F77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DIGGSweden</w:t>
            </w:r>
            <w:proofErr w:type="spellEnd"/>
            <w:r w:rsidRPr="008F05CD">
              <w:rPr>
                <w:rFonts w:ascii="Verdana" w:hAnsi="Verdana" w:cs="Calibri"/>
                <w:color w:val="000000"/>
                <w:sz w:val="18"/>
                <w:szCs w:val="18"/>
                <w:lang w:val="en-GB"/>
              </w:rPr>
              <w:t>/</w:t>
            </w:r>
            <w:proofErr w:type="spellStart"/>
            <w:r w:rsidRPr="008F05CD">
              <w:rPr>
                <w:rFonts w:ascii="Verdana" w:hAnsi="Verdana" w:cs="Calibri"/>
                <w:color w:val="000000"/>
                <w:sz w:val="18"/>
                <w:szCs w:val="18"/>
                <w:lang w:val="en-GB"/>
              </w:rPr>
              <w:t>dataportal</w:t>
            </w:r>
            <w:proofErr w:type="spellEnd"/>
            <w:r w:rsidRPr="008F05CD">
              <w:rPr>
                <w:rFonts w:ascii="Verdana" w:hAnsi="Verdana" w:cs="Calibri"/>
                <w:color w:val="000000"/>
                <w:sz w:val="18"/>
                <w:szCs w:val="18"/>
                <w:lang w:val="en-GB"/>
              </w:rPr>
              <w:t>-web</w:t>
            </w:r>
          </w:p>
        </w:tc>
        <w:tc>
          <w:tcPr>
            <w:tcW w:w="1701" w:type="dxa"/>
            <w:vAlign w:val="center"/>
          </w:tcPr>
          <w:p w14:paraId="2271328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BAB4C4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https://github.com/DIGGSweden/dataportal-web</w:t>
            </w:r>
          </w:p>
        </w:tc>
      </w:tr>
      <w:tr w:rsidR="00C278AF" w:rsidRPr="008F05CD" w14:paraId="1DB05830" w14:textId="77777777" w:rsidTr="00475F69">
        <w:tc>
          <w:tcPr>
            <w:tcW w:w="2551" w:type="dxa"/>
            <w:vAlign w:val="center"/>
          </w:tcPr>
          <w:p w14:paraId="107D6C5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Debian</w:t>
            </w:r>
            <w:proofErr w:type="spellEnd"/>
          </w:p>
        </w:tc>
        <w:tc>
          <w:tcPr>
            <w:tcW w:w="1701" w:type="dxa"/>
            <w:vAlign w:val="center"/>
          </w:tcPr>
          <w:p w14:paraId="36B2957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p w14:paraId="7C1C7E6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C29E12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https://www.debian.org</w:t>
            </w:r>
          </w:p>
        </w:tc>
      </w:tr>
      <w:tr w:rsidR="00C278AF" w:rsidRPr="008F05CD" w14:paraId="19FE21DA" w14:textId="77777777" w:rsidTr="00475F69">
        <w:tc>
          <w:tcPr>
            <w:tcW w:w="2551" w:type="dxa"/>
            <w:vAlign w:val="center"/>
          </w:tcPr>
          <w:p w14:paraId="1133DF0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Docker</w:t>
            </w:r>
          </w:p>
        </w:tc>
        <w:tc>
          <w:tcPr>
            <w:tcW w:w="1701" w:type="dxa"/>
            <w:vAlign w:val="center"/>
          </w:tcPr>
          <w:p w14:paraId="0DFF4B1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2</w:t>
            </w:r>
          </w:p>
        </w:tc>
        <w:tc>
          <w:tcPr>
            <w:tcW w:w="4111" w:type="dxa"/>
            <w:vAlign w:val="center"/>
          </w:tcPr>
          <w:p w14:paraId="15EF578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https://www.docker.com</w:t>
            </w:r>
          </w:p>
        </w:tc>
      </w:tr>
      <w:tr w:rsidR="00C278AF" w:rsidRPr="008F05CD" w14:paraId="69146C72" w14:textId="77777777" w:rsidTr="00475F69">
        <w:tc>
          <w:tcPr>
            <w:tcW w:w="2551" w:type="dxa"/>
            <w:vAlign w:val="center"/>
          </w:tcPr>
          <w:p w14:paraId="45655E1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Drupal</w:t>
            </w:r>
          </w:p>
        </w:tc>
        <w:tc>
          <w:tcPr>
            <w:tcW w:w="1701" w:type="dxa"/>
            <w:vAlign w:val="center"/>
          </w:tcPr>
          <w:p w14:paraId="5CD6A30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3138BF6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https://www.drupal.org</w:t>
            </w:r>
          </w:p>
        </w:tc>
      </w:tr>
      <w:tr w:rsidR="00C278AF" w:rsidRPr="008F05CD" w14:paraId="1680640F" w14:textId="77777777" w:rsidTr="00475F69">
        <w:tc>
          <w:tcPr>
            <w:tcW w:w="2551" w:type="dxa"/>
            <w:vAlign w:val="center"/>
          </w:tcPr>
          <w:p w14:paraId="4F9145E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Dspace</w:t>
            </w:r>
            <w:proofErr w:type="spellEnd"/>
          </w:p>
        </w:tc>
        <w:tc>
          <w:tcPr>
            <w:tcW w:w="1701" w:type="dxa"/>
            <w:vAlign w:val="center"/>
          </w:tcPr>
          <w:p w14:paraId="1334804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6028C0F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https://duraspace.org/dspace</w:t>
            </w:r>
          </w:p>
        </w:tc>
      </w:tr>
      <w:tr w:rsidR="00C278AF" w:rsidRPr="008F05CD" w14:paraId="187E415E" w14:textId="77777777" w:rsidTr="00475F69">
        <w:tc>
          <w:tcPr>
            <w:tcW w:w="2551" w:type="dxa"/>
            <w:vAlign w:val="center"/>
          </w:tcPr>
          <w:p w14:paraId="568B452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EDB Database</w:t>
            </w:r>
          </w:p>
        </w:tc>
        <w:tc>
          <w:tcPr>
            <w:tcW w:w="1701" w:type="dxa"/>
            <w:vAlign w:val="center"/>
          </w:tcPr>
          <w:p w14:paraId="37E7C6E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51C5489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https://www.enterprisedb.com</w:t>
            </w:r>
          </w:p>
        </w:tc>
      </w:tr>
      <w:tr w:rsidR="00C278AF" w:rsidRPr="008F05CD" w14:paraId="5047EBB1" w14:textId="77777777" w:rsidTr="00475F69">
        <w:tc>
          <w:tcPr>
            <w:tcW w:w="2551" w:type="dxa"/>
            <w:vAlign w:val="center"/>
          </w:tcPr>
          <w:p w14:paraId="3E9E605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ElasticSearch</w:t>
            </w:r>
            <w:proofErr w:type="spellEnd"/>
          </w:p>
        </w:tc>
        <w:tc>
          <w:tcPr>
            <w:tcW w:w="1701" w:type="dxa"/>
            <w:vAlign w:val="center"/>
          </w:tcPr>
          <w:p w14:paraId="5CE264A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43C81A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https://www.elastic.co</w:t>
            </w:r>
          </w:p>
        </w:tc>
      </w:tr>
      <w:tr w:rsidR="00C278AF" w:rsidRPr="008F05CD" w14:paraId="2D7AFABC" w14:textId="77777777" w:rsidTr="00475F69">
        <w:tc>
          <w:tcPr>
            <w:tcW w:w="2551" w:type="dxa"/>
            <w:vAlign w:val="center"/>
          </w:tcPr>
          <w:p w14:paraId="7229CC5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Fedora Commons</w:t>
            </w:r>
          </w:p>
        </w:tc>
        <w:tc>
          <w:tcPr>
            <w:tcW w:w="1701" w:type="dxa"/>
            <w:vAlign w:val="center"/>
          </w:tcPr>
          <w:p w14:paraId="489082F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AFE010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https://www.lyrasis.org/programs/Pages/Fedora.aspx</w:t>
            </w:r>
          </w:p>
        </w:tc>
      </w:tr>
      <w:tr w:rsidR="00C278AF" w:rsidRPr="008F05CD" w14:paraId="2185000C" w14:textId="77777777" w:rsidTr="00475F69">
        <w:tc>
          <w:tcPr>
            <w:tcW w:w="2551" w:type="dxa"/>
            <w:vAlign w:val="center"/>
          </w:tcPr>
          <w:p w14:paraId="61F1BBF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Free Radius</w:t>
            </w:r>
          </w:p>
        </w:tc>
        <w:tc>
          <w:tcPr>
            <w:tcW w:w="1701" w:type="dxa"/>
            <w:vAlign w:val="center"/>
          </w:tcPr>
          <w:p w14:paraId="11C4B90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42FA907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https://freeradius.org</w:t>
            </w:r>
          </w:p>
        </w:tc>
      </w:tr>
      <w:tr w:rsidR="00C278AF" w:rsidRPr="008F05CD" w14:paraId="71F3BA30" w14:textId="77777777" w:rsidTr="00475F69">
        <w:tc>
          <w:tcPr>
            <w:tcW w:w="2551" w:type="dxa"/>
            <w:vAlign w:val="center"/>
          </w:tcPr>
          <w:p w14:paraId="065F858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Freepbx</w:t>
            </w:r>
            <w:proofErr w:type="spellEnd"/>
            <w:r w:rsidRPr="008F05CD">
              <w:rPr>
                <w:rFonts w:ascii="Verdana" w:hAnsi="Verdana" w:cs="Calibri"/>
                <w:color w:val="000000"/>
                <w:sz w:val="18"/>
                <w:szCs w:val="18"/>
                <w:lang w:val="en-GB"/>
              </w:rPr>
              <w:t xml:space="preserve"> / asterisk</w:t>
            </w:r>
          </w:p>
        </w:tc>
        <w:tc>
          <w:tcPr>
            <w:tcW w:w="1701" w:type="dxa"/>
            <w:vAlign w:val="center"/>
          </w:tcPr>
          <w:p w14:paraId="19927C9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23C2599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https://www.asterisk.org</w:t>
            </w:r>
          </w:p>
        </w:tc>
      </w:tr>
      <w:tr w:rsidR="00C278AF" w:rsidRPr="008F05CD" w14:paraId="40267402" w14:textId="77777777" w:rsidTr="00475F69">
        <w:tc>
          <w:tcPr>
            <w:tcW w:w="2551" w:type="dxa"/>
            <w:vAlign w:val="center"/>
          </w:tcPr>
          <w:p w14:paraId="2E3AB67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Fuseki</w:t>
            </w:r>
            <w:proofErr w:type="spellEnd"/>
          </w:p>
        </w:tc>
        <w:tc>
          <w:tcPr>
            <w:tcW w:w="1701" w:type="dxa"/>
            <w:vAlign w:val="center"/>
          </w:tcPr>
          <w:p w14:paraId="1D76531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5F5E4FC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https://jena.apache.org/documentation/fuseki2</w:t>
            </w:r>
          </w:p>
        </w:tc>
      </w:tr>
      <w:tr w:rsidR="00C278AF" w:rsidRPr="008F05CD" w14:paraId="3D6FB38C" w14:textId="77777777" w:rsidTr="00475F69">
        <w:tc>
          <w:tcPr>
            <w:tcW w:w="2551" w:type="dxa"/>
            <w:vAlign w:val="center"/>
          </w:tcPr>
          <w:p w14:paraId="1E3D42D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GeoServer</w:t>
            </w:r>
            <w:proofErr w:type="spellEnd"/>
          </w:p>
        </w:tc>
        <w:tc>
          <w:tcPr>
            <w:tcW w:w="1701" w:type="dxa"/>
            <w:vAlign w:val="center"/>
          </w:tcPr>
          <w:p w14:paraId="2F3A5BA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3</w:t>
            </w:r>
          </w:p>
        </w:tc>
        <w:tc>
          <w:tcPr>
            <w:tcW w:w="4111" w:type="dxa"/>
            <w:vAlign w:val="center"/>
          </w:tcPr>
          <w:p w14:paraId="6CDB8AF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https://geoserver.org</w:t>
            </w:r>
          </w:p>
        </w:tc>
      </w:tr>
      <w:tr w:rsidR="00C278AF" w:rsidRPr="008F05CD" w14:paraId="1077D2E4" w14:textId="77777777" w:rsidTr="00475F69">
        <w:tc>
          <w:tcPr>
            <w:tcW w:w="2551" w:type="dxa"/>
            <w:vAlign w:val="center"/>
          </w:tcPr>
          <w:p w14:paraId="0147DF2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GlobaLeaks</w:t>
            </w:r>
            <w:proofErr w:type="spellEnd"/>
          </w:p>
        </w:tc>
        <w:tc>
          <w:tcPr>
            <w:tcW w:w="1701" w:type="dxa"/>
            <w:vAlign w:val="center"/>
          </w:tcPr>
          <w:p w14:paraId="3D486DC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1EA73A6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https://www.globaleaks.org/it</w:t>
            </w:r>
          </w:p>
        </w:tc>
      </w:tr>
      <w:tr w:rsidR="00C278AF" w:rsidRPr="008F05CD" w14:paraId="19133A03" w14:textId="77777777" w:rsidTr="00475F69">
        <w:tc>
          <w:tcPr>
            <w:tcW w:w="2551" w:type="dxa"/>
            <w:vAlign w:val="center"/>
          </w:tcPr>
          <w:p w14:paraId="5FE2300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Gluster</w:t>
            </w:r>
            <w:proofErr w:type="spellEnd"/>
          </w:p>
        </w:tc>
        <w:tc>
          <w:tcPr>
            <w:tcW w:w="1701" w:type="dxa"/>
            <w:vAlign w:val="center"/>
          </w:tcPr>
          <w:p w14:paraId="03591CB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CAE62D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https://www.gluster.org</w:t>
            </w:r>
          </w:p>
        </w:tc>
      </w:tr>
      <w:tr w:rsidR="00C278AF" w:rsidRPr="008F05CD" w14:paraId="5A3C20E2" w14:textId="77777777" w:rsidTr="00475F69">
        <w:tc>
          <w:tcPr>
            <w:tcW w:w="2551" w:type="dxa"/>
            <w:vAlign w:val="center"/>
          </w:tcPr>
          <w:p w14:paraId="11A53F6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HAProxy</w:t>
            </w:r>
            <w:proofErr w:type="spellEnd"/>
          </w:p>
        </w:tc>
        <w:tc>
          <w:tcPr>
            <w:tcW w:w="1701" w:type="dxa"/>
            <w:vAlign w:val="center"/>
          </w:tcPr>
          <w:p w14:paraId="0B7D789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6787A7C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https://www.haproxy.org</w:t>
            </w:r>
          </w:p>
        </w:tc>
      </w:tr>
      <w:tr w:rsidR="00C278AF" w:rsidRPr="008F05CD" w14:paraId="7905084D" w14:textId="77777777" w:rsidTr="00475F69">
        <w:tc>
          <w:tcPr>
            <w:tcW w:w="2551" w:type="dxa"/>
            <w:vAlign w:val="center"/>
          </w:tcPr>
          <w:p w14:paraId="4FC662A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Ice Tea Java</w:t>
            </w:r>
          </w:p>
        </w:tc>
        <w:tc>
          <w:tcPr>
            <w:tcW w:w="1701" w:type="dxa"/>
            <w:vAlign w:val="center"/>
          </w:tcPr>
          <w:p w14:paraId="08C397B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2A0AC7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https://openjdk.java.net/projects/icedtea</w:t>
            </w:r>
          </w:p>
        </w:tc>
      </w:tr>
      <w:tr w:rsidR="00C278AF" w:rsidRPr="008F05CD" w14:paraId="76272EF5" w14:textId="77777777" w:rsidTr="00475F69">
        <w:tc>
          <w:tcPr>
            <w:tcW w:w="2551" w:type="dxa"/>
            <w:vAlign w:val="center"/>
          </w:tcPr>
          <w:p w14:paraId="511C5F3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Icinga</w:t>
            </w:r>
            <w:proofErr w:type="spellEnd"/>
          </w:p>
        </w:tc>
        <w:tc>
          <w:tcPr>
            <w:tcW w:w="1701" w:type="dxa"/>
            <w:vAlign w:val="center"/>
          </w:tcPr>
          <w:p w14:paraId="487DBAE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A77849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https://icinga.com</w:t>
            </w:r>
          </w:p>
        </w:tc>
      </w:tr>
      <w:tr w:rsidR="00C278AF" w:rsidRPr="008F05CD" w14:paraId="5BAD08DC" w14:textId="77777777" w:rsidTr="00475F69">
        <w:tc>
          <w:tcPr>
            <w:tcW w:w="2551" w:type="dxa"/>
            <w:vAlign w:val="center"/>
          </w:tcPr>
          <w:p w14:paraId="5841687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JBoss</w:t>
            </w:r>
            <w:proofErr w:type="spellEnd"/>
            <w:r w:rsidRPr="008F05CD">
              <w:rPr>
                <w:rFonts w:ascii="Verdana" w:hAnsi="Verdana" w:cs="Calibri"/>
                <w:color w:val="000000"/>
                <w:sz w:val="18"/>
                <w:szCs w:val="18"/>
                <w:lang w:val="en-GB"/>
              </w:rPr>
              <w:t xml:space="preserve"> 7.1.1</w:t>
            </w:r>
          </w:p>
        </w:tc>
        <w:tc>
          <w:tcPr>
            <w:tcW w:w="1701" w:type="dxa"/>
            <w:vAlign w:val="center"/>
          </w:tcPr>
          <w:p w14:paraId="6052441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4F0A5D6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http://www.jboss.org</w:t>
            </w:r>
          </w:p>
        </w:tc>
      </w:tr>
      <w:tr w:rsidR="00C278AF" w:rsidRPr="008F05CD" w14:paraId="66A5EFBF" w14:textId="77777777" w:rsidTr="00475F69">
        <w:tc>
          <w:tcPr>
            <w:tcW w:w="2551" w:type="dxa"/>
            <w:vAlign w:val="center"/>
          </w:tcPr>
          <w:p w14:paraId="1839C9B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Jenkins</w:t>
            </w:r>
          </w:p>
        </w:tc>
        <w:tc>
          <w:tcPr>
            <w:tcW w:w="1701" w:type="dxa"/>
            <w:vAlign w:val="center"/>
          </w:tcPr>
          <w:p w14:paraId="7BFC83F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215F78B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https://www.jenkins.io</w:t>
            </w:r>
          </w:p>
        </w:tc>
      </w:tr>
      <w:tr w:rsidR="00C278AF" w:rsidRPr="008F05CD" w14:paraId="44CC26C3" w14:textId="77777777" w:rsidTr="00475F69">
        <w:tc>
          <w:tcPr>
            <w:tcW w:w="2551" w:type="dxa"/>
            <w:vAlign w:val="center"/>
          </w:tcPr>
          <w:p w14:paraId="06EB5D3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Keycloak</w:t>
            </w:r>
            <w:proofErr w:type="spellEnd"/>
          </w:p>
        </w:tc>
        <w:tc>
          <w:tcPr>
            <w:tcW w:w="1701" w:type="dxa"/>
            <w:vAlign w:val="center"/>
          </w:tcPr>
          <w:p w14:paraId="0E64A16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45901D9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https://www.keycloak.org</w:t>
            </w:r>
          </w:p>
        </w:tc>
      </w:tr>
      <w:tr w:rsidR="00C278AF" w:rsidRPr="008F05CD" w14:paraId="7DA9A9B4" w14:textId="77777777" w:rsidTr="00475F69">
        <w:tc>
          <w:tcPr>
            <w:tcW w:w="2551" w:type="dxa"/>
            <w:vAlign w:val="center"/>
          </w:tcPr>
          <w:p w14:paraId="66F7D8C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Koha</w:t>
            </w:r>
          </w:p>
        </w:tc>
        <w:tc>
          <w:tcPr>
            <w:tcW w:w="1701" w:type="dxa"/>
            <w:vAlign w:val="center"/>
          </w:tcPr>
          <w:p w14:paraId="4D45727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C44FCF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https://koha-community.org</w:t>
            </w:r>
          </w:p>
        </w:tc>
      </w:tr>
      <w:tr w:rsidR="00C278AF" w:rsidRPr="008F05CD" w14:paraId="7E1C127D" w14:textId="77777777" w:rsidTr="00475F69">
        <w:tc>
          <w:tcPr>
            <w:tcW w:w="2551" w:type="dxa"/>
            <w:vAlign w:val="center"/>
          </w:tcPr>
          <w:p w14:paraId="70E0691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Kubernetes</w:t>
            </w:r>
          </w:p>
        </w:tc>
        <w:tc>
          <w:tcPr>
            <w:tcW w:w="1701" w:type="dxa"/>
            <w:vAlign w:val="center"/>
          </w:tcPr>
          <w:p w14:paraId="6C2C2CD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p w14:paraId="75C1D2D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27C2FAC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https://kubernetes.io</w:t>
            </w:r>
          </w:p>
        </w:tc>
      </w:tr>
      <w:tr w:rsidR="00C278AF" w:rsidRPr="008F05CD" w14:paraId="4A5488D9" w14:textId="77777777" w:rsidTr="00475F69">
        <w:tc>
          <w:tcPr>
            <w:tcW w:w="2551" w:type="dxa"/>
            <w:vAlign w:val="center"/>
          </w:tcPr>
          <w:p w14:paraId="15FE2FF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Libreoffice</w:t>
            </w:r>
            <w:proofErr w:type="spellEnd"/>
          </w:p>
        </w:tc>
        <w:tc>
          <w:tcPr>
            <w:tcW w:w="1701" w:type="dxa"/>
            <w:vAlign w:val="center"/>
          </w:tcPr>
          <w:p w14:paraId="5382AF3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Poor: 1</w:t>
            </w:r>
          </w:p>
        </w:tc>
        <w:tc>
          <w:tcPr>
            <w:tcW w:w="4111" w:type="dxa"/>
            <w:vAlign w:val="center"/>
          </w:tcPr>
          <w:p w14:paraId="5789537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https://www.libreoffice.org</w:t>
            </w:r>
          </w:p>
        </w:tc>
      </w:tr>
      <w:tr w:rsidR="00C278AF" w:rsidRPr="008F05CD" w14:paraId="4C3E9FF7" w14:textId="77777777" w:rsidTr="00475F69">
        <w:tc>
          <w:tcPr>
            <w:tcW w:w="2551" w:type="dxa"/>
            <w:vAlign w:val="center"/>
          </w:tcPr>
          <w:p w14:paraId="2812CDA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Linux Kernel</w:t>
            </w:r>
          </w:p>
        </w:tc>
        <w:tc>
          <w:tcPr>
            <w:tcW w:w="1701" w:type="dxa"/>
            <w:vAlign w:val="center"/>
          </w:tcPr>
          <w:p w14:paraId="7467DA2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4F27FDC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https://www.kernel.org</w:t>
            </w:r>
          </w:p>
        </w:tc>
      </w:tr>
      <w:tr w:rsidR="00C278AF" w:rsidRPr="008F05CD" w14:paraId="22BD0E1B" w14:textId="77777777" w:rsidTr="00475F69">
        <w:tc>
          <w:tcPr>
            <w:tcW w:w="2551" w:type="dxa"/>
            <w:vAlign w:val="center"/>
          </w:tcPr>
          <w:p w14:paraId="198BB22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MapServer</w:t>
            </w:r>
            <w:proofErr w:type="spellEnd"/>
          </w:p>
        </w:tc>
        <w:tc>
          <w:tcPr>
            <w:tcW w:w="1701" w:type="dxa"/>
            <w:vAlign w:val="center"/>
          </w:tcPr>
          <w:p w14:paraId="1F3F545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5B929DD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https://mapserver.org</w:t>
            </w:r>
          </w:p>
        </w:tc>
      </w:tr>
      <w:tr w:rsidR="00C278AF" w:rsidRPr="008F05CD" w14:paraId="1B552450" w14:textId="77777777" w:rsidTr="00475F69">
        <w:tc>
          <w:tcPr>
            <w:tcW w:w="2551" w:type="dxa"/>
            <w:vAlign w:val="center"/>
          </w:tcPr>
          <w:p w14:paraId="49D2D79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Matomo</w:t>
            </w:r>
            <w:proofErr w:type="spellEnd"/>
          </w:p>
        </w:tc>
        <w:tc>
          <w:tcPr>
            <w:tcW w:w="1701" w:type="dxa"/>
            <w:vAlign w:val="center"/>
          </w:tcPr>
          <w:p w14:paraId="38A63F2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CD2BAC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https://matomo.org</w:t>
            </w:r>
          </w:p>
        </w:tc>
      </w:tr>
      <w:tr w:rsidR="00C278AF" w:rsidRPr="008F05CD" w14:paraId="64732402" w14:textId="77777777" w:rsidTr="00475F69">
        <w:tc>
          <w:tcPr>
            <w:tcW w:w="2551" w:type="dxa"/>
            <w:vAlign w:val="center"/>
          </w:tcPr>
          <w:p w14:paraId="2C5EE2B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Matrix</w:t>
            </w:r>
          </w:p>
        </w:tc>
        <w:tc>
          <w:tcPr>
            <w:tcW w:w="1701" w:type="dxa"/>
            <w:vAlign w:val="center"/>
          </w:tcPr>
          <w:p w14:paraId="4F2D1FB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125712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https://matrix.org</w:t>
            </w:r>
          </w:p>
        </w:tc>
      </w:tr>
      <w:tr w:rsidR="00C278AF" w:rsidRPr="008F05CD" w14:paraId="450A1ABD" w14:textId="77777777" w:rsidTr="00475F69">
        <w:tc>
          <w:tcPr>
            <w:tcW w:w="2551" w:type="dxa"/>
            <w:vAlign w:val="center"/>
          </w:tcPr>
          <w:p w14:paraId="3039531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Memcached</w:t>
            </w:r>
            <w:proofErr w:type="spellEnd"/>
          </w:p>
        </w:tc>
        <w:tc>
          <w:tcPr>
            <w:tcW w:w="1701" w:type="dxa"/>
            <w:vAlign w:val="center"/>
          </w:tcPr>
          <w:p w14:paraId="2234940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5620D7F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https://github.com/memcached/memcached</w:t>
            </w:r>
          </w:p>
        </w:tc>
      </w:tr>
      <w:tr w:rsidR="00C278AF" w:rsidRPr="008F05CD" w14:paraId="5A3A9C27" w14:textId="77777777" w:rsidTr="00475F69">
        <w:tc>
          <w:tcPr>
            <w:tcW w:w="2551" w:type="dxa"/>
            <w:vAlign w:val="center"/>
          </w:tcPr>
          <w:p w14:paraId="2FB08FB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ModSecurity</w:t>
            </w:r>
            <w:proofErr w:type="spellEnd"/>
          </w:p>
        </w:tc>
        <w:tc>
          <w:tcPr>
            <w:tcW w:w="1701" w:type="dxa"/>
            <w:vAlign w:val="center"/>
          </w:tcPr>
          <w:p w14:paraId="23871FA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11D602E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https://github.com/SpiderLabs/ModSecurity</w:t>
            </w:r>
          </w:p>
        </w:tc>
      </w:tr>
      <w:tr w:rsidR="00C278AF" w:rsidRPr="008F05CD" w14:paraId="41469C0E" w14:textId="77777777" w:rsidTr="00475F69">
        <w:tc>
          <w:tcPr>
            <w:tcW w:w="2551" w:type="dxa"/>
            <w:vAlign w:val="center"/>
          </w:tcPr>
          <w:p w14:paraId="1585798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Mysql</w:t>
            </w:r>
            <w:proofErr w:type="spellEnd"/>
          </w:p>
        </w:tc>
        <w:tc>
          <w:tcPr>
            <w:tcW w:w="1701" w:type="dxa"/>
            <w:vAlign w:val="center"/>
          </w:tcPr>
          <w:p w14:paraId="3C9334F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2</w:t>
            </w:r>
          </w:p>
        </w:tc>
        <w:tc>
          <w:tcPr>
            <w:tcW w:w="4111" w:type="dxa"/>
            <w:vAlign w:val="center"/>
          </w:tcPr>
          <w:p w14:paraId="7662A45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https://www.mysql.com</w:t>
            </w:r>
          </w:p>
        </w:tc>
      </w:tr>
      <w:tr w:rsidR="00C278AF" w:rsidRPr="008F05CD" w14:paraId="37A8B8A1" w14:textId="77777777" w:rsidTr="00475F69">
        <w:tc>
          <w:tcPr>
            <w:tcW w:w="2551" w:type="dxa"/>
            <w:vAlign w:val="center"/>
          </w:tcPr>
          <w:p w14:paraId="4CDD9CD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lastRenderedPageBreak/>
              <w:t>Nextcloud</w:t>
            </w:r>
            <w:proofErr w:type="spellEnd"/>
          </w:p>
        </w:tc>
        <w:tc>
          <w:tcPr>
            <w:tcW w:w="1701" w:type="dxa"/>
            <w:vAlign w:val="center"/>
          </w:tcPr>
          <w:p w14:paraId="6CD63F6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2</w:t>
            </w:r>
          </w:p>
        </w:tc>
        <w:tc>
          <w:tcPr>
            <w:tcW w:w="4111" w:type="dxa"/>
            <w:vAlign w:val="center"/>
          </w:tcPr>
          <w:p w14:paraId="724AB90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https://nextcloud.com</w:t>
            </w:r>
          </w:p>
        </w:tc>
      </w:tr>
      <w:tr w:rsidR="00C278AF" w:rsidRPr="008F05CD" w14:paraId="5BC98748" w14:textId="77777777" w:rsidTr="00475F69">
        <w:tc>
          <w:tcPr>
            <w:tcW w:w="2551" w:type="dxa"/>
            <w:vAlign w:val="center"/>
          </w:tcPr>
          <w:p w14:paraId="5EBFBAC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Nginx</w:t>
            </w:r>
          </w:p>
        </w:tc>
        <w:tc>
          <w:tcPr>
            <w:tcW w:w="1701" w:type="dxa"/>
            <w:vAlign w:val="center"/>
          </w:tcPr>
          <w:p w14:paraId="7C6E1AC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p w14:paraId="2706D32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2</w:t>
            </w:r>
          </w:p>
        </w:tc>
        <w:tc>
          <w:tcPr>
            <w:tcW w:w="4111" w:type="dxa"/>
            <w:vAlign w:val="center"/>
          </w:tcPr>
          <w:p w14:paraId="4BDF97A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https://www.nginx.com</w:t>
            </w:r>
          </w:p>
        </w:tc>
      </w:tr>
      <w:tr w:rsidR="00C278AF" w:rsidRPr="008F05CD" w14:paraId="0FCD51A5" w14:textId="77777777" w:rsidTr="00475F69">
        <w:tc>
          <w:tcPr>
            <w:tcW w:w="2551" w:type="dxa"/>
            <w:vAlign w:val="center"/>
          </w:tcPr>
          <w:p w14:paraId="5D57B60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Node.js</w:t>
            </w:r>
          </w:p>
        </w:tc>
        <w:tc>
          <w:tcPr>
            <w:tcW w:w="1701" w:type="dxa"/>
            <w:vAlign w:val="center"/>
          </w:tcPr>
          <w:p w14:paraId="08EF722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64FB17C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https://nodejs.org</w:t>
            </w:r>
          </w:p>
        </w:tc>
      </w:tr>
      <w:tr w:rsidR="00C278AF" w:rsidRPr="008F05CD" w14:paraId="7763B82B" w14:textId="77777777" w:rsidTr="00475F69">
        <w:tc>
          <w:tcPr>
            <w:tcW w:w="2551" w:type="dxa"/>
            <w:vAlign w:val="center"/>
          </w:tcPr>
          <w:p w14:paraId="52C1DA9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NodeBB</w:t>
            </w:r>
            <w:proofErr w:type="spellEnd"/>
          </w:p>
        </w:tc>
        <w:tc>
          <w:tcPr>
            <w:tcW w:w="1701" w:type="dxa"/>
            <w:vAlign w:val="center"/>
          </w:tcPr>
          <w:p w14:paraId="71EACC4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7ABDDA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https://nodebb.org</w:t>
            </w:r>
          </w:p>
        </w:tc>
      </w:tr>
      <w:tr w:rsidR="00C278AF" w:rsidRPr="008F05CD" w14:paraId="480B2254" w14:textId="77777777" w:rsidTr="00475F69">
        <w:tc>
          <w:tcPr>
            <w:tcW w:w="2551" w:type="dxa"/>
            <w:vAlign w:val="center"/>
          </w:tcPr>
          <w:p w14:paraId="479D3BA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OAW</w:t>
            </w:r>
          </w:p>
        </w:tc>
        <w:tc>
          <w:tcPr>
            <w:tcW w:w="1701" w:type="dxa"/>
            <w:vAlign w:val="center"/>
          </w:tcPr>
          <w:p w14:paraId="7606ADE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794ADCF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https://github.com/ctt-gob-es/oaw</w:t>
            </w:r>
          </w:p>
        </w:tc>
      </w:tr>
      <w:tr w:rsidR="00C278AF" w:rsidRPr="008F05CD" w14:paraId="1449ED3E" w14:textId="77777777" w:rsidTr="00475F69">
        <w:tc>
          <w:tcPr>
            <w:tcW w:w="2551" w:type="dxa"/>
            <w:vAlign w:val="center"/>
          </w:tcPr>
          <w:p w14:paraId="6E30D87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Open Shift</w:t>
            </w:r>
          </w:p>
        </w:tc>
        <w:tc>
          <w:tcPr>
            <w:tcW w:w="1701" w:type="dxa"/>
            <w:vAlign w:val="center"/>
          </w:tcPr>
          <w:p w14:paraId="62EC3E6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C2360E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https://access.redhat.com/products/openshift</w:t>
            </w:r>
          </w:p>
        </w:tc>
      </w:tr>
      <w:tr w:rsidR="00C278AF" w:rsidRPr="008F05CD" w14:paraId="63325F3A" w14:textId="77777777" w:rsidTr="00475F69">
        <w:tc>
          <w:tcPr>
            <w:tcW w:w="2551" w:type="dxa"/>
            <w:vAlign w:val="center"/>
          </w:tcPr>
          <w:p w14:paraId="731F1D2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OpenAPI</w:t>
            </w:r>
            <w:proofErr w:type="spellEnd"/>
            <w:r w:rsidRPr="008F05CD">
              <w:rPr>
                <w:rFonts w:ascii="Verdana" w:hAnsi="Verdana" w:cs="Calibri"/>
                <w:color w:val="000000"/>
                <w:sz w:val="18"/>
                <w:szCs w:val="18"/>
                <w:lang w:val="en-GB"/>
              </w:rPr>
              <w:t xml:space="preserve"> Generator</w:t>
            </w:r>
          </w:p>
        </w:tc>
        <w:tc>
          <w:tcPr>
            <w:tcW w:w="1701" w:type="dxa"/>
            <w:vAlign w:val="center"/>
          </w:tcPr>
          <w:p w14:paraId="0BADE21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28C686E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https://github.com/OpenAPITools/openapi-generator</w:t>
            </w:r>
          </w:p>
        </w:tc>
      </w:tr>
      <w:tr w:rsidR="00C278AF" w:rsidRPr="008F05CD" w14:paraId="6E9B7419" w14:textId="77777777" w:rsidTr="00475F69">
        <w:tc>
          <w:tcPr>
            <w:tcW w:w="2551" w:type="dxa"/>
            <w:vAlign w:val="center"/>
          </w:tcPr>
          <w:p w14:paraId="1E7C11F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OpenJDK</w:t>
            </w:r>
            <w:proofErr w:type="spellEnd"/>
          </w:p>
        </w:tc>
        <w:tc>
          <w:tcPr>
            <w:tcW w:w="1701" w:type="dxa"/>
            <w:vAlign w:val="center"/>
          </w:tcPr>
          <w:p w14:paraId="18C9AE5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C31D3E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https://openjdk.java.net</w:t>
            </w:r>
          </w:p>
        </w:tc>
      </w:tr>
      <w:tr w:rsidR="00C278AF" w:rsidRPr="008F05CD" w14:paraId="2B7D1C42" w14:textId="77777777" w:rsidTr="00475F69">
        <w:tc>
          <w:tcPr>
            <w:tcW w:w="2551" w:type="dxa"/>
            <w:vAlign w:val="center"/>
          </w:tcPr>
          <w:p w14:paraId="5CC1D6D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OpenSuSE</w:t>
            </w:r>
            <w:proofErr w:type="spellEnd"/>
          </w:p>
        </w:tc>
        <w:tc>
          <w:tcPr>
            <w:tcW w:w="1701" w:type="dxa"/>
            <w:vAlign w:val="center"/>
          </w:tcPr>
          <w:p w14:paraId="135C0EB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4DAE1C3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https://www.opensuse.org</w:t>
            </w:r>
          </w:p>
        </w:tc>
      </w:tr>
      <w:tr w:rsidR="00C278AF" w:rsidRPr="008F05CD" w14:paraId="6F68D82E" w14:textId="77777777" w:rsidTr="00475F69">
        <w:tc>
          <w:tcPr>
            <w:tcW w:w="2551" w:type="dxa"/>
            <w:vAlign w:val="center"/>
          </w:tcPr>
          <w:p w14:paraId="79B1E53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Oskari.org</w:t>
            </w:r>
          </w:p>
        </w:tc>
        <w:tc>
          <w:tcPr>
            <w:tcW w:w="1701" w:type="dxa"/>
            <w:vAlign w:val="center"/>
          </w:tcPr>
          <w:p w14:paraId="38B4707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7D4C33B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https://oskari.org</w:t>
            </w:r>
          </w:p>
        </w:tc>
      </w:tr>
      <w:tr w:rsidR="00C278AF" w:rsidRPr="008F05CD" w14:paraId="7220532F" w14:textId="77777777" w:rsidTr="00475F69">
        <w:tc>
          <w:tcPr>
            <w:tcW w:w="2551" w:type="dxa"/>
            <w:vAlign w:val="center"/>
          </w:tcPr>
          <w:p w14:paraId="243A61B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Outbackcdx</w:t>
            </w:r>
            <w:proofErr w:type="spellEnd"/>
          </w:p>
        </w:tc>
        <w:tc>
          <w:tcPr>
            <w:tcW w:w="1701" w:type="dxa"/>
            <w:vAlign w:val="center"/>
          </w:tcPr>
          <w:p w14:paraId="6EC3467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54739B7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https://github.com/nla/outbackcdx</w:t>
            </w:r>
          </w:p>
        </w:tc>
      </w:tr>
      <w:tr w:rsidR="00C278AF" w:rsidRPr="008F05CD" w14:paraId="6D34805A" w14:textId="77777777" w:rsidTr="00475F69">
        <w:tc>
          <w:tcPr>
            <w:tcW w:w="2551" w:type="dxa"/>
            <w:vAlign w:val="center"/>
          </w:tcPr>
          <w:p w14:paraId="5D24374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PDFsam</w:t>
            </w:r>
            <w:proofErr w:type="spellEnd"/>
          </w:p>
        </w:tc>
        <w:tc>
          <w:tcPr>
            <w:tcW w:w="1701" w:type="dxa"/>
            <w:vAlign w:val="center"/>
          </w:tcPr>
          <w:p w14:paraId="516A36F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72CAE80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https://pdfsam.org</w:t>
            </w:r>
          </w:p>
        </w:tc>
      </w:tr>
      <w:tr w:rsidR="00C278AF" w:rsidRPr="008F05CD" w14:paraId="38C2B27B" w14:textId="77777777" w:rsidTr="00475F69">
        <w:tc>
          <w:tcPr>
            <w:tcW w:w="2551" w:type="dxa"/>
            <w:vAlign w:val="center"/>
          </w:tcPr>
          <w:p w14:paraId="122CE9D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PHP</w:t>
            </w:r>
          </w:p>
        </w:tc>
        <w:tc>
          <w:tcPr>
            <w:tcW w:w="1701" w:type="dxa"/>
            <w:vAlign w:val="center"/>
          </w:tcPr>
          <w:p w14:paraId="6014B62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59CBB1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https://www.php.net</w:t>
            </w:r>
          </w:p>
        </w:tc>
      </w:tr>
      <w:tr w:rsidR="00C278AF" w:rsidRPr="008F05CD" w14:paraId="36918D59" w14:textId="77777777" w:rsidTr="00475F69">
        <w:tc>
          <w:tcPr>
            <w:tcW w:w="2551" w:type="dxa"/>
            <w:vAlign w:val="center"/>
          </w:tcPr>
          <w:p w14:paraId="2045F0F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PostGIS</w:t>
            </w:r>
            <w:proofErr w:type="spellEnd"/>
          </w:p>
        </w:tc>
        <w:tc>
          <w:tcPr>
            <w:tcW w:w="1701" w:type="dxa"/>
            <w:vAlign w:val="center"/>
          </w:tcPr>
          <w:p w14:paraId="3639731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p w14:paraId="5500366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43313F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https://postgis.net</w:t>
            </w:r>
          </w:p>
        </w:tc>
      </w:tr>
      <w:tr w:rsidR="00C278AF" w:rsidRPr="008F05CD" w14:paraId="2D7F8A20" w14:textId="77777777" w:rsidTr="00475F69">
        <w:tc>
          <w:tcPr>
            <w:tcW w:w="2551" w:type="dxa"/>
            <w:vAlign w:val="center"/>
          </w:tcPr>
          <w:p w14:paraId="08E8660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PostgreSQL</w:t>
            </w:r>
          </w:p>
        </w:tc>
        <w:tc>
          <w:tcPr>
            <w:tcW w:w="1701" w:type="dxa"/>
            <w:vAlign w:val="center"/>
          </w:tcPr>
          <w:p w14:paraId="569ED41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2</w:t>
            </w:r>
          </w:p>
          <w:p w14:paraId="263B3D0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3</w:t>
            </w:r>
          </w:p>
        </w:tc>
        <w:tc>
          <w:tcPr>
            <w:tcW w:w="4111" w:type="dxa"/>
            <w:vAlign w:val="center"/>
          </w:tcPr>
          <w:p w14:paraId="49A080F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https://www.postgresql.org</w:t>
            </w:r>
          </w:p>
        </w:tc>
      </w:tr>
      <w:tr w:rsidR="00C278AF" w:rsidRPr="008F05CD" w14:paraId="55E04331" w14:textId="77777777" w:rsidTr="00475F69">
        <w:tc>
          <w:tcPr>
            <w:tcW w:w="2551" w:type="dxa"/>
            <w:vAlign w:val="center"/>
          </w:tcPr>
          <w:p w14:paraId="10E2A8A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QGIS</w:t>
            </w:r>
          </w:p>
        </w:tc>
        <w:tc>
          <w:tcPr>
            <w:tcW w:w="1701" w:type="dxa"/>
            <w:vAlign w:val="center"/>
          </w:tcPr>
          <w:p w14:paraId="626D870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p w14:paraId="1EE3033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600559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https://qgis.org</w:t>
            </w:r>
          </w:p>
        </w:tc>
      </w:tr>
      <w:tr w:rsidR="00C278AF" w:rsidRPr="008F05CD" w14:paraId="0930AF6F" w14:textId="77777777" w:rsidTr="00475F69">
        <w:tc>
          <w:tcPr>
            <w:tcW w:w="2551" w:type="dxa"/>
            <w:vAlign w:val="center"/>
          </w:tcPr>
          <w:p w14:paraId="177E97A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RecordManager</w:t>
            </w:r>
            <w:proofErr w:type="spellEnd"/>
          </w:p>
        </w:tc>
        <w:tc>
          <w:tcPr>
            <w:tcW w:w="1701" w:type="dxa"/>
            <w:vAlign w:val="center"/>
          </w:tcPr>
          <w:p w14:paraId="6E8BB36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06DA3C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https://github.com/NatLibFi/RecordManager</w:t>
            </w:r>
          </w:p>
        </w:tc>
      </w:tr>
      <w:tr w:rsidR="00C278AF" w:rsidRPr="008F05CD" w14:paraId="33946D11" w14:textId="77777777" w:rsidTr="00475F69">
        <w:tc>
          <w:tcPr>
            <w:tcW w:w="2551" w:type="dxa"/>
            <w:vAlign w:val="center"/>
          </w:tcPr>
          <w:p w14:paraId="2BC6FA4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Redis</w:t>
            </w:r>
            <w:proofErr w:type="spellEnd"/>
          </w:p>
        </w:tc>
        <w:tc>
          <w:tcPr>
            <w:tcW w:w="1701" w:type="dxa"/>
            <w:vAlign w:val="center"/>
          </w:tcPr>
          <w:p w14:paraId="0B7B9F8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2</w:t>
            </w:r>
          </w:p>
        </w:tc>
        <w:tc>
          <w:tcPr>
            <w:tcW w:w="4111" w:type="dxa"/>
            <w:vAlign w:val="center"/>
          </w:tcPr>
          <w:p w14:paraId="20A34B8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https://redis.io</w:t>
            </w:r>
          </w:p>
        </w:tc>
      </w:tr>
      <w:tr w:rsidR="00C278AF" w:rsidRPr="008F05CD" w14:paraId="2CCF93F4" w14:textId="77777777" w:rsidTr="00475F69">
        <w:tc>
          <w:tcPr>
            <w:tcW w:w="2551" w:type="dxa"/>
            <w:vAlign w:val="center"/>
          </w:tcPr>
          <w:p w14:paraId="6028F52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Request Tracker</w:t>
            </w:r>
          </w:p>
        </w:tc>
        <w:tc>
          <w:tcPr>
            <w:tcW w:w="1701" w:type="dxa"/>
            <w:vAlign w:val="center"/>
          </w:tcPr>
          <w:p w14:paraId="1E520F2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4D1B566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https://bestpractical.com/request-tracker</w:t>
            </w:r>
          </w:p>
        </w:tc>
      </w:tr>
      <w:tr w:rsidR="00C278AF" w:rsidRPr="008F05CD" w14:paraId="5FA522CC" w14:textId="77777777" w:rsidTr="00475F69">
        <w:tc>
          <w:tcPr>
            <w:tcW w:w="2551" w:type="dxa"/>
            <w:vAlign w:val="center"/>
          </w:tcPr>
          <w:p w14:paraId="326BB0E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RockyLinux</w:t>
            </w:r>
            <w:proofErr w:type="spellEnd"/>
          </w:p>
        </w:tc>
        <w:tc>
          <w:tcPr>
            <w:tcW w:w="1701" w:type="dxa"/>
            <w:vAlign w:val="center"/>
          </w:tcPr>
          <w:p w14:paraId="686DC59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5642E70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https://rockylinux.org</w:t>
            </w:r>
          </w:p>
        </w:tc>
      </w:tr>
      <w:tr w:rsidR="00C278AF" w:rsidRPr="008F05CD" w14:paraId="274A7BF3" w14:textId="77777777" w:rsidTr="00475F69">
        <w:tc>
          <w:tcPr>
            <w:tcW w:w="2551" w:type="dxa"/>
            <w:vAlign w:val="center"/>
          </w:tcPr>
          <w:p w14:paraId="5D34DB9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Ruby</w:t>
            </w:r>
          </w:p>
        </w:tc>
        <w:tc>
          <w:tcPr>
            <w:tcW w:w="1701" w:type="dxa"/>
            <w:vAlign w:val="center"/>
          </w:tcPr>
          <w:p w14:paraId="4FD9879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732EA1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https://www.ruby-lang.org/en</w:t>
            </w:r>
          </w:p>
        </w:tc>
      </w:tr>
      <w:tr w:rsidR="00C278AF" w:rsidRPr="008F05CD" w14:paraId="698F7DFC" w14:textId="77777777" w:rsidTr="00475F69">
        <w:tc>
          <w:tcPr>
            <w:tcW w:w="2551" w:type="dxa"/>
            <w:vAlign w:val="center"/>
          </w:tcPr>
          <w:p w14:paraId="6F81D0B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Samvera</w:t>
            </w:r>
            <w:proofErr w:type="spellEnd"/>
            <w:r w:rsidRPr="008F05CD">
              <w:rPr>
                <w:rFonts w:ascii="Verdana" w:hAnsi="Verdana" w:cs="Calibri"/>
                <w:color w:val="000000"/>
                <w:sz w:val="18"/>
                <w:szCs w:val="18"/>
                <w:lang w:val="en-GB"/>
              </w:rPr>
              <w:t xml:space="preserve"> </w:t>
            </w:r>
          </w:p>
        </w:tc>
        <w:tc>
          <w:tcPr>
            <w:tcW w:w="1701" w:type="dxa"/>
            <w:vAlign w:val="center"/>
          </w:tcPr>
          <w:p w14:paraId="623132E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147BB9B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https://samvera.org</w:t>
            </w:r>
          </w:p>
        </w:tc>
      </w:tr>
      <w:tr w:rsidR="00C278AF" w:rsidRPr="008F05CD" w14:paraId="29EA9812" w14:textId="77777777" w:rsidTr="00475F69">
        <w:tc>
          <w:tcPr>
            <w:tcW w:w="2551" w:type="dxa"/>
            <w:vAlign w:val="center"/>
          </w:tcPr>
          <w:p w14:paraId="40E11FB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Shibboleth</w:t>
            </w:r>
          </w:p>
        </w:tc>
        <w:tc>
          <w:tcPr>
            <w:tcW w:w="1701" w:type="dxa"/>
            <w:vAlign w:val="center"/>
          </w:tcPr>
          <w:p w14:paraId="178A69E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3</w:t>
            </w:r>
          </w:p>
        </w:tc>
        <w:tc>
          <w:tcPr>
            <w:tcW w:w="4111" w:type="dxa"/>
            <w:vAlign w:val="center"/>
          </w:tcPr>
          <w:p w14:paraId="340E76A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https://www.shibboleth.net</w:t>
            </w:r>
          </w:p>
        </w:tc>
      </w:tr>
      <w:tr w:rsidR="00C278AF" w:rsidRPr="008F05CD" w14:paraId="44909089" w14:textId="77777777" w:rsidTr="00475F69">
        <w:tc>
          <w:tcPr>
            <w:tcW w:w="2551" w:type="dxa"/>
            <w:vAlign w:val="center"/>
          </w:tcPr>
          <w:p w14:paraId="27D8B53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Skosmos</w:t>
            </w:r>
            <w:proofErr w:type="spellEnd"/>
          </w:p>
        </w:tc>
        <w:tc>
          <w:tcPr>
            <w:tcW w:w="1701" w:type="dxa"/>
            <w:vAlign w:val="center"/>
          </w:tcPr>
          <w:p w14:paraId="3FADE90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111" w:type="dxa"/>
            <w:vAlign w:val="center"/>
          </w:tcPr>
          <w:p w14:paraId="0DD1CC2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https://skosmos.org</w:t>
            </w:r>
          </w:p>
        </w:tc>
      </w:tr>
      <w:tr w:rsidR="00C278AF" w:rsidRPr="008F05CD" w14:paraId="0273C5FA" w14:textId="77777777" w:rsidTr="00475F69">
        <w:tc>
          <w:tcPr>
            <w:tcW w:w="2551" w:type="dxa"/>
            <w:vAlign w:val="center"/>
          </w:tcPr>
          <w:p w14:paraId="7905B85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Smokeping</w:t>
            </w:r>
            <w:proofErr w:type="spellEnd"/>
          </w:p>
        </w:tc>
        <w:tc>
          <w:tcPr>
            <w:tcW w:w="1701" w:type="dxa"/>
            <w:vAlign w:val="center"/>
          </w:tcPr>
          <w:p w14:paraId="6B7E33B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392668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https://oss.oetiker.ch/smokeping</w:t>
            </w:r>
          </w:p>
        </w:tc>
      </w:tr>
      <w:tr w:rsidR="00C278AF" w:rsidRPr="008F05CD" w14:paraId="40CCFDF3" w14:textId="77777777" w:rsidTr="00475F69">
        <w:tc>
          <w:tcPr>
            <w:tcW w:w="2551" w:type="dxa"/>
            <w:vAlign w:val="center"/>
          </w:tcPr>
          <w:p w14:paraId="2E7EAA2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Solr</w:t>
            </w:r>
            <w:proofErr w:type="spellEnd"/>
          </w:p>
        </w:tc>
        <w:tc>
          <w:tcPr>
            <w:tcW w:w="1701" w:type="dxa"/>
            <w:vAlign w:val="center"/>
          </w:tcPr>
          <w:p w14:paraId="4C51E1E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C54159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https://github.com/apache/lucene-solr</w:t>
            </w:r>
          </w:p>
        </w:tc>
      </w:tr>
      <w:tr w:rsidR="00C278AF" w:rsidRPr="008F05CD" w14:paraId="4C572BEF" w14:textId="77777777" w:rsidTr="00475F69">
        <w:tc>
          <w:tcPr>
            <w:tcW w:w="2551" w:type="dxa"/>
            <w:vAlign w:val="center"/>
          </w:tcPr>
          <w:p w14:paraId="133720D5"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Sqlite</w:t>
            </w:r>
            <w:proofErr w:type="spellEnd"/>
          </w:p>
        </w:tc>
        <w:tc>
          <w:tcPr>
            <w:tcW w:w="1701" w:type="dxa"/>
            <w:vAlign w:val="center"/>
          </w:tcPr>
          <w:p w14:paraId="44F33EC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42BC495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https://sqlite.org</w:t>
            </w:r>
          </w:p>
        </w:tc>
      </w:tr>
      <w:tr w:rsidR="00C278AF" w:rsidRPr="008F05CD" w14:paraId="3B585B7A" w14:textId="77777777" w:rsidTr="00475F69">
        <w:tc>
          <w:tcPr>
            <w:tcW w:w="2551" w:type="dxa"/>
            <w:vAlign w:val="center"/>
          </w:tcPr>
          <w:p w14:paraId="473D3DA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Strapi</w:t>
            </w:r>
            <w:proofErr w:type="spellEnd"/>
            <w:r w:rsidRPr="008F05CD">
              <w:rPr>
                <w:rFonts w:ascii="Verdana" w:hAnsi="Verdana" w:cs="Calibri"/>
                <w:color w:val="000000"/>
                <w:sz w:val="18"/>
                <w:szCs w:val="18"/>
                <w:lang w:val="en-GB"/>
              </w:rPr>
              <w:t xml:space="preserve"> </w:t>
            </w:r>
          </w:p>
        </w:tc>
        <w:tc>
          <w:tcPr>
            <w:tcW w:w="1701" w:type="dxa"/>
            <w:vAlign w:val="center"/>
          </w:tcPr>
          <w:p w14:paraId="1373E52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029B6D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https://strapi.io</w:t>
            </w:r>
          </w:p>
        </w:tc>
      </w:tr>
      <w:tr w:rsidR="00C278AF" w:rsidRPr="008F05CD" w14:paraId="40E69AA8" w14:textId="77777777" w:rsidTr="00475F69">
        <w:tc>
          <w:tcPr>
            <w:tcW w:w="2551" w:type="dxa"/>
            <w:vAlign w:val="center"/>
          </w:tcPr>
          <w:p w14:paraId="47BA3D7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SuiteCRM</w:t>
            </w:r>
            <w:proofErr w:type="spellEnd"/>
          </w:p>
        </w:tc>
        <w:tc>
          <w:tcPr>
            <w:tcW w:w="1701" w:type="dxa"/>
            <w:vAlign w:val="center"/>
          </w:tcPr>
          <w:p w14:paraId="4ED42E5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3D03412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https://suitecrm.com</w:t>
            </w:r>
          </w:p>
        </w:tc>
      </w:tr>
      <w:tr w:rsidR="00C278AF" w:rsidRPr="008F05CD" w14:paraId="6CECA428" w14:textId="77777777" w:rsidTr="00475F69">
        <w:tc>
          <w:tcPr>
            <w:tcW w:w="2551" w:type="dxa"/>
            <w:vAlign w:val="center"/>
          </w:tcPr>
          <w:p w14:paraId="69C7E8A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Traefik</w:t>
            </w:r>
            <w:proofErr w:type="spellEnd"/>
          </w:p>
        </w:tc>
        <w:tc>
          <w:tcPr>
            <w:tcW w:w="1701" w:type="dxa"/>
            <w:vAlign w:val="center"/>
          </w:tcPr>
          <w:p w14:paraId="3536709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48B3E9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https://doc.traefik.io/traefik</w:t>
            </w:r>
          </w:p>
        </w:tc>
      </w:tr>
      <w:tr w:rsidR="00C278AF" w:rsidRPr="008F05CD" w14:paraId="7CB0EB32" w14:textId="77777777" w:rsidTr="00475F69">
        <w:tc>
          <w:tcPr>
            <w:tcW w:w="2551" w:type="dxa"/>
            <w:vAlign w:val="center"/>
          </w:tcPr>
          <w:p w14:paraId="4D627E0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Typo3</w:t>
            </w:r>
          </w:p>
        </w:tc>
        <w:tc>
          <w:tcPr>
            <w:tcW w:w="1701" w:type="dxa"/>
            <w:vAlign w:val="center"/>
          </w:tcPr>
          <w:p w14:paraId="568AABB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20EB448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https://typo3.org</w:t>
            </w:r>
          </w:p>
        </w:tc>
      </w:tr>
      <w:tr w:rsidR="00C278AF" w:rsidRPr="008F05CD" w14:paraId="267C8C35" w14:textId="77777777" w:rsidTr="00475F69">
        <w:tc>
          <w:tcPr>
            <w:tcW w:w="2551" w:type="dxa"/>
            <w:vAlign w:val="center"/>
          </w:tcPr>
          <w:p w14:paraId="2A3BDC8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Unbound</w:t>
            </w:r>
          </w:p>
        </w:tc>
        <w:tc>
          <w:tcPr>
            <w:tcW w:w="1701" w:type="dxa"/>
            <w:vAlign w:val="center"/>
          </w:tcPr>
          <w:p w14:paraId="5588923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35F34E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https://www.nlnetlabs.nl/projects/unbound/about</w:t>
            </w:r>
          </w:p>
        </w:tc>
      </w:tr>
      <w:tr w:rsidR="00C278AF" w:rsidRPr="008F05CD" w14:paraId="50C93A2A" w14:textId="77777777" w:rsidTr="00475F69">
        <w:tc>
          <w:tcPr>
            <w:tcW w:w="2551" w:type="dxa"/>
            <w:vAlign w:val="center"/>
          </w:tcPr>
          <w:p w14:paraId="131B997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Varnish</w:t>
            </w:r>
          </w:p>
        </w:tc>
        <w:tc>
          <w:tcPr>
            <w:tcW w:w="1701" w:type="dxa"/>
            <w:vAlign w:val="center"/>
          </w:tcPr>
          <w:p w14:paraId="24DAECE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7DC02E9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https://varnish-cache.org</w:t>
            </w:r>
          </w:p>
        </w:tc>
      </w:tr>
      <w:tr w:rsidR="00C278AF" w:rsidRPr="008F05CD" w14:paraId="01F96A0E" w14:textId="77777777" w:rsidTr="00475F69">
        <w:tc>
          <w:tcPr>
            <w:tcW w:w="2551" w:type="dxa"/>
            <w:vAlign w:val="center"/>
          </w:tcPr>
          <w:p w14:paraId="52C9444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VuFind</w:t>
            </w:r>
            <w:proofErr w:type="spellEnd"/>
          </w:p>
        </w:tc>
        <w:tc>
          <w:tcPr>
            <w:tcW w:w="1701" w:type="dxa"/>
            <w:vAlign w:val="center"/>
          </w:tcPr>
          <w:p w14:paraId="0E4D74F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p w14:paraId="4C8E114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0138FAC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https://vufind.org</w:t>
            </w:r>
          </w:p>
        </w:tc>
      </w:tr>
      <w:tr w:rsidR="00C278AF" w:rsidRPr="008F05CD" w14:paraId="4F69F56B" w14:textId="77777777" w:rsidTr="00475F69">
        <w:tc>
          <w:tcPr>
            <w:tcW w:w="2551" w:type="dxa"/>
            <w:vAlign w:val="center"/>
          </w:tcPr>
          <w:p w14:paraId="586652A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WSO2 API gateway for service REST API services</w:t>
            </w:r>
          </w:p>
        </w:tc>
        <w:tc>
          <w:tcPr>
            <w:tcW w:w="1701" w:type="dxa"/>
            <w:vAlign w:val="center"/>
          </w:tcPr>
          <w:p w14:paraId="687EE05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672711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https://wso2.com</w:t>
            </w:r>
          </w:p>
        </w:tc>
      </w:tr>
      <w:tr w:rsidR="00C278AF" w:rsidRPr="008F05CD" w14:paraId="437352E0" w14:textId="77777777" w:rsidTr="00475F69">
        <w:tc>
          <w:tcPr>
            <w:tcW w:w="2551" w:type="dxa"/>
            <w:vAlign w:val="center"/>
          </w:tcPr>
          <w:p w14:paraId="2EF8F73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Wordpress</w:t>
            </w:r>
            <w:proofErr w:type="spellEnd"/>
          </w:p>
        </w:tc>
        <w:tc>
          <w:tcPr>
            <w:tcW w:w="1701" w:type="dxa"/>
            <w:vAlign w:val="center"/>
          </w:tcPr>
          <w:p w14:paraId="202FED2B"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69AA4058"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https://wordpress.org</w:t>
            </w:r>
          </w:p>
        </w:tc>
      </w:tr>
      <w:tr w:rsidR="00C278AF" w:rsidRPr="008F05CD" w14:paraId="3F8BA558" w14:textId="77777777" w:rsidTr="00475F69">
        <w:tc>
          <w:tcPr>
            <w:tcW w:w="2551" w:type="dxa"/>
            <w:vAlign w:val="center"/>
          </w:tcPr>
          <w:p w14:paraId="3A3F2C39"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Znuny</w:t>
            </w:r>
            <w:proofErr w:type="spellEnd"/>
            <w:r w:rsidRPr="008F05CD">
              <w:rPr>
                <w:rFonts w:ascii="Verdana" w:hAnsi="Verdana" w:cs="Calibri"/>
                <w:color w:val="000000"/>
                <w:sz w:val="18"/>
                <w:szCs w:val="18"/>
                <w:lang w:val="en-GB"/>
              </w:rPr>
              <w:t xml:space="preserve"> Helpdesk (former OTRS)</w:t>
            </w:r>
          </w:p>
        </w:tc>
        <w:tc>
          <w:tcPr>
            <w:tcW w:w="1701" w:type="dxa"/>
            <w:vAlign w:val="center"/>
          </w:tcPr>
          <w:p w14:paraId="2490602C"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51C64D2D"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https://www.znuny.org</w:t>
            </w:r>
          </w:p>
        </w:tc>
      </w:tr>
      <w:tr w:rsidR="00C278AF" w:rsidRPr="008F05CD" w14:paraId="5DB834E3" w14:textId="77777777" w:rsidTr="00475F69">
        <w:tc>
          <w:tcPr>
            <w:tcW w:w="2551" w:type="dxa"/>
            <w:vAlign w:val="center"/>
          </w:tcPr>
          <w:p w14:paraId="6B52ED5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mariaDB</w:t>
            </w:r>
            <w:proofErr w:type="spellEnd"/>
          </w:p>
        </w:tc>
        <w:tc>
          <w:tcPr>
            <w:tcW w:w="1701" w:type="dxa"/>
            <w:vAlign w:val="center"/>
          </w:tcPr>
          <w:p w14:paraId="67674026"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111" w:type="dxa"/>
            <w:vAlign w:val="center"/>
          </w:tcPr>
          <w:p w14:paraId="7F14D83A"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https://github.com/MariaDB/server</w:t>
            </w:r>
          </w:p>
        </w:tc>
      </w:tr>
      <w:tr w:rsidR="00C278AF" w:rsidRPr="008F05CD" w14:paraId="2209F131" w14:textId="77777777" w:rsidTr="00475F69">
        <w:tc>
          <w:tcPr>
            <w:tcW w:w="2551" w:type="dxa"/>
            <w:vAlign w:val="center"/>
          </w:tcPr>
          <w:p w14:paraId="7ED1C03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nginx</w:t>
            </w:r>
            <w:proofErr w:type="spellEnd"/>
          </w:p>
        </w:tc>
        <w:tc>
          <w:tcPr>
            <w:tcW w:w="1701" w:type="dxa"/>
            <w:vAlign w:val="center"/>
          </w:tcPr>
          <w:p w14:paraId="4FC77FA1"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33781D5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https://www.nginx.org</w:t>
            </w:r>
          </w:p>
        </w:tc>
      </w:tr>
      <w:tr w:rsidR="00C278AF" w:rsidRPr="008F05CD" w14:paraId="7C30CBC4" w14:textId="77777777" w:rsidTr="00475F69">
        <w:tc>
          <w:tcPr>
            <w:tcW w:w="2551" w:type="dxa"/>
            <w:vAlign w:val="center"/>
          </w:tcPr>
          <w:p w14:paraId="727697D3"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python language</w:t>
            </w:r>
          </w:p>
        </w:tc>
        <w:tc>
          <w:tcPr>
            <w:tcW w:w="1701" w:type="dxa"/>
            <w:vAlign w:val="center"/>
          </w:tcPr>
          <w:p w14:paraId="4AAB6E3E"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2DB10C47"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https://www.python.org</w:t>
            </w:r>
          </w:p>
        </w:tc>
      </w:tr>
      <w:tr w:rsidR="00C278AF" w:rsidRPr="008F05CD" w14:paraId="0513D075" w14:textId="77777777" w:rsidTr="00475F69">
        <w:tc>
          <w:tcPr>
            <w:tcW w:w="2551" w:type="dxa"/>
            <w:vAlign w:val="center"/>
          </w:tcPr>
          <w:p w14:paraId="7706257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pywb</w:t>
            </w:r>
            <w:proofErr w:type="spellEnd"/>
          </w:p>
        </w:tc>
        <w:tc>
          <w:tcPr>
            <w:tcW w:w="1701" w:type="dxa"/>
            <w:vAlign w:val="center"/>
          </w:tcPr>
          <w:p w14:paraId="41D7815F"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111" w:type="dxa"/>
            <w:vAlign w:val="center"/>
          </w:tcPr>
          <w:p w14:paraId="038AF634"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https://pypi.org/project/pywb</w:t>
            </w:r>
          </w:p>
        </w:tc>
      </w:tr>
      <w:tr w:rsidR="00C278AF" w:rsidRPr="008F05CD" w14:paraId="300F45C5" w14:textId="77777777" w:rsidTr="00475F69">
        <w:tc>
          <w:tcPr>
            <w:tcW w:w="2551" w:type="dxa"/>
            <w:vAlign w:val="center"/>
          </w:tcPr>
          <w:p w14:paraId="6430C86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lastRenderedPageBreak/>
              <w:t>sanic</w:t>
            </w:r>
            <w:proofErr w:type="spellEnd"/>
            <w:r w:rsidRPr="008F05CD">
              <w:rPr>
                <w:rFonts w:ascii="Verdana" w:hAnsi="Verdana" w:cs="Calibri"/>
                <w:color w:val="000000"/>
                <w:sz w:val="18"/>
                <w:szCs w:val="18"/>
                <w:lang w:val="en-GB"/>
              </w:rPr>
              <w:t xml:space="preserve"> framework</w:t>
            </w:r>
          </w:p>
        </w:tc>
        <w:tc>
          <w:tcPr>
            <w:tcW w:w="1701" w:type="dxa"/>
            <w:vAlign w:val="center"/>
          </w:tcPr>
          <w:p w14:paraId="3E843410"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Medium: 1</w:t>
            </w:r>
          </w:p>
        </w:tc>
        <w:tc>
          <w:tcPr>
            <w:tcW w:w="4111" w:type="dxa"/>
            <w:vAlign w:val="center"/>
          </w:tcPr>
          <w:p w14:paraId="70CE2932" w14:textId="77777777" w:rsidR="00C278AF" w:rsidRPr="008F05CD" w:rsidRDefault="00347AD4" w:rsidP="00054F4E">
            <w:pPr>
              <w:pStyle w:val="Textbody"/>
              <w:spacing w:before="20" w:after="20" w:line="240" w:lineRule="auto"/>
              <w:rPr>
                <w:rFonts w:ascii="Verdana" w:hAnsi="Verdana" w:cs="Calibri"/>
                <w:color w:val="000000"/>
                <w:sz w:val="18"/>
                <w:szCs w:val="18"/>
                <w:lang w:val="en-GB"/>
              </w:rPr>
            </w:pPr>
            <w:r w:rsidRPr="008F05CD">
              <w:rPr>
                <w:rFonts w:ascii="Verdana" w:hAnsi="Verdana" w:cs="Calibri"/>
                <w:color w:val="000000"/>
                <w:sz w:val="18"/>
                <w:szCs w:val="18"/>
                <w:lang w:val="en-GB"/>
              </w:rPr>
              <w:t>https://sanic.dev/en</w:t>
            </w:r>
          </w:p>
        </w:tc>
      </w:tr>
    </w:tbl>
    <w:p w14:paraId="2964B4A7" w14:textId="77777777" w:rsidR="0029426B" w:rsidRDefault="0029426B" w:rsidP="0029426B">
      <w:pPr>
        <w:ind w:left="0"/>
      </w:pPr>
    </w:p>
    <w:p w14:paraId="3E72F1B0" w14:textId="3548F6BB" w:rsidR="00C278AF" w:rsidRPr="008F05CD" w:rsidRDefault="00347AD4">
      <w:pPr>
        <w:pStyle w:val="Caption"/>
        <w:keepNext/>
        <w:jc w:val="center"/>
        <w:rPr>
          <w:rFonts w:ascii="Verdana" w:eastAsia="Verdana" w:hAnsi="Verdana" w:cs="Verdana"/>
          <w:b w:val="0"/>
          <w:i/>
          <w:iCs/>
          <w:color w:val="44546A"/>
          <w:sz w:val="18"/>
          <w:szCs w:val="18"/>
        </w:rPr>
      </w:pPr>
      <w:r w:rsidRPr="008F05CD">
        <w:rPr>
          <w:rFonts w:ascii="Verdana" w:eastAsia="Verdana" w:hAnsi="Verdana" w:cs="Verdana"/>
          <w:b w:val="0"/>
          <w:i/>
          <w:iCs/>
          <w:color w:val="44546A"/>
          <w:sz w:val="18"/>
          <w:szCs w:val="18"/>
        </w:rPr>
        <w:t xml:space="preserve">Table </w:t>
      </w:r>
      <w:r w:rsidRPr="008F05CD">
        <w:rPr>
          <w:rFonts w:ascii="Verdana" w:eastAsia="Verdana" w:hAnsi="Verdana" w:cs="Verdana"/>
          <w:b w:val="0"/>
          <w:i/>
          <w:iCs/>
          <w:color w:val="44546A"/>
          <w:sz w:val="18"/>
          <w:szCs w:val="18"/>
        </w:rPr>
        <w:fldChar w:fldCharType="begin"/>
      </w:r>
      <w:r w:rsidRPr="008F05CD">
        <w:rPr>
          <w:rFonts w:ascii="Verdana" w:eastAsia="Verdana" w:hAnsi="Verdana" w:cs="Verdana"/>
          <w:b w:val="0"/>
          <w:i/>
          <w:iCs/>
          <w:color w:val="44546A"/>
          <w:sz w:val="18"/>
          <w:szCs w:val="18"/>
        </w:rPr>
        <w:instrText xml:space="preserve"> SEQ Tableau \* ARABIC </w:instrText>
      </w:r>
      <w:r w:rsidRPr="008F05CD">
        <w:rPr>
          <w:rFonts w:ascii="Verdana" w:eastAsia="Verdana" w:hAnsi="Verdana" w:cs="Verdana"/>
          <w:b w:val="0"/>
          <w:i/>
          <w:iCs/>
          <w:color w:val="44546A"/>
          <w:sz w:val="18"/>
          <w:szCs w:val="18"/>
        </w:rPr>
        <w:fldChar w:fldCharType="separate"/>
      </w:r>
      <w:r w:rsidR="000608C2">
        <w:rPr>
          <w:rFonts w:ascii="Verdana" w:eastAsia="Verdana" w:hAnsi="Verdana" w:cs="Verdana"/>
          <w:b w:val="0"/>
          <w:i/>
          <w:iCs/>
          <w:noProof/>
          <w:color w:val="44546A"/>
          <w:sz w:val="18"/>
          <w:szCs w:val="18"/>
        </w:rPr>
        <w:t>12</w:t>
      </w:r>
      <w:r w:rsidRPr="008F05CD">
        <w:rPr>
          <w:rFonts w:ascii="Verdana" w:eastAsia="Verdana" w:hAnsi="Verdana" w:cs="Verdana"/>
          <w:b w:val="0"/>
          <w:i/>
          <w:iCs/>
          <w:color w:val="44546A"/>
          <w:sz w:val="18"/>
          <w:szCs w:val="18"/>
        </w:rPr>
        <w:fldChar w:fldCharType="end"/>
      </w:r>
      <w:r w:rsidRPr="008F05CD">
        <w:rPr>
          <w:rFonts w:ascii="Verdana" w:eastAsia="Verdana" w:hAnsi="Verdana" w:cs="Verdana"/>
          <w:b w:val="0"/>
          <w:i/>
          <w:iCs/>
          <w:color w:val="44546A"/>
          <w:sz w:val="18"/>
          <w:szCs w:val="18"/>
        </w:rPr>
        <w:t>: Open source Dependencies Health Evaluation</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418"/>
        <w:gridCol w:w="4961"/>
      </w:tblGrid>
      <w:tr w:rsidR="00C278AF" w:rsidRPr="008F05CD" w14:paraId="79E70079" w14:textId="77777777" w:rsidTr="00BF781A">
        <w:trPr>
          <w:tblHeader/>
        </w:trPr>
        <w:tc>
          <w:tcPr>
            <w:tcW w:w="1984" w:type="dxa"/>
            <w:shd w:val="clear" w:color="auto" w:fill="4F81BD"/>
            <w:vAlign w:val="center"/>
          </w:tcPr>
          <w:p w14:paraId="5AAEBEFC"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Name</w:t>
            </w:r>
          </w:p>
        </w:tc>
        <w:tc>
          <w:tcPr>
            <w:tcW w:w="1418" w:type="dxa"/>
            <w:shd w:val="clear" w:color="auto" w:fill="4F81BD"/>
            <w:vAlign w:val="center"/>
          </w:tcPr>
          <w:p w14:paraId="7CE19F69"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Evaluation</w:t>
            </w:r>
          </w:p>
        </w:tc>
        <w:tc>
          <w:tcPr>
            <w:tcW w:w="4961" w:type="dxa"/>
            <w:shd w:val="clear" w:color="auto" w:fill="4F81BD"/>
            <w:vAlign w:val="center"/>
          </w:tcPr>
          <w:p w14:paraId="76AD857D" w14:textId="77777777" w:rsidR="00C278AF" w:rsidRPr="008F05CD" w:rsidRDefault="00347AD4">
            <w:pPr>
              <w:pStyle w:val="Textbody"/>
              <w:spacing w:line="276" w:lineRule="auto"/>
              <w:rPr>
                <w:rFonts w:ascii="Verdana" w:hAnsi="Verdana" w:cs="Calibri"/>
                <w:b/>
                <w:bCs/>
                <w:color w:val="FFFFFF"/>
                <w:sz w:val="18"/>
                <w:szCs w:val="18"/>
                <w:lang w:val="en-GB"/>
              </w:rPr>
            </w:pPr>
            <w:r w:rsidRPr="008F05CD">
              <w:rPr>
                <w:rFonts w:ascii="Verdana" w:hAnsi="Verdana" w:cs="Calibri"/>
                <w:b/>
                <w:bCs/>
                <w:color w:val="FFFFFF"/>
                <w:sz w:val="18"/>
                <w:szCs w:val="18"/>
                <w:lang w:val="en-GB"/>
              </w:rPr>
              <w:t>URL</w:t>
            </w:r>
          </w:p>
        </w:tc>
      </w:tr>
      <w:tr w:rsidR="00C278AF" w:rsidRPr="008F05CD" w14:paraId="75F33630" w14:textId="77777777" w:rsidTr="00BF781A">
        <w:tc>
          <w:tcPr>
            <w:tcW w:w="1984" w:type="dxa"/>
            <w:vAlign w:val="center"/>
          </w:tcPr>
          <w:p w14:paraId="2E0A09BC"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Angular</w:t>
            </w:r>
          </w:p>
        </w:tc>
        <w:tc>
          <w:tcPr>
            <w:tcW w:w="1418" w:type="dxa"/>
            <w:vAlign w:val="center"/>
          </w:tcPr>
          <w:p w14:paraId="52243ACD"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52F0AB94"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https://www.npmjs.com/package/@angular/core</w:t>
            </w:r>
          </w:p>
        </w:tc>
      </w:tr>
      <w:tr w:rsidR="00C278AF" w:rsidRPr="008F05CD" w14:paraId="287B00C6" w14:textId="77777777" w:rsidTr="00BF781A">
        <w:tc>
          <w:tcPr>
            <w:tcW w:w="1984" w:type="dxa"/>
            <w:vAlign w:val="center"/>
          </w:tcPr>
          <w:p w14:paraId="0E72BF1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AngularJS</w:t>
            </w:r>
          </w:p>
        </w:tc>
        <w:tc>
          <w:tcPr>
            <w:tcW w:w="1418" w:type="dxa"/>
            <w:vAlign w:val="center"/>
          </w:tcPr>
          <w:p w14:paraId="631954F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5DDDFE8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https://angularjs.org</w:t>
            </w:r>
          </w:p>
        </w:tc>
      </w:tr>
      <w:tr w:rsidR="00C278AF" w:rsidRPr="008F05CD" w14:paraId="37100A2A" w14:textId="77777777" w:rsidTr="00BF781A">
        <w:tc>
          <w:tcPr>
            <w:tcW w:w="1984" w:type="dxa"/>
            <w:vAlign w:val="center"/>
          </w:tcPr>
          <w:p w14:paraId="11D98373"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 xml:space="preserve">Apache </w:t>
            </w:r>
            <w:proofErr w:type="spellStart"/>
            <w:r w:rsidRPr="008F05CD">
              <w:rPr>
                <w:rFonts w:ascii="Verdana" w:hAnsi="Verdana" w:cs="Calibri"/>
                <w:color w:val="000000"/>
                <w:sz w:val="18"/>
                <w:szCs w:val="18"/>
                <w:lang w:val="en-GB"/>
              </w:rPr>
              <w:t>FreeMarker</w:t>
            </w:r>
            <w:proofErr w:type="spellEnd"/>
          </w:p>
        </w:tc>
        <w:tc>
          <w:tcPr>
            <w:tcW w:w="1418" w:type="dxa"/>
            <w:vAlign w:val="center"/>
          </w:tcPr>
          <w:p w14:paraId="60948C3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3DD532F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https://freemarker.apache.org</w:t>
            </w:r>
          </w:p>
        </w:tc>
      </w:tr>
      <w:tr w:rsidR="00C278AF" w:rsidRPr="008F05CD" w14:paraId="49ACE0D2" w14:textId="77777777" w:rsidTr="00BF781A">
        <w:tc>
          <w:tcPr>
            <w:tcW w:w="1984" w:type="dxa"/>
            <w:vAlign w:val="center"/>
          </w:tcPr>
          <w:p w14:paraId="7D62B31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Apache Log4j</w:t>
            </w:r>
          </w:p>
        </w:tc>
        <w:tc>
          <w:tcPr>
            <w:tcW w:w="1418" w:type="dxa"/>
            <w:vAlign w:val="center"/>
          </w:tcPr>
          <w:p w14:paraId="4E7D5E49"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3A96E3C5"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https://logging.apache.org/log4j</w:t>
            </w:r>
          </w:p>
        </w:tc>
      </w:tr>
      <w:tr w:rsidR="00C278AF" w:rsidRPr="008F05CD" w14:paraId="2B0821E5" w14:textId="77777777" w:rsidTr="00BF781A">
        <w:tc>
          <w:tcPr>
            <w:tcW w:w="1984" w:type="dxa"/>
            <w:vAlign w:val="center"/>
          </w:tcPr>
          <w:p w14:paraId="0839B37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Apache POI</w:t>
            </w:r>
          </w:p>
        </w:tc>
        <w:tc>
          <w:tcPr>
            <w:tcW w:w="1418" w:type="dxa"/>
            <w:vAlign w:val="center"/>
          </w:tcPr>
          <w:p w14:paraId="28A72B5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303637D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https://poi.apache.org</w:t>
            </w:r>
          </w:p>
        </w:tc>
      </w:tr>
      <w:tr w:rsidR="00C278AF" w:rsidRPr="008F05CD" w14:paraId="753E21BA" w14:textId="77777777" w:rsidTr="00BF781A">
        <w:tc>
          <w:tcPr>
            <w:tcW w:w="1984" w:type="dxa"/>
            <w:vAlign w:val="center"/>
          </w:tcPr>
          <w:p w14:paraId="72092747"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Apollo gateway</w:t>
            </w:r>
          </w:p>
        </w:tc>
        <w:tc>
          <w:tcPr>
            <w:tcW w:w="1418" w:type="dxa"/>
            <w:vAlign w:val="center"/>
          </w:tcPr>
          <w:p w14:paraId="6434CDD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58CAC03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https://github.com/apollographql/federation</w:t>
            </w:r>
          </w:p>
        </w:tc>
      </w:tr>
      <w:tr w:rsidR="00C278AF" w:rsidRPr="008F05CD" w14:paraId="53B77697" w14:textId="77777777" w:rsidTr="00BF781A">
        <w:tc>
          <w:tcPr>
            <w:tcW w:w="1984" w:type="dxa"/>
            <w:vAlign w:val="center"/>
          </w:tcPr>
          <w:p w14:paraId="6BA0CB89"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Bootstrap</w:t>
            </w:r>
          </w:p>
        </w:tc>
        <w:tc>
          <w:tcPr>
            <w:tcW w:w="1418" w:type="dxa"/>
            <w:vAlign w:val="center"/>
          </w:tcPr>
          <w:p w14:paraId="12AD476D"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1C99CF6E"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https://getbootstrap.com</w:t>
            </w:r>
          </w:p>
        </w:tc>
      </w:tr>
      <w:tr w:rsidR="00C278AF" w:rsidRPr="008F05CD" w14:paraId="3EA90A78" w14:textId="77777777" w:rsidTr="00BF781A">
        <w:tc>
          <w:tcPr>
            <w:tcW w:w="1984" w:type="dxa"/>
            <w:vAlign w:val="center"/>
          </w:tcPr>
          <w:p w14:paraId="404D7192" w14:textId="77777777" w:rsidR="00C278AF" w:rsidRPr="008F05CD" w:rsidRDefault="00347AD4">
            <w:pPr>
              <w:pStyle w:val="Textbody"/>
              <w:spacing w:line="276"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Codeigniter</w:t>
            </w:r>
            <w:proofErr w:type="spellEnd"/>
          </w:p>
        </w:tc>
        <w:tc>
          <w:tcPr>
            <w:tcW w:w="1418" w:type="dxa"/>
            <w:vAlign w:val="center"/>
          </w:tcPr>
          <w:p w14:paraId="760ACB6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1729EE5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https://codeigniter.com</w:t>
            </w:r>
          </w:p>
        </w:tc>
      </w:tr>
      <w:tr w:rsidR="00C278AF" w:rsidRPr="008F05CD" w14:paraId="389F5BCB" w14:textId="77777777" w:rsidTr="00BF781A">
        <w:tc>
          <w:tcPr>
            <w:tcW w:w="1984" w:type="dxa"/>
            <w:vAlign w:val="center"/>
          </w:tcPr>
          <w:p w14:paraId="76038464"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Connexion</w:t>
            </w:r>
          </w:p>
        </w:tc>
        <w:tc>
          <w:tcPr>
            <w:tcW w:w="1418" w:type="dxa"/>
            <w:vAlign w:val="center"/>
          </w:tcPr>
          <w:p w14:paraId="7FFAF89E"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961" w:type="dxa"/>
            <w:vAlign w:val="center"/>
          </w:tcPr>
          <w:p w14:paraId="5A20D52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https://github.com/zalando/connexion</w:t>
            </w:r>
          </w:p>
        </w:tc>
      </w:tr>
      <w:tr w:rsidR="00C278AF" w:rsidRPr="008F05CD" w14:paraId="2133307C" w14:textId="77777777" w:rsidTr="00BF781A">
        <w:tc>
          <w:tcPr>
            <w:tcW w:w="1984" w:type="dxa"/>
            <w:vAlign w:val="center"/>
          </w:tcPr>
          <w:p w14:paraId="54914DEA"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Django</w:t>
            </w:r>
          </w:p>
        </w:tc>
        <w:tc>
          <w:tcPr>
            <w:tcW w:w="1418" w:type="dxa"/>
            <w:vAlign w:val="center"/>
          </w:tcPr>
          <w:p w14:paraId="6566FBAC"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 Good: 3</w:t>
            </w:r>
          </w:p>
        </w:tc>
        <w:tc>
          <w:tcPr>
            <w:tcW w:w="4961" w:type="dxa"/>
            <w:vAlign w:val="center"/>
          </w:tcPr>
          <w:p w14:paraId="3AD1E46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https://pypi.org/project/Django</w:t>
            </w:r>
          </w:p>
        </w:tc>
      </w:tr>
      <w:tr w:rsidR="00C278AF" w:rsidRPr="008F05CD" w14:paraId="5B83498E" w14:textId="77777777" w:rsidTr="00BF781A">
        <w:tc>
          <w:tcPr>
            <w:tcW w:w="1984" w:type="dxa"/>
            <w:vAlign w:val="center"/>
          </w:tcPr>
          <w:p w14:paraId="43D7D75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Flask</w:t>
            </w:r>
          </w:p>
        </w:tc>
        <w:tc>
          <w:tcPr>
            <w:tcW w:w="1418" w:type="dxa"/>
            <w:vAlign w:val="center"/>
          </w:tcPr>
          <w:p w14:paraId="4A6C2933"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961" w:type="dxa"/>
            <w:vAlign w:val="center"/>
          </w:tcPr>
          <w:p w14:paraId="32755D2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https://pypi.org/project/Flask</w:t>
            </w:r>
          </w:p>
        </w:tc>
      </w:tr>
      <w:tr w:rsidR="00C278AF" w:rsidRPr="008F05CD" w14:paraId="37BE49CB" w14:textId="77777777" w:rsidTr="00BF781A">
        <w:tc>
          <w:tcPr>
            <w:tcW w:w="1984" w:type="dxa"/>
            <w:vAlign w:val="center"/>
          </w:tcPr>
          <w:p w14:paraId="56A9A2C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GDAL</w:t>
            </w:r>
          </w:p>
        </w:tc>
        <w:tc>
          <w:tcPr>
            <w:tcW w:w="1418" w:type="dxa"/>
            <w:vAlign w:val="center"/>
          </w:tcPr>
          <w:p w14:paraId="44D59B9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 Good: 1</w:t>
            </w:r>
          </w:p>
        </w:tc>
        <w:tc>
          <w:tcPr>
            <w:tcW w:w="4961" w:type="dxa"/>
            <w:vAlign w:val="center"/>
          </w:tcPr>
          <w:p w14:paraId="51BF6CD0"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https://gdal.org</w:t>
            </w:r>
          </w:p>
        </w:tc>
      </w:tr>
      <w:tr w:rsidR="00C278AF" w:rsidRPr="008F05CD" w14:paraId="1DB65E1E" w14:textId="77777777" w:rsidTr="00BF781A">
        <w:tc>
          <w:tcPr>
            <w:tcW w:w="1984" w:type="dxa"/>
            <w:vAlign w:val="center"/>
          </w:tcPr>
          <w:p w14:paraId="1A21CF9C" w14:textId="77777777" w:rsidR="00C278AF" w:rsidRPr="008F05CD" w:rsidRDefault="00347AD4">
            <w:pPr>
              <w:pStyle w:val="Textbody"/>
              <w:spacing w:line="276"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GeoTools</w:t>
            </w:r>
            <w:proofErr w:type="spellEnd"/>
          </w:p>
        </w:tc>
        <w:tc>
          <w:tcPr>
            <w:tcW w:w="1418" w:type="dxa"/>
            <w:vAlign w:val="center"/>
          </w:tcPr>
          <w:p w14:paraId="1E264580"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3D451152"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https://geotools.org</w:t>
            </w:r>
          </w:p>
        </w:tc>
      </w:tr>
      <w:tr w:rsidR="00C278AF" w:rsidRPr="008F05CD" w14:paraId="6257376D" w14:textId="77777777" w:rsidTr="00BF781A">
        <w:tc>
          <w:tcPr>
            <w:tcW w:w="1984" w:type="dxa"/>
            <w:vAlign w:val="center"/>
          </w:tcPr>
          <w:p w14:paraId="78456AE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Hibernate</w:t>
            </w:r>
          </w:p>
        </w:tc>
        <w:tc>
          <w:tcPr>
            <w:tcW w:w="1418" w:type="dxa"/>
            <w:vAlign w:val="center"/>
          </w:tcPr>
          <w:p w14:paraId="1A222C9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2C15FB52"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https://hibernate.org</w:t>
            </w:r>
          </w:p>
        </w:tc>
      </w:tr>
      <w:tr w:rsidR="00C278AF" w:rsidRPr="008F05CD" w14:paraId="626C2844" w14:textId="77777777" w:rsidTr="00BF781A">
        <w:tc>
          <w:tcPr>
            <w:tcW w:w="1984" w:type="dxa"/>
            <w:vAlign w:val="center"/>
          </w:tcPr>
          <w:p w14:paraId="46F64B1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Laminas</w:t>
            </w:r>
          </w:p>
        </w:tc>
        <w:tc>
          <w:tcPr>
            <w:tcW w:w="1418" w:type="dxa"/>
            <w:vAlign w:val="center"/>
          </w:tcPr>
          <w:p w14:paraId="71AC23F8"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961" w:type="dxa"/>
            <w:vAlign w:val="center"/>
          </w:tcPr>
          <w:p w14:paraId="73ECE723"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https://getlaminas.org</w:t>
            </w:r>
          </w:p>
        </w:tc>
      </w:tr>
      <w:tr w:rsidR="00C278AF" w:rsidRPr="008F05CD" w14:paraId="2BD9E2A4" w14:textId="77777777" w:rsidTr="00BF781A">
        <w:tc>
          <w:tcPr>
            <w:tcW w:w="1984" w:type="dxa"/>
            <w:vAlign w:val="center"/>
          </w:tcPr>
          <w:p w14:paraId="6A51B0F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Next.js</w:t>
            </w:r>
          </w:p>
        </w:tc>
        <w:tc>
          <w:tcPr>
            <w:tcW w:w="1418" w:type="dxa"/>
            <w:vAlign w:val="center"/>
          </w:tcPr>
          <w:p w14:paraId="5AFEBBA9"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79722A9E"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https://github.com/vercel/next.js</w:t>
            </w:r>
          </w:p>
        </w:tc>
      </w:tr>
      <w:tr w:rsidR="00C278AF" w:rsidRPr="008F05CD" w14:paraId="58CEF6FE" w14:textId="77777777" w:rsidTr="00BF781A">
        <w:tc>
          <w:tcPr>
            <w:tcW w:w="1984" w:type="dxa"/>
            <w:vAlign w:val="center"/>
          </w:tcPr>
          <w:p w14:paraId="60D86F24"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OpenSSL</w:t>
            </w:r>
          </w:p>
        </w:tc>
        <w:tc>
          <w:tcPr>
            <w:tcW w:w="1418" w:type="dxa"/>
            <w:vAlign w:val="center"/>
          </w:tcPr>
          <w:p w14:paraId="6A2C8F7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Excellent: 1</w:t>
            </w:r>
          </w:p>
        </w:tc>
        <w:tc>
          <w:tcPr>
            <w:tcW w:w="4961" w:type="dxa"/>
            <w:vAlign w:val="center"/>
          </w:tcPr>
          <w:p w14:paraId="4A87DA4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https://www.openssl.org</w:t>
            </w:r>
          </w:p>
        </w:tc>
      </w:tr>
      <w:tr w:rsidR="00C278AF" w:rsidRPr="008F05CD" w14:paraId="76267318" w14:textId="77777777" w:rsidTr="00BF781A">
        <w:tc>
          <w:tcPr>
            <w:tcW w:w="1984" w:type="dxa"/>
            <w:vAlign w:val="center"/>
          </w:tcPr>
          <w:p w14:paraId="16E65680" w14:textId="77777777" w:rsidR="00C278AF" w:rsidRPr="008F05CD" w:rsidRDefault="00347AD4">
            <w:pPr>
              <w:pStyle w:val="Textbody"/>
              <w:spacing w:line="276"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Quarkus</w:t>
            </w:r>
            <w:proofErr w:type="spellEnd"/>
          </w:p>
        </w:tc>
        <w:tc>
          <w:tcPr>
            <w:tcW w:w="1418" w:type="dxa"/>
            <w:vAlign w:val="center"/>
          </w:tcPr>
          <w:p w14:paraId="1D91396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6752FFA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https://quarkus.io</w:t>
            </w:r>
          </w:p>
        </w:tc>
      </w:tr>
      <w:tr w:rsidR="00C278AF" w:rsidRPr="008F05CD" w14:paraId="389D25E9" w14:textId="77777777" w:rsidTr="00BF781A">
        <w:tc>
          <w:tcPr>
            <w:tcW w:w="1984" w:type="dxa"/>
            <w:vAlign w:val="center"/>
          </w:tcPr>
          <w:p w14:paraId="3C1A6039"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React</w:t>
            </w:r>
          </w:p>
        </w:tc>
        <w:tc>
          <w:tcPr>
            <w:tcW w:w="1418" w:type="dxa"/>
            <w:vAlign w:val="center"/>
          </w:tcPr>
          <w:p w14:paraId="5AEA31F6"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3, Medium: 1</w:t>
            </w:r>
          </w:p>
        </w:tc>
        <w:tc>
          <w:tcPr>
            <w:tcW w:w="4961" w:type="dxa"/>
            <w:vAlign w:val="center"/>
          </w:tcPr>
          <w:p w14:paraId="658BA09A"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https://www.npmjs.com/package/react</w:t>
            </w:r>
          </w:p>
        </w:tc>
      </w:tr>
      <w:tr w:rsidR="00C278AF" w:rsidRPr="008F05CD" w14:paraId="550A337B" w14:textId="77777777" w:rsidTr="00BF781A">
        <w:tc>
          <w:tcPr>
            <w:tcW w:w="1984" w:type="dxa"/>
            <w:vAlign w:val="center"/>
          </w:tcPr>
          <w:p w14:paraId="7FC4400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Ruby on Rails</w:t>
            </w:r>
          </w:p>
        </w:tc>
        <w:tc>
          <w:tcPr>
            <w:tcW w:w="1418" w:type="dxa"/>
            <w:vAlign w:val="center"/>
          </w:tcPr>
          <w:p w14:paraId="26D9F57C"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12AB69E5"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https://rubyonrails.org</w:t>
            </w:r>
          </w:p>
        </w:tc>
      </w:tr>
      <w:tr w:rsidR="00C278AF" w:rsidRPr="008F05CD" w14:paraId="1B9255B8" w14:textId="77777777" w:rsidTr="00BF781A">
        <w:tc>
          <w:tcPr>
            <w:tcW w:w="1984" w:type="dxa"/>
            <w:vAlign w:val="center"/>
          </w:tcPr>
          <w:p w14:paraId="0365E5D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Chalk</w:t>
            </w:r>
          </w:p>
        </w:tc>
        <w:tc>
          <w:tcPr>
            <w:tcW w:w="1418" w:type="dxa"/>
            <w:vAlign w:val="center"/>
          </w:tcPr>
          <w:p w14:paraId="772FB2CF"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7BEBAE80"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https://github.com/chalk/chalk</w:t>
            </w:r>
          </w:p>
        </w:tc>
      </w:tr>
      <w:tr w:rsidR="00C278AF" w:rsidRPr="008F05CD" w14:paraId="2F81000E" w14:textId="77777777" w:rsidTr="00BF781A">
        <w:tc>
          <w:tcPr>
            <w:tcW w:w="1984" w:type="dxa"/>
            <w:vAlign w:val="center"/>
          </w:tcPr>
          <w:p w14:paraId="57EF3900"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Inherits</w:t>
            </w:r>
          </w:p>
        </w:tc>
        <w:tc>
          <w:tcPr>
            <w:tcW w:w="1418" w:type="dxa"/>
            <w:vAlign w:val="center"/>
          </w:tcPr>
          <w:p w14:paraId="0F6AA7F1"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09B99475"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https://github.com/isaacs/inherits</w:t>
            </w:r>
          </w:p>
        </w:tc>
      </w:tr>
      <w:tr w:rsidR="00C278AF" w:rsidRPr="008F05CD" w14:paraId="5B2435FD" w14:textId="77777777" w:rsidTr="00BF781A">
        <w:tc>
          <w:tcPr>
            <w:tcW w:w="1984" w:type="dxa"/>
            <w:vAlign w:val="center"/>
          </w:tcPr>
          <w:p w14:paraId="02EBF1BB"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jQuery</w:t>
            </w:r>
          </w:p>
        </w:tc>
        <w:tc>
          <w:tcPr>
            <w:tcW w:w="1418" w:type="dxa"/>
            <w:vAlign w:val="center"/>
          </w:tcPr>
          <w:p w14:paraId="30A541D7"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Good: 1</w:t>
            </w:r>
          </w:p>
        </w:tc>
        <w:tc>
          <w:tcPr>
            <w:tcW w:w="4961" w:type="dxa"/>
            <w:vAlign w:val="center"/>
          </w:tcPr>
          <w:p w14:paraId="4EDBA3B5"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https://jquery.com</w:t>
            </w:r>
          </w:p>
        </w:tc>
      </w:tr>
      <w:tr w:rsidR="00C278AF" w:rsidRPr="008F05CD" w14:paraId="14A9B55D" w14:textId="77777777" w:rsidTr="00BF781A">
        <w:tc>
          <w:tcPr>
            <w:tcW w:w="1984" w:type="dxa"/>
            <w:vAlign w:val="center"/>
          </w:tcPr>
          <w:p w14:paraId="1737FF95" w14:textId="77777777" w:rsidR="00C278AF" w:rsidRPr="008F05CD" w:rsidRDefault="00347AD4">
            <w:pPr>
              <w:pStyle w:val="Textbody"/>
              <w:spacing w:line="276" w:lineRule="auto"/>
              <w:rPr>
                <w:rFonts w:ascii="Verdana" w:hAnsi="Verdana" w:cs="Calibri"/>
                <w:color w:val="000000"/>
                <w:sz w:val="18"/>
                <w:szCs w:val="18"/>
                <w:lang w:val="en-GB"/>
              </w:rPr>
            </w:pPr>
            <w:proofErr w:type="spellStart"/>
            <w:r w:rsidRPr="008F05CD">
              <w:rPr>
                <w:rFonts w:ascii="Verdana" w:hAnsi="Verdana" w:cs="Calibri"/>
                <w:color w:val="000000"/>
                <w:sz w:val="18"/>
                <w:szCs w:val="18"/>
                <w:lang w:val="en-GB"/>
              </w:rPr>
              <w:t>vue-keycloak-ts</w:t>
            </w:r>
            <w:proofErr w:type="spellEnd"/>
          </w:p>
        </w:tc>
        <w:tc>
          <w:tcPr>
            <w:tcW w:w="1418" w:type="dxa"/>
            <w:vAlign w:val="center"/>
          </w:tcPr>
          <w:p w14:paraId="5A54B458"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I don’t know: 1</w:t>
            </w:r>
          </w:p>
        </w:tc>
        <w:tc>
          <w:tcPr>
            <w:tcW w:w="4961" w:type="dxa"/>
            <w:vAlign w:val="center"/>
          </w:tcPr>
          <w:p w14:paraId="7E977D2A" w14:textId="77777777" w:rsidR="00C278AF" w:rsidRPr="008F05CD" w:rsidRDefault="00347AD4">
            <w:pPr>
              <w:pStyle w:val="Textbody"/>
              <w:spacing w:line="276" w:lineRule="auto"/>
              <w:rPr>
                <w:rFonts w:ascii="Verdana" w:hAnsi="Verdana" w:cs="Calibri"/>
                <w:color w:val="000000"/>
                <w:sz w:val="18"/>
                <w:szCs w:val="18"/>
                <w:lang w:val="en-GB"/>
              </w:rPr>
            </w:pPr>
            <w:r w:rsidRPr="008F05CD">
              <w:rPr>
                <w:rFonts w:ascii="Verdana" w:hAnsi="Verdana" w:cs="Calibri"/>
                <w:color w:val="000000"/>
                <w:sz w:val="18"/>
                <w:szCs w:val="18"/>
                <w:lang w:val="en-GB"/>
              </w:rPr>
              <w:t>https://www.npmjs.com/package/@caassis/vue-keycloak-ts</w:t>
            </w:r>
          </w:p>
        </w:tc>
      </w:tr>
    </w:tbl>
    <w:p w14:paraId="4D9F6310" w14:textId="77777777" w:rsidR="00C278AF" w:rsidRPr="008F05CD" w:rsidRDefault="00C278AF">
      <w:pPr>
        <w:pStyle w:val="Text1"/>
        <w:rPr>
          <w:rFonts w:ascii="Verdana" w:hAnsi="Verdana" w:cs="Calibri"/>
          <w:sz w:val="22"/>
          <w:szCs w:val="22"/>
        </w:rPr>
      </w:pPr>
    </w:p>
    <w:p w14:paraId="76A83214" w14:textId="77777777" w:rsidR="00C278AF" w:rsidRPr="008F05CD" w:rsidRDefault="00C278AF">
      <w:pPr>
        <w:pStyle w:val="Text1"/>
      </w:pPr>
    </w:p>
    <w:sectPr w:rsidR="00C278AF" w:rsidRPr="008F05CD" w:rsidSect="00062B59">
      <w:headerReference w:type="default" r:id="rId62"/>
      <w:footerReference w:type="default" r:id="rId63"/>
      <w:pgSz w:w="11907" w:h="16840" w:code="9"/>
      <w:pgMar w:top="1440" w:right="1440" w:bottom="1440" w:left="1440" w:header="720" w:footer="720" w:gutter="0"/>
      <w:cols w:space="1701"/>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Camille Moulin" w:date="2022-05-26T00:24:19Z" w:initials="CM">
    <w:p w14:paraId="00000001" w14:textId="00000001">
      <w:pPr>
        <w:spacing w:line="240" w:after="0" w:lineRule="auto" w:before="0"/>
        <w:ind w:firstLine="0" w:left="0" w:right="0"/>
        <w:jc w:val="left"/>
      </w:pPr>
      <w:r>
        <w:rPr>
          <w:rFonts w:eastAsia="Arial" w:ascii="Arial" w:hAnsi="Arial" w:cs="Arial"/>
          <w:sz w:val="22"/>
        </w:rPr>
        <w:t xml:space="preserve">This is not related to chapter 6 but more to chapter 2</w:t>
      </w:r>
    </w:p>
  </w:comment>
  <w:comment w:id="1" w:author="Camille Moulin" w:date="2022-05-25T23:02:25Z" w:initials="CM">
    <w:p w14:paraId="00000002" w14:textId="00000002">
      <w:pPr>
        <w:spacing w:line="240" w:after="0" w:lineRule="auto" w:before="0"/>
        <w:ind w:firstLine="0" w:left="0" w:right="0"/>
        <w:jc w:val="left"/>
      </w:pPr>
      <w:r>
        <w:rPr>
          <w:rFonts w:eastAsia="Arial" w:ascii="Arial" w:hAnsi="Arial" w:cs="Arial"/>
          <w:sz w:val="22"/>
        </w:rPr>
        <w:t xml:space="preserve">The main content of this section has been removed. </w:t>
      </w:r>
    </w:p>
    <w:p w14:paraId="00000003" w14:textId="00000003">
      <w:pPr>
        <w:spacing w:line="240" w:after="0" w:lineRule="auto" w:before="0"/>
        <w:ind w:firstLine="0" w:left="0" w:right="0"/>
        <w:jc w:val="left"/>
      </w:pPr>
      <w:r>
        <w:rPr>
          <w:rFonts w:eastAsia="Arial" w:ascii="Arial" w:hAnsi="Arial" w:cs="Arial"/>
          <w:sz w:val="22"/>
        </w:rPr>
        <w:t xml:space="preserve">What must present here is </w:t>
      </w:r>
    </w:p>
    <w:p w14:paraId="00000004" w14:textId="00000004">
      <w:pPr>
        <w:spacing w:line="240" w:after="0" w:lineRule="auto" w:before="0"/>
        <w:ind w:firstLine="0" w:left="0" w:right="0"/>
        <w:jc w:val="left"/>
      </w:pPr>
      <w:r>
        <w:rPr>
          <w:rFonts w:eastAsia="Arial" w:ascii="Arial" w:hAnsi="Arial" w:cs="Arial"/>
          <w:sz w:val="22"/>
        </w:rPr>
        <w:t xml:space="preserve">1) Users have to contribute more</w:t>
      </w:r>
    </w:p>
    <w:p w14:paraId="00000005" w14:textId="00000005">
      <w:pPr>
        <w:spacing w:line="240" w:after="0" w:lineRule="auto" w:before="0"/>
        <w:ind w:firstLine="0" w:left="0" w:right="0"/>
        <w:jc w:val="left"/>
      </w:pPr>
      <w:r>
        <w:rPr>
          <w:rFonts w:eastAsia="Arial" w:ascii="Arial" w:hAnsi="Arial" w:cs="Arial"/>
          <w:sz w:val="22"/>
        </w:rPr>
        <w:t xml:space="preserve">2) They also have to reduce the amount of work needed by following the release cycle of the project. The quote illustrates this second item.</w:t>
      </w:r>
    </w:p>
  </w:comment>
  <w:comment w:id="2" w:author="Camille Moulin" w:date="2022-05-25T23:01:23Z" w:initials="CM">
    <w:p w14:paraId="00000006" w14:textId="00000006">
      <w:pPr>
        <w:spacing w:line="240" w:after="0" w:lineRule="auto" w:before="0"/>
        <w:ind w:firstLine="0" w:left="0" w:right="0"/>
        <w:jc w:val="left"/>
      </w:pPr>
      <w:r>
        <w:rPr>
          <w:rFonts w:eastAsia="Arial" w:ascii="Arial" w:hAnsi="Arial" w:cs="Arial"/>
          <w:sz w:val="22"/>
        </w:rPr>
        <w:t xml:space="preserve">The main part of the content has been removed here. </w:t>
      </w:r>
    </w:p>
    <w:p w14:paraId="00000007" w14:textId="00000007">
      <w:pPr>
        <w:spacing w:line="240" w:after="0" w:lineRule="auto" w:before="0"/>
        <w:ind w:firstLine="0" w:left="0" w:right="0"/>
        <w:jc w:val="left"/>
      </w:pPr>
      <w:r>
        <w:rPr>
          <w:rFonts w:eastAsia="Arial" w:ascii="Arial" w:hAnsi="Arial" w:cs="Arial"/>
          <w:sz w:val="22"/>
        </w:rPr>
        <w:t xml:space="preserve">The point was that 1) Identifying usage of FOSS is hard, especially in closed/proprietary contexts, so this will require specific efforts.</w:t>
      </w:r>
    </w:p>
    <w:p w14:paraId="00000008" w14:textId="00000008">
      <w:pPr>
        <w:spacing w:line="240" w:after="0" w:lineRule="auto" w:before="0"/>
        <w:ind w:firstLine="0" w:left="0" w:right="0"/>
        <w:jc w:val="left"/>
      </w:pPr>
      <w:r>
        <w:rPr>
          <w:rFonts w:eastAsia="Arial" w:ascii="Arial" w:hAnsi="Arial" w:cs="Arial"/>
          <w:sz w:val="22"/>
        </w:rPr>
        <w:t xml:space="preserve">2) Measuring the health of projects is hard </w:t>
      </w:r>
    </w:p>
  </w:comment>
  <w:comment w:id="3" w:author="Camille Moulin" w:date="2022-05-25T22:15:06Z" w:initials="CM">
    <w:p w14:paraId="00000009" w14:textId="00000009">
      <w:pPr>
        <w:spacing w:line="240" w:after="0" w:lineRule="auto" w:before="0"/>
        <w:ind w:firstLine="0" w:left="0" w:right="0"/>
        <w:jc w:val="left"/>
      </w:pPr>
      <w:r>
        <w:rPr>
          <w:rFonts w:eastAsia="Arial" w:ascii="Arial" w:hAnsi="Arial" w:cs="Arial"/>
          <w:sz w:val="22"/>
        </w:rPr>
        <w:t xml:space="preserve">They haven’t responded so they should only be mentioned in a internal report</w:t>
      </w:r>
    </w:p>
  </w:comment>
  <w:comment w:id="4" w:author="Camille Moulin" w:date="2022-05-25T22:15:02Z" w:initials="CM">
    <w:p w14:paraId="0000000A" w14:textId="0000000A">
      <w:pPr>
        <w:spacing w:line="240" w:after="0" w:lineRule="auto" w:before="0"/>
        <w:ind w:firstLine="0" w:left="0" w:right="0"/>
        <w:jc w:val="left"/>
      </w:pPr>
      <w:r>
        <w:rPr>
          <w:rFonts w:eastAsia="Arial" w:ascii="Arial" w:hAnsi="Arial" w:cs="Arial"/>
          <w:sz w:val="22"/>
        </w:rPr>
        <w:t xml:space="preserve">They haven’t responded so they should only be mentioned in a internal report</w:t>
      </w:r>
    </w:p>
  </w:comment>
  <w:comment w:id="5" w:author="Camille Moulin" w:date="2022-05-25T22:14:58Z" w:initials="CM">
    <w:p w14:paraId="0000000B" w14:textId="0000000B">
      <w:pPr>
        <w:spacing w:line="240" w:after="0" w:lineRule="auto" w:before="0"/>
        <w:ind w:firstLine="0" w:left="0" w:right="0"/>
        <w:jc w:val="left"/>
      </w:pPr>
      <w:r>
        <w:rPr>
          <w:rFonts w:eastAsia="Arial" w:ascii="Arial" w:hAnsi="Arial" w:cs="Arial"/>
          <w:sz w:val="22"/>
        </w:rPr>
        <w:t xml:space="preserve">They haven’t responded so they should only be mentioned in a internal report</w:t>
      </w:r>
    </w:p>
  </w:comment>
  <w:comment w:id="6" w:author="Camille Moulin" w:date="2022-05-25T22:14:51Z" w:initials="CM">
    <w:p w14:paraId="0000000C" w14:textId="0000000C">
      <w:pPr>
        <w:spacing w:line="240" w:after="0" w:lineRule="auto" w:before="0"/>
        <w:ind w:firstLine="0" w:left="0" w:right="0"/>
        <w:jc w:val="left"/>
      </w:pPr>
      <w:r>
        <w:rPr>
          <w:rFonts w:eastAsia="Arial" w:ascii="Arial" w:hAnsi="Arial" w:cs="Arial"/>
          <w:sz w:val="22"/>
        </w:rPr>
        <w:t xml:space="preserve">They haven’t responded so they should only be mentioned in a internal report</w:t>
      </w:r>
    </w:p>
  </w:comment>
  <w:comment w:id="7" w:author="Camille Moulin" w:date="2022-05-25T22:14:22Z" w:initials="CM">
    <w:p w14:paraId="0000000D" w14:textId="0000000D">
      <w:pPr>
        <w:spacing w:line="240" w:after="0" w:lineRule="auto" w:before="0"/>
        <w:ind w:firstLine="0" w:left="0" w:right="0"/>
        <w:jc w:val="left"/>
      </w:pPr>
      <w:r>
        <w:rPr>
          <w:rFonts w:eastAsia="Arial" w:ascii="Arial" w:hAnsi="Arial" w:cs="Arial"/>
          <w:sz w:val="22"/>
        </w:rPr>
        <w:t xml:space="preserve">They haven’t responded so they should only be mentioned in a internal report</w:t>
      </w:r>
    </w:p>
  </w:comment>
  <w:comment w:id="8" w:author="Camille Moulin" w:date="2022-05-25T21:42:03Z" w:initials="CM">
    <w:p w14:paraId="0000000E" w14:textId="0000000E">
      <w:pPr>
        <w:spacing w:line="240" w:after="0" w:lineRule="auto" w:before="0"/>
        <w:ind w:firstLine="0" w:left="0" w:right="0"/>
        <w:jc w:val="left"/>
      </w:pPr>
      <w:r>
        <w:rPr>
          <w:rFonts w:eastAsia="Arial" w:ascii="Arial" w:hAnsi="Arial" w:cs="Arial"/>
          <w:sz w:val="22"/>
        </w:rPr>
        <w:t xml:space="preserve">The list of contact shouldn’t be published and shouldn’t be integrated in any database.</w:t>
      </w:r>
    </w:p>
  </w:comment>
  <w:comment w:id="9" w:author="Magnani, Irene" w:date="2022-05-25T09:51:00Z" w:initials="MI">
    <w:p w14:paraId="0000000F" w14:textId="0000000F">
      <w:pPr>
        <w:spacing w:line="240" w:after="0" w:lineRule="auto" w:before="0"/>
        <w:ind w:firstLine="0" w:left="0" w:right="0"/>
        <w:jc w:val="left"/>
      </w:pPr>
      <w:r>
        <w:rPr>
          <w:rFonts w:eastAsia="Arial" w:ascii="Arial" w:hAnsi="Arial" w:cs="Arial"/>
          <w:sz w:val="22"/>
        </w:rPr>
        <w:t xml:space="preserve">newest version shared by Camille added</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5" w15:done="0"/>
  <w15:commentEx w15:paraId="00000008" w15:done="0"/>
  <w15:commentEx w15:paraId="00000009" w15:done="0"/>
  <w15:commentEx w15:paraId="0000000A" w15:done="0"/>
  <w15:commentEx w15:paraId="0000000B" w15:done="0"/>
  <w15:commentEx w15:paraId="0000000C" w15:done="0"/>
  <w15:commentEx w15:paraId="0000000D" w15:done="0"/>
  <w15:commentEx w15:paraId="0000000E" w15:done="0"/>
  <w15:commentEx w15:paraId="0000000F"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23D1212A"/>
  <w16cid:commentId w16cid:paraId="00000005" w16cid:durableId="43D6DA09"/>
  <w16cid:commentId w16cid:paraId="00000008" w16cid:durableId="0A560DF1"/>
  <w16cid:commentId w16cid:paraId="00000009" w16cid:durableId="65396127"/>
  <w16cid:commentId w16cid:paraId="0000000A" w16cid:durableId="085A1966"/>
  <w16cid:commentId w16cid:paraId="0000000B" w16cid:durableId="77E43C20"/>
  <w16cid:commentId w16cid:paraId="0000000C" w16cid:durableId="59CC87E5"/>
  <w16cid:commentId w16cid:paraId="0000000D" w16cid:durableId="70FF612A"/>
  <w16cid:commentId w16cid:paraId="0000000E" w16cid:durableId="1355D35C"/>
  <w16cid:commentId w16cid:paraId="0000000F" w16cid:durableId="6B61EC1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AC022A" w14:textId="77777777" w:rsidR="000608C2" w:rsidRDefault="000608C2" w:rsidP="00413BF6">
      <w:r>
        <w:separator/>
      </w:r>
    </w:p>
  </w:endnote>
  <w:endnote w:type="continuationSeparator" w:id="0">
    <w:p w14:paraId="78544B67" w14:textId="77777777" w:rsidR="000608C2" w:rsidRDefault="000608C2" w:rsidP="00413BF6">
      <w:r>
        <w:continuationSeparator/>
      </w:r>
    </w:p>
  </w:endnote>
  <w:endnote w:type="continuationNotice" w:id="1">
    <w:p w14:paraId="5794FAAD" w14:textId="77777777" w:rsidR="000608C2" w:rsidRDefault="000608C2" w:rsidP="00413B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1"/>
    <w:family w:val="auto"/>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Gentium Basic">
    <w:altName w:val="Cambria"/>
    <w:charset w:val="01"/>
    <w:family w:val="roman"/>
    <w:pitch w:val="variabl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Ubuntu">
    <w:altName w:val="Calibri"/>
    <w:charset w:val="00"/>
    <w:family w:val="swiss"/>
    <w:pitch w:val="variable"/>
    <w:sig w:usb0="E00002FF" w:usb1="5000205B" w:usb2="00000000" w:usb3="00000000" w:csb0="0000009F"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libri"/>
    <w:panose1 w:val="00000000000000000000"/>
    <w:charset w:val="00"/>
    <w:family w:val="roman"/>
    <w:notTrueType/>
    <w:pitch w:val="default"/>
  </w:font>
  <w:font w:name="Liberation Serif">
    <w:altName w:val="Times New Roman"/>
    <w:charset w:val="01"/>
    <w:family w:val="roman"/>
    <w:pitch w:val="variable"/>
  </w:font>
  <w:font w:name="Noto Sans CJK SC Regular">
    <w:panose1 w:val="00000000000000000000"/>
    <w:charset w:val="00"/>
    <w:family w:val="roman"/>
    <w:notTrueType/>
    <w:pitch w:val="default"/>
  </w:font>
  <w:font w:name="FreeSans">
    <w:altName w:val="Calibri"/>
    <w:panose1 w:val="00000000000000000000"/>
    <w:charset w:val="00"/>
    <w:family w:val="roman"/>
    <w:notTrueType/>
    <w:pitch w:val="default"/>
  </w:font>
  <w:font w:name="Univers for KPMG Light">
    <w:altName w:val="Cambria"/>
    <w:charset w:val="01"/>
    <w:family w:val="roman"/>
    <w:pitch w:val="variable"/>
  </w:font>
  <w:font w:name="EUAlbertina">
    <w:altName w:val="Cambria"/>
    <w:charset w:val="01"/>
    <w:family w:val="roman"/>
    <w:pitch w:val="variable"/>
  </w:font>
  <w:font w:name="ECSquareSansPro-BoldItalic">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YouYuan">
    <w:altName w:val="幼圆"/>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AEC9" w14:textId="77777777" w:rsidR="000608C2" w:rsidRDefault="000608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9C81A9" w14:textId="77777777" w:rsidR="000608C2" w:rsidRPr="00591F4C" w:rsidRDefault="000608C2" w:rsidP="00591F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EA257" w14:textId="77777777" w:rsidR="000608C2" w:rsidRPr="00591F4C" w:rsidRDefault="000608C2" w:rsidP="00591F4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FB2A5B" w14:textId="35EA0868" w:rsidR="000608C2" w:rsidRPr="00062B59" w:rsidRDefault="000608C2" w:rsidP="00062B59">
    <w:pPr>
      <w:pStyle w:val="Footer"/>
      <w:pBdr>
        <w:top w:val="single" w:sz="4" w:space="1" w:color="auto"/>
      </w:pBdr>
      <w:jc w:val="center"/>
      <w:rPr>
        <w:rFonts w:ascii="Verdana" w:hAnsi="Verdana"/>
        <w:sz w:val="18"/>
        <w:szCs w:val="18"/>
      </w:rPr>
    </w:pPr>
    <w:r w:rsidRPr="00062B59">
      <w:rPr>
        <w:rFonts w:ascii="Verdana" w:hAnsi="Verdana"/>
        <w:sz w:val="18"/>
        <w:szCs w:val="18"/>
      </w:rPr>
      <w:t xml:space="preserve">Page </w:t>
    </w:r>
    <w:r w:rsidRPr="00062B59">
      <w:rPr>
        <w:rFonts w:ascii="Verdana" w:hAnsi="Verdana"/>
        <w:sz w:val="18"/>
        <w:szCs w:val="18"/>
      </w:rPr>
      <w:fldChar w:fldCharType="begin"/>
    </w:r>
    <w:r w:rsidRPr="00062B59">
      <w:rPr>
        <w:rFonts w:ascii="Verdana" w:hAnsi="Verdana"/>
        <w:sz w:val="18"/>
        <w:szCs w:val="18"/>
      </w:rPr>
      <w:instrText xml:space="preserve"> PAGE   \* MERGEFORMAT </w:instrText>
    </w:r>
    <w:r w:rsidRPr="00062B59">
      <w:rPr>
        <w:rFonts w:ascii="Verdana" w:hAnsi="Verdana"/>
        <w:sz w:val="18"/>
        <w:szCs w:val="18"/>
      </w:rPr>
      <w:fldChar w:fldCharType="separate"/>
    </w:r>
    <w:r w:rsidR="00F776A9">
      <w:rPr>
        <w:rFonts w:ascii="Verdana" w:hAnsi="Verdana"/>
        <w:noProof/>
        <w:sz w:val="18"/>
        <w:szCs w:val="18"/>
      </w:rPr>
      <w:t>21</w:t>
    </w:r>
    <w:r w:rsidRPr="00062B59">
      <w:rPr>
        <w:rFonts w:ascii="Verdana" w:hAnsi="Verdana"/>
        <w:noProof/>
        <w:sz w:val="18"/>
        <w:szCs w:val="18"/>
      </w:rPr>
      <w:fldChar w:fldCharType="end"/>
    </w:r>
    <w:r w:rsidRPr="00062B59">
      <w:rPr>
        <w:rFonts w:ascii="Verdana" w:hAnsi="Verdana"/>
        <w:noProof/>
        <w:sz w:val="18"/>
        <w:szCs w:val="18"/>
      </w:rPr>
      <w:t xml:space="preserve"> of </w:t>
    </w:r>
    <w:r w:rsidRPr="00062B59">
      <w:rPr>
        <w:rFonts w:ascii="Verdana" w:hAnsi="Verdana"/>
        <w:noProof/>
        <w:sz w:val="18"/>
        <w:szCs w:val="18"/>
      </w:rPr>
      <w:fldChar w:fldCharType="begin"/>
    </w:r>
    <w:r w:rsidRPr="00062B59">
      <w:rPr>
        <w:rFonts w:ascii="Verdana" w:hAnsi="Verdana"/>
        <w:noProof/>
        <w:sz w:val="18"/>
        <w:szCs w:val="18"/>
      </w:rPr>
      <w:instrText xml:space="preserve"> NUMPAGES   \* MERGEFORMAT </w:instrText>
    </w:r>
    <w:r w:rsidRPr="00062B59">
      <w:rPr>
        <w:rFonts w:ascii="Verdana" w:hAnsi="Verdana"/>
        <w:noProof/>
        <w:sz w:val="18"/>
        <w:szCs w:val="18"/>
      </w:rPr>
      <w:fldChar w:fldCharType="separate"/>
    </w:r>
    <w:r w:rsidR="00F776A9">
      <w:rPr>
        <w:rFonts w:ascii="Verdana" w:hAnsi="Verdana"/>
        <w:noProof/>
        <w:sz w:val="18"/>
        <w:szCs w:val="18"/>
      </w:rPr>
      <w:t>62</w:t>
    </w:r>
    <w:r w:rsidRPr="00062B59">
      <w:rPr>
        <w:rFonts w:ascii="Verdana" w:hAnsi="Verdana"/>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A567E8" w14:textId="77777777" w:rsidR="000608C2" w:rsidRDefault="000608C2" w:rsidP="00413BF6">
      <w:pPr>
        <w:rPr>
          <w:sz w:val="12"/>
        </w:rPr>
      </w:pPr>
      <w:r>
        <w:separator/>
      </w:r>
    </w:p>
  </w:footnote>
  <w:footnote w:type="continuationSeparator" w:id="0">
    <w:p w14:paraId="42F0546B" w14:textId="77777777" w:rsidR="000608C2" w:rsidRDefault="000608C2" w:rsidP="00413BF6">
      <w:pPr>
        <w:rPr>
          <w:sz w:val="12"/>
        </w:rPr>
      </w:pPr>
      <w:r>
        <w:continuationSeparator/>
      </w:r>
    </w:p>
  </w:footnote>
  <w:footnote w:type="continuationNotice" w:id="1">
    <w:p w14:paraId="6486C134" w14:textId="77777777" w:rsidR="000608C2" w:rsidRDefault="000608C2" w:rsidP="00413BF6"/>
  </w:footnote>
  <w:footnote w:id="2">
    <w:p w14:paraId="1E1EBB91" w14:textId="77777777" w:rsidR="000608C2" w:rsidRDefault="000608C2" w:rsidP="001E211D">
      <w:pPr>
        <w:pStyle w:val="FootnoteText"/>
        <w:spacing w:after="120"/>
      </w:pPr>
      <w:r>
        <w:rPr>
          <w:rStyle w:val="FootnoteReference"/>
        </w:rPr>
        <w:footnoteRef/>
      </w:r>
      <w:r>
        <w:t xml:space="preserve"> </w:t>
      </w:r>
      <w:r w:rsidRPr="006126EB">
        <w:t>https://joinup.ec.europa.eu/collection/fosseps</w:t>
      </w:r>
    </w:p>
  </w:footnote>
  <w:footnote w:id="3">
    <w:p w14:paraId="4ADB3971" w14:textId="2380D27C" w:rsidR="000608C2" w:rsidRPr="00CE41AD" w:rsidRDefault="000608C2" w:rsidP="00D04E43">
      <w:pPr>
        <w:pStyle w:val="FootnoteText"/>
        <w:spacing w:after="120"/>
      </w:pPr>
      <w:r w:rsidRPr="00CE41AD">
        <w:rPr>
          <w:rStyle w:val="FootnoteReference"/>
          <w:sz w:val="16"/>
          <w:szCs w:val="16"/>
        </w:rPr>
        <w:footnoteRef/>
      </w:r>
      <w:r w:rsidRPr="00CE41AD">
        <w:t xml:space="preserve"> European Public Services and European Public Administrations are used interchangeably within this document and mean “national, regional and local government bodies/administrations within a country”.</w:t>
      </w:r>
    </w:p>
  </w:footnote>
  <w:footnote w:id="4">
    <w:p w14:paraId="30C1CE2F" w14:textId="77777777" w:rsidR="000608C2" w:rsidRDefault="000608C2" w:rsidP="00D04E43">
      <w:pPr>
        <w:pStyle w:val="FootnoteText"/>
        <w:spacing w:after="120"/>
      </w:pPr>
      <w:r>
        <w:rPr>
          <w:rStyle w:val="FootnoteReference"/>
        </w:rPr>
        <w:footnoteRef/>
      </w:r>
      <w:r>
        <w:t xml:space="preserve"> </w:t>
      </w:r>
      <w:r w:rsidRPr="006126EB">
        <w:t>https://joinup.ec.europa.eu/collection/fosseps</w:t>
      </w:r>
    </w:p>
  </w:footnote>
  <w:footnote w:id="5">
    <w:p w14:paraId="12D3873A" w14:textId="638431D5" w:rsidR="000608C2" w:rsidRDefault="000608C2" w:rsidP="00D04E43">
      <w:pPr>
        <w:pStyle w:val="FootnoteText"/>
        <w:spacing w:after="120"/>
      </w:pPr>
      <w:r>
        <w:rPr>
          <w:rStyle w:val="FootnoteReference"/>
        </w:rPr>
        <w:footnoteRef/>
      </w:r>
      <w:r>
        <w:t xml:space="preserve"> </w:t>
      </w:r>
      <w:r w:rsidRPr="006B79A3">
        <w:t>https://en.wikipedia.org/wiki/Log4Shell</w:t>
      </w:r>
    </w:p>
  </w:footnote>
  <w:footnote w:id="6">
    <w:p w14:paraId="1DC3E4EF" w14:textId="53F6026B" w:rsidR="000608C2" w:rsidRPr="00CE41AD" w:rsidRDefault="000608C2" w:rsidP="00D04E43">
      <w:pPr>
        <w:pStyle w:val="FootnoteText"/>
        <w:spacing w:after="120"/>
      </w:pPr>
      <w:r w:rsidRPr="00CE41AD">
        <w:rPr>
          <w:rStyle w:val="FootnoteReference"/>
          <w:sz w:val="16"/>
          <w:szCs w:val="16"/>
        </w:rPr>
        <w:footnoteRef/>
      </w:r>
      <w:r w:rsidRPr="00CE41AD">
        <w:t xml:space="preserve"> https://www.theregister.com/2022/01/10/npm_fakerjs_colorsjs/</w:t>
      </w:r>
    </w:p>
  </w:footnote>
  <w:footnote w:id="7">
    <w:p w14:paraId="0362F054" w14:textId="228B5115" w:rsidR="000608C2" w:rsidRDefault="000608C2" w:rsidP="00D04E43">
      <w:pPr>
        <w:pStyle w:val="FootnoteText"/>
        <w:spacing w:after="120"/>
      </w:pPr>
      <w:r>
        <w:rPr>
          <w:rStyle w:val="FootnoteReference"/>
        </w:rPr>
        <w:footnoteRef/>
      </w:r>
      <w:r>
        <w:t xml:space="preserve"> Throughout this document we use the words “open source” to imply Free and Open Source Software. </w:t>
      </w:r>
    </w:p>
  </w:footnote>
  <w:footnote w:id="8">
    <w:p w14:paraId="2BC2C2E4" w14:textId="7659BF0B" w:rsidR="000608C2" w:rsidRPr="00CE41AD" w:rsidRDefault="000608C2" w:rsidP="00D04E43">
      <w:pPr>
        <w:pStyle w:val="FootnoteText"/>
        <w:spacing w:after="120"/>
      </w:pPr>
      <w:r w:rsidRPr="00CE41AD">
        <w:rPr>
          <w:rStyle w:val="FootnoteReference"/>
          <w:sz w:val="16"/>
          <w:szCs w:val="16"/>
        </w:rPr>
        <w:footnoteRef/>
      </w:r>
      <w:r w:rsidRPr="00CE41AD">
        <w:t xml:space="preserve"> https://sustainoss.org/</w:t>
      </w:r>
    </w:p>
  </w:footnote>
  <w:footnote w:id="9">
    <w:p w14:paraId="5B652DAD" w14:textId="6AAD39FA" w:rsidR="000608C2" w:rsidRDefault="000608C2" w:rsidP="00D04E43">
      <w:pPr>
        <w:pStyle w:val="FootnoteText"/>
        <w:spacing w:after="120"/>
      </w:pPr>
      <w:r w:rsidRPr="00CE41AD">
        <w:rPr>
          <w:rStyle w:val="FootnoteReference"/>
          <w:sz w:val="16"/>
          <w:szCs w:val="16"/>
        </w:rPr>
        <w:footnoteRef/>
      </w:r>
      <w:r>
        <w:t xml:space="preserve"> </w:t>
      </w:r>
      <w:r w:rsidRPr="00CE41AD">
        <w:t>https://www.whitehouse.gov/briefing-room/presidential-actions/2021/05/12/</w:t>
      </w:r>
      <w:r>
        <w:br/>
      </w:r>
      <w:r w:rsidRPr="00CE41AD">
        <w:t>executive-order-on-improving-the-nations-cybersecurity/</w:t>
      </w:r>
    </w:p>
  </w:footnote>
  <w:footnote w:id="10">
    <w:p w14:paraId="0BA17204" w14:textId="1A2FDDF2" w:rsidR="000608C2" w:rsidRDefault="000608C2" w:rsidP="00D04E43">
      <w:pPr>
        <w:pStyle w:val="FootnoteText"/>
        <w:spacing w:after="120"/>
      </w:pPr>
      <w:r>
        <w:rPr>
          <w:rStyle w:val="FootnoteReference"/>
        </w:rPr>
        <w:footnoteRef/>
      </w:r>
      <w:r>
        <w:t xml:space="preserve"> </w:t>
      </w:r>
      <w:r w:rsidRPr="00353FC3">
        <w:t>A definition for “critical software” is defined in Chapter 3</w:t>
      </w:r>
    </w:p>
  </w:footnote>
  <w:footnote w:id="11">
    <w:p w14:paraId="3EC7BD50" w14:textId="03CE20EA" w:rsidR="000608C2" w:rsidRPr="00A6048C" w:rsidRDefault="000608C2" w:rsidP="00413BF6">
      <w:pPr>
        <w:pStyle w:val="FootnoteText"/>
      </w:pPr>
      <w:r w:rsidRPr="00CE41AD">
        <w:rPr>
          <w:rStyle w:val="Caractresdenotedebasdepage"/>
          <w:sz w:val="16"/>
          <w:szCs w:val="16"/>
          <w:vertAlign w:val="superscript"/>
        </w:rPr>
        <w:footnoteRef/>
      </w:r>
      <w:r w:rsidRPr="00CE41AD">
        <w:rPr>
          <w:rStyle w:val="Caractresdenotedebasdepage"/>
          <w:sz w:val="18"/>
          <w:szCs w:val="18"/>
          <w:vertAlign w:val="superscript"/>
        </w:rPr>
        <w:t xml:space="preserve"> </w:t>
      </w:r>
      <w:r w:rsidRPr="00CE41AD">
        <w:rPr>
          <w:rStyle w:val="Caractresdenotedebasdepage"/>
          <w:sz w:val="16"/>
          <w:szCs w:val="16"/>
        </w:rPr>
        <w:t>More than 20 communities were contacted in November/December 2021. Contact persons were at least significant committers in these communities, many of them being maintainers/founders.</w:t>
      </w:r>
    </w:p>
  </w:footnote>
  <w:footnote w:id="12">
    <w:p w14:paraId="0FB68599" w14:textId="34B04B84" w:rsidR="000608C2" w:rsidRPr="00CE41AD" w:rsidRDefault="000608C2" w:rsidP="00D04E43">
      <w:pPr>
        <w:pStyle w:val="FootnoteText"/>
        <w:spacing w:after="120"/>
        <w:rPr>
          <w:rStyle w:val="Caractresdenotedebasdepage"/>
          <w:sz w:val="16"/>
          <w:szCs w:val="16"/>
        </w:rPr>
      </w:pPr>
      <w:r w:rsidRPr="00CE41AD">
        <w:rPr>
          <w:rStyle w:val="Caractresdenotedebasdepage"/>
          <w:sz w:val="16"/>
          <w:szCs w:val="16"/>
          <w:vertAlign w:val="superscript"/>
        </w:rPr>
        <w:footnoteRef/>
      </w:r>
      <w:r w:rsidRPr="00CE41AD">
        <w:rPr>
          <w:rStyle w:val="Caractresdenotedebasdepage"/>
          <w:sz w:val="16"/>
          <w:szCs w:val="16"/>
          <w:vertAlign w:val="superscript"/>
        </w:rPr>
        <w:t xml:space="preserve"> </w:t>
      </w:r>
      <w:r w:rsidRPr="00CE41AD">
        <w:rPr>
          <w:rStyle w:val="Caractresdenotedebasdepage"/>
          <w:sz w:val="16"/>
          <w:szCs w:val="16"/>
        </w:rPr>
        <w:t>The FOSS</w:t>
      </w:r>
      <w:r>
        <w:rPr>
          <w:rStyle w:val="Caractresdenotedebasdepage"/>
          <w:sz w:val="16"/>
          <w:szCs w:val="16"/>
        </w:rPr>
        <w:t>FOSSEPS</w:t>
      </w:r>
      <w:r w:rsidRPr="00CE41AD">
        <w:rPr>
          <w:rStyle w:val="Caractresdenotedebasdepage"/>
          <w:sz w:val="16"/>
          <w:szCs w:val="16"/>
        </w:rPr>
        <w:t xml:space="preserve"> workshop was held on the 6th and 7th December 2021. </w:t>
      </w:r>
    </w:p>
    <w:p w14:paraId="683008C2" w14:textId="77777777" w:rsidR="000608C2" w:rsidRDefault="000608C2" w:rsidP="00413BF6">
      <w:pPr>
        <w:pStyle w:val="FootnoteText"/>
      </w:pPr>
    </w:p>
  </w:footnote>
  <w:footnote w:id="13">
    <w:p w14:paraId="15CCF3F0" w14:textId="77777777" w:rsidR="000608C2" w:rsidRPr="00072FB1" w:rsidRDefault="000608C2" w:rsidP="00D04E43">
      <w:pPr>
        <w:pStyle w:val="FootnoteText"/>
        <w:spacing w:after="120"/>
      </w:pPr>
      <w:r w:rsidRPr="00072FB1">
        <w:rPr>
          <w:rStyle w:val="Caractresdenotedebasdepage"/>
          <w:vertAlign w:val="superscript"/>
        </w:rPr>
        <w:footnoteRef/>
      </w:r>
      <w:r w:rsidRPr="00072FB1">
        <w:rPr>
          <w:sz w:val="16"/>
          <w:szCs w:val="16"/>
        </w:rPr>
        <w:t xml:space="preserve"> </w:t>
      </w:r>
      <w:hyperlink r:id="rId1" w:tooltip="https://www.fsf.org/" w:history="1">
        <w:r w:rsidRPr="00072FB1">
          <w:rPr>
            <w:rStyle w:val="LienInternet"/>
            <w:color w:val="auto"/>
            <w:sz w:val="16"/>
            <w:szCs w:val="16"/>
            <w:u w:val="none"/>
            <w:lang w:val="en-US"/>
          </w:rPr>
          <w:t>https://www.fsf.org/</w:t>
        </w:r>
      </w:hyperlink>
    </w:p>
  </w:footnote>
  <w:footnote w:id="14">
    <w:p w14:paraId="72B70285" w14:textId="77777777" w:rsidR="000608C2" w:rsidRDefault="000608C2" w:rsidP="00D04E43">
      <w:pPr>
        <w:pStyle w:val="FootnoteText"/>
        <w:spacing w:after="120"/>
      </w:pPr>
      <w:r w:rsidRPr="00072FB1">
        <w:rPr>
          <w:rStyle w:val="Caractresdenotedebasdepage"/>
          <w:vertAlign w:val="superscript"/>
        </w:rPr>
        <w:footnoteRef/>
      </w:r>
      <w:r w:rsidRPr="00072FB1">
        <w:rPr>
          <w:sz w:val="16"/>
          <w:szCs w:val="16"/>
        </w:rPr>
        <w:t xml:space="preserve"> </w:t>
      </w:r>
      <w:hyperlink r:id="rId2" w:tooltip="https://opensource.org/osd" w:history="1">
        <w:r w:rsidRPr="00072FB1">
          <w:rPr>
            <w:rStyle w:val="LienInternet"/>
            <w:color w:val="auto"/>
            <w:sz w:val="16"/>
            <w:szCs w:val="16"/>
            <w:u w:val="none"/>
            <w:lang w:val="en-US"/>
          </w:rPr>
          <w:t>https://opensource.org/osd</w:t>
        </w:r>
      </w:hyperlink>
    </w:p>
  </w:footnote>
  <w:footnote w:id="15">
    <w:p w14:paraId="10F70393" w14:textId="044DEE94" w:rsidR="000608C2" w:rsidRPr="00CE41AD" w:rsidRDefault="000608C2" w:rsidP="00D04E43">
      <w:pPr>
        <w:pStyle w:val="FootnoteText"/>
        <w:spacing w:after="120"/>
      </w:pPr>
      <w:r w:rsidRPr="00CE41AD">
        <w:rPr>
          <w:rStyle w:val="FootnoteReference"/>
          <w:sz w:val="16"/>
          <w:szCs w:val="16"/>
        </w:rPr>
        <w:footnoteRef/>
      </w:r>
      <w:r w:rsidRPr="00CE41AD">
        <w:t xml:space="preserve"> </w:t>
      </w:r>
      <w:r w:rsidRPr="00CE41AD">
        <w:rPr>
          <w:rStyle w:val="Caractresdenotedebasdepage"/>
          <w:sz w:val="16"/>
          <w:szCs w:val="16"/>
        </w:rPr>
        <w:t xml:space="preserve">Dependencies are software components used alone or embedded within software libraries of </w:t>
      </w:r>
      <w:r>
        <w:rPr>
          <w:rStyle w:val="Caractresdenotedebasdepage"/>
          <w:sz w:val="16"/>
          <w:szCs w:val="16"/>
        </w:rPr>
        <w:t xml:space="preserve">open source </w:t>
      </w:r>
      <w:r w:rsidRPr="00CE41AD">
        <w:rPr>
          <w:rStyle w:val="Caractresdenotedebasdepage"/>
          <w:sz w:val="16"/>
          <w:szCs w:val="16"/>
        </w:rPr>
        <w:t>applications or products e.g., application development frameworks, also referred to as SDKs.</w:t>
      </w:r>
    </w:p>
  </w:footnote>
  <w:footnote w:id="16">
    <w:p w14:paraId="5048DE48" w14:textId="3347F267" w:rsidR="000608C2" w:rsidRDefault="000608C2" w:rsidP="00D04E43">
      <w:pPr>
        <w:pStyle w:val="FootnoteText"/>
        <w:spacing w:after="120"/>
      </w:pPr>
      <w:r w:rsidRPr="00CE41AD">
        <w:rPr>
          <w:rStyle w:val="FootnoteReference"/>
          <w:sz w:val="16"/>
          <w:szCs w:val="16"/>
        </w:rPr>
        <w:footnoteRef/>
      </w:r>
      <w:r w:rsidRPr="00CE41AD">
        <w:t xml:space="preserve"> </w:t>
      </w:r>
      <w:r w:rsidRPr="00CE41AD">
        <w:rPr>
          <w:rStyle w:val="Caractresdenotedebasdepage"/>
          <w:sz w:val="16"/>
          <w:szCs w:val="16"/>
        </w:rPr>
        <w:t>https://github.com/oss-review-toolkit/ort</w:t>
      </w:r>
    </w:p>
  </w:footnote>
  <w:footnote w:id="17">
    <w:p w14:paraId="08518DDF" w14:textId="0A311873" w:rsidR="000608C2" w:rsidRPr="00CE41AD" w:rsidRDefault="000608C2" w:rsidP="00413BF6">
      <w:pPr>
        <w:pStyle w:val="FootnoteText"/>
      </w:pPr>
      <w:r w:rsidRPr="00CE41AD">
        <w:rPr>
          <w:rStyle w:val="FootnoteReference"/>
          <w:sz w:val="16"/>
          <w:szCs w:val="16"/>
        </w:rPr>
        <w:footnoteRef/>
      </w:r>
      <w:r w:rsidRPr="00CE41AD">
        <w:t xml:space="preserve"> </w:t>
      </w:r>
      <w:r w:rsidRPr="00CE41AD">
        <w:rPr>
          <w:rStyle w:val="Caractresdenotedebasdepage"/>
          <w:sz w:val="16"/>
          <w:szCs w:val="16"/>
        </w:rPr>
        <w:t>https://joinup.ec.europa.eu/collection/fosseps/news/funding-sustainability</w:t>
      </w:r>
    </w:p>
  </w:footnote>
  <w:footnote w:id="18">
    <w:p w14:paraId="1ED19446" w14:textId="3B27B660" w:rsidR="000608C2" w:rsidRPr="00B80384" w:rsidRDefault="000608C2" w:rsidP="00F5373D">
      <w:pPr>
        <w:pStyle w:val="FootnoteText"/>
        <w:spacing w:after="120"/>
        <w:rPr>
          <w:rStyle w:val="Caractresdenotedebasdepage"/>
          <w:b/>
          <w:bCs/>
          <w:color w:val="FF0000"/>
          <w:sz w:val="18"/>
          <w:szCs w:val="18"/>
          <w:vertAlign w:val="superscript"/>
        </w:rPr>
      </w:pPr>
      <w:r w:rsidRPr="000A4C16">
        <w:rPr>
          <w:rStyle w:val="Caractresdenotedebasdepage"/>
          <w:sz w:val="18"/>
          <w:szCs w:val="18"/>
          <w:vertAlign w:val="superscript"/>
        </w:rPr>
        <w:footnoteRef/>
      </w:r>
      <w:r w:rsidRPr="003170CA">
        <w:rPr>
          <w:rStyle w:val="Caractresdenotedebasdepage"/>
        </w:rPr>
        <w:t xml:space="preserve">  Appendix </w:t>
      </w:r>
      <w:r>
        <w:rPr>
          <w:rStyle w:val="Caractresdenotedebasdepage"/>
        </w:rPr>
        <w:t>FOSSEPS</w:t>
      </w:r>
      <w:r w:rsidRPr="003170CA">
        <w:rPr>
          <w:rStyle w:val="Caractresdenotedebasdepage"/>
        </w:rPr>
        <w:t xml:space="preserve"> - [7] - Task_4_2_Master_Contacts_Tracker_20220404 – Consolidated shows a table of countries and contact types.</w:t>
      </w:r>
      <w:r>
        <w:rPr>
          <w:rStyle w:val="Caractresdenotedebasdepage"/>
        </w:rPr>
        <w:t xml:space="preserve">  </w:t>
      </w:r>
    </w:p>
    <w:p w14:paraId="69320F6E" w14:textId="77777777" w:rsidR="000608C2" w:rsidRDefault="000608C2" w:rsidP="00413BF6">
      <w:pPr>
        <w:pStyle w:val="FootnoteText"/>
      </w:pPr>
    </w:p>
  </w:footnote>
  <w:footnote w:id="19">
    <w:p w14:paraId="4086CC2C" w14:textId="77777777" w:rsidR="000608C2" w:rsidRPr="001E5637" w:rsidRDefault="000608C2" w:rsidP="00413BF6">
      <w:pPr>
        <w:pStyle w:val="FootnoteText"/>
      </w:pPr>
      <w:r w:rsidRPr="001E5637">
        <w:rPr>
          <w:rStyle w:val="Caractresdenotedebasdepage"/>
          <w:sz w:val="16"/>
          <w:szCs w:val="16"/>
          <w:vertAlign w:val="superscript"/>
        </w:rPr>
        <w:footnoteRef/>
      </w:r>
      <w:r w:rsidRPr="001E5637">
        <w:rPr>
          <w:rStyle w:val="Caractresdenotedebasdepage"/>
          <w:sz w:val="16"/>
          <w:szCs w:val="16"/>
          <w:vertAlign w:val="superscript"/>
        </w:rPr>
        <w:t xml:space="preserve"> </w:t>
      </w:r>
      <w:r w:rsidRPr="001E5637">
        <w:rPr>
          <w:rStyle w:val="Caractresdenotedebasdepage"/>
          <w:sz w:val="16"/>
          <w:szCs w:val="16"/>
        </w:rPr>
        <w:t>https://sustainoss.org/blog/design-is-your-friend/</w:t>
      </w:r>
    </w:p>
  </w:footnote>
  <w:footnote w:id="20">
    <w:p w14:paraId="2756D5AC" w14:textId="77777777" w:rsidR="000608C2" w:rsidRPr="00377F6F" w:rsidRDefault="000608C2" w:rsidP="00760BC0">
      <w:pPr>
        <w:pStyle w:val="FootnoteText"/>
        <w:spacing w:after="120"/>
        <w:rPr>
          <w:rStyle w:val="FootnoteReference"/>
          <w:sz w:val="16"/>
          <w:szCs w:val="16"/>
        </w:rPr>
      </w:pPr>
      <w:r w:rsidRPr="0015531E">
        <w:rPr>
          <w:rStyle w:val="FootnoteReference"/>
          <w:sz w:val="16"/>
          <w:szCs w:val="16"/>
        </w:rPr>
        <w:footnoteRef/>
      </w:r>
      <w:r w:rsidRPr="00377F6F">
        <w:rPr>
          <w:rStyle w:val="FootnoteReference"/>
        </w:rPr>
        <w:t xml:space="preserve"> </w:t>
      </w:r>
      <w:r w:rsidRPr="00377F6F">
        <w:rPr>
          <w:rStyle w:val="FootnoteReference"/>
          <w:sz w:val="16"/>
          <w:szCs w:val="16"/>
          <w:vertAlign w:val="baseline"/>
        </w:rPr>
        <w:t>https://www.fordfoundation.org/work/learning/research-reports/roads-and-bridges-the-unseen-labor-behind-our-digital-infrastructure/</w:t>
      </w:r>
    </w:p>
  </w:footnote>
  <w:footnote w:id="21">
    <w:p w14:paraId="494FED3E" w14:textId="77777777" w:rsidR="000608C2" w:rsidRDefault="000608C2" w:rsidP="00760BC0">
      <w:pPr>
        <w:pStyle w:val="FootnoteText"/>
        <w:spacing w:after="120"/>
      </w:pPr>
      <w:r w:rsidRPr="00151096">
        <w:rPr>
          <w:rStyle w:val="FootnoteReference"/>
          <w:sz w:val="16"/>
          <w:szCs w:val="16"/>
        </w:rPr>
        <w:footnoteRef/>
      </w:r>
      <w:r w:rsidRPr="00377F6F">
        <w:rPr>
          <w:rStyle w:val="FootnoteReference"/>
        </w:rPr>
        <w:t xml:space="preserve"> </w:t>
      </w:r>
      <w:r w:rsidRPr="00377F6F">
        <w:rPr>
          <w:rStyle w:val="FootnoteReference"/>
          <w:sz w:val="16"/>
          <w:szCs w:val="16"/>
          <w:vertAlign w:val="baseline"/>
        </w:rPr>
        <w:t xml:space="preserve">See Armin </w:t>
      </w:r>
      <w:proofErr w:type="spellStart"/>
      <w:r w:rsidRPr="00377F6F">
        <w:rPr>
          <w:rStyle w:val="FootnoteReference"/>
          <w:sz w:val="16"/>
          <w:szCs w:val="16"/>
          <w:vertAlign w:val="baseline"/>
        </w:rPr>
        <w:t>Ronacher</w:t>
      </w:r>
      <w:proofErr w:type="spellEnd"/>
      <w:r w:rsidRPr="00377F6F">
        <w:rPr>
          <w:rStyle w:val="FootnoteReference"/>
          <w:sz w:val="16"/>
          <w:szCs w:val="16"/>
          <w:vertAlign w:val="baseline"/>
        </w:rPr>
        <w:t xml:space="preserve"> “Dependency Risk and Funding”:  https://lucumr.pocoo.org/2022/1/10/dependency-risk-and-funding/</w:t>
      </w:r>
    </w:p>
  </w:footnote>
  <w:footnote w:id="22">
    <w:p w14:paraId="1A4D417C" w14:textId="77777777" w:rsidR="000608C2" w:rsidRPr="00FF5E2B" w:rsidRDefault="000608C2" w:rsidP="00760BC0">
      <w:pPr>
        <w:pStyle w:val="FootnoteText"/>
        <w:spacing w:after="120"/>
        <w:rPr>
          <w:sz w:val="16"/>
          <w:szCs w:val="16"/>
        </w:rPr>
      </w:pPr>
      <w:r w:rsidRPr="00FF5E2B">
        <w:rPr>
          <w:rStyle w:val="FootnoteReference"/>
          <w:sz w:val="16"/>
          <w:szCs w:val="16"/>
        </w:rPr>
        <w:footnoteRef/>
      </w:r>
      <w:r w:rsidRPr="00FF5E2B">
        <w:rPr>
          <w:sz w:val="16"/>
          <w:szCs w:val="16"/>
        </w:rPr>
        <w:t xml:space="preserve"> </w:t>
      </w:r>
      <w:r w:rsidRPr="00FF5E2B">
        <w:rPr>
          <w:rStyle w:val="Caractresdenotedebasdepage"/>
          <w:sz w:val="16"/>
          <w:szCs w:val="16"/>
        </w:rPr>
        <w:t>https://github.com/oss-review-toolkit/ort</w:t>
      </w:r>
    </w:p>
  </w:footnote>
  <w:footnote w:id="23">
    <w:p w14:paraId="3FEA8DDD" w14:textId="6446AA08" w:rsidR="000608C2" w:rsidRPr="00C31F53" w:rsidRDefault="000608C2" w:rsidP="00760BC0">
      <w:pPr>
        <w:pStyle w:val="FootnoteText"/>
        <w:spacing w:after="120"/>
      </w:pPr>
      <w:r w:rsidRPr="00C31F53">
        <w:rPr>
          <w:rStyle w:val="FootnoteReference"/>
          <w:sz w:val="16"/>
          <w:szCs w:val="16"/>
        </w:rPr>
        <w:footnoteRef/>
      </w:r>
      <w:r w:rsidRPr="00C31F53">
        <w:t xml:space="preserve"> </w:t>
      </w:r>
      <w:r w:rsidRPr="00C31F53">
        <w:rPr>
          <w:rStyle w:val="Caractresdenotedebasdepage"/>
          <w:sz w:val="16"/>
          <w:szCs w:val="16"/>
        </w:rPr>
        <w:t>https://fossa.com/</w:t>
      </w:r>
    </w:p>
  </w:footnote>
  <w:footnote w:id="24">
    <w:p w14:paraId="481CEBEC" w14:textId="77777777" w:rsidR="000608C2" w:rsidRPr="00377F6F" w:rsidRDefault="000608C2" w:rsidP="00602E5B">
      <w:pPr>
        <w:pStyle w:val="FootnoteText"/>
        <w:spacing w:after="120"/>
        <w:rPr>
          <w:rStyle w:val="FootnoteReference"/>
          <w:sz w:val="16"/>
          <w:szCs w:val="16"/>
        </w:rPr>
      </w:pPr>
      <w:r w:rsidRPr="00A810E9">
        <w:rPr>
          <w:rStyle w:val="FootnoteReference"/>
          <w:sz w:val="16"/>
          <w:szCs w:val="16"/>
        </w:rPr>
        <w:footnoteRef/>
      </w:r>
      <w:r w:rsidRPr="00377F6F">
        <w:rPr>
          <w:rStyle w:val="FootnoteReference"/>
        </w:rPr>
        <w:t xml:space="preserve"> </w:t>
      </w:r>
      <w:r w:rsidRPr="00377F6F">
        <w:rPr>
          <w:rStyle w:val="FootnoteReference"/>
          <w:sz w:val="16"/>
          <w:szCs w:val="16"/>
          <w:vertAlign w:val="baseline"/>
        </w:rPr>
        <w:t>https://blog.tidelift.com/sboms-are-important-but-they-wont-work-if-we-dont-pay-the-maintainers</w:t>
      </w:r>
    </w:p>
  </w:footnote>
  <w:footnote w:id="25">
    <w:p w14:paraId="363B2BE9" w14:textId="77777777" w:rsidR="000608C2" w:rsidRPr="00C31F53" w:rsidRDefault="000608C2" w:rsidP="009A09E1">
      <w:pPr>
        <w:pStyle w:val="FootnoteText"/>
        <w:spacing w:after="120"/>
        <w:rPr>
          <w:rStyle w:val="Caractresdenotedebasdepage"/>
          <w:sz w:val="16"/>
          <w:szCs w:val="16"/>
          <w:vertAlign w:val="superscript"/>
        </w:rPr>
      </w:pPr>
      <w:r w:rsidRPr="00C31F53">
        <w:rPr>
          <w:rStyle w:val="Caractresdenotedebasdepage"/>
          <w:sz w:val="16"/>
          <w:szCs w:val="16"/>
          <w:vertAlign w:val="superscript"/>
        </w:rPr>
        <w:footnoteRef/>
      </w:r>
      <w:r w:rsidRPr="00C31F53">
        <w:rPr>
          <w:rStyle w:val="Caractresdenotedebasdepage"/>
          <w:sz w:val="16"/>
          <w:szCs w:val="16"/>
          <w:vertAlign w:val="superscript"/>
        </w:rPr>
        <w:t xml:space="preserve"> </w:t>
      </w:r>
      <w:r w:rsidRPr="00C31F53">
        <w:rPr>
          <w:rStyle w:val="Caractresdenotedebasdepage"/>
          <w:sz w:val="16"/>
          <w:szCs w:val="16"/>
        </w:rPr>
        <w:t>https://cnll.fr/media/Enquete-marches-support-resultats-V5.pdf</w:t>
      </w:r>
    </w:p>
  </w:footnote>
  <w:footnote w:id="26">
    <w:p w14:paraId="171068BB" w14:textId="77777777" w:rsidR="000608C2" w:rsidRPr="00C31F53" w:rsidRDefault="000608C2" w:rsidP="009A09E1">
      <w:pPr>
        <w:pStyle w:val="FootnoteText"/>
        <w:spacing w:after="120"/>
        <w:rPr>
          <w:rStyle w:val="Caractresdenotedebasdepage"/>
          <w:sz w:val="16"/>
          <w:szCs w:val="16"/>
          <w:vertAlign w:val="superscript"/>
        </w:rPr>
      </w:pPr>
      <w:r w:rsidRPr="00C31F53">
        <w:rPr>
          <w:rStyle w:val="Caractresdenotedebasdepage"/>
          <w:sz w:val="16"/>
          <w:szCs w:val="16"/>
          <w:vertAlign w:val="superscript"/>
        </w:rPr>
        <w:footnoteRef/>
      </w:r>
      <w:r w:rsidRPr="00C31F53">
        <w:rPr>
          <w:rStyle w:val="Caractresdenotedebasdepage"/>
          <w:sz w:val="16"/>
          <w:szCs w:val="16"/>
        </w:rPr>
        <w:t xml:space="preserve"> https://opencollective.com/</w:t>
      </w:r>
    </w:p>
  </w:footnote>
  <w:footnote w:id="27">
    <w:p w14:paraId="6B8E94AA" w14:textId="77777777" w:rsidR="000608C2" w:rsidRDefault="000608C2" w:rsidP="009A09E1">
      <w:pPr>
        <w:pStyle w:val="FootnoteText"/>
        <w:spacing w:after="120"/>
        <w:rPr>
          <w:sz w:val="18"/>
          <w:szCs w:val="18"/>
        </w:rPr>
      </w:pPr>
      <w:r w:rsidRPr="00C31F53">
        <w:rPr>
          <w:rStyle w:val="Caractresdenotedebasdepage"/>
          <w:sz w:val="16"/>
          <w:szCs w:val="16"/>
          <w:vertAlign w:val="superscript"/>
        </w:rPr>
        <w:footnoteRef/>
      </w:r>
      <w:r w:rsidRPr="00C31F53">
        <w:rPr>
          <w:rStyle w:val="Caractresdenotedebasdepage"/>
          <w:sz w:val="16"/>
          <w:szCs w:val="16"/>
          <w:vertAlign w:val="superscript"/>
        </w:rPr>
        <w:t xml:space="preserve"> </w:t>
      </w:r>
      <w:r w:rsidRPr="00C31F53">
        <w:rPr>
          <w:rStyle w:val="Caractresdenotedebasdepage"/>
          <w:sz w:val="16"/>
          <w:szCs w:val="16"/>
        </w:rPr>
        <w:t>https://openssf.org/</w:t>
      </w:r>
    </w:p>
  </w:footnote>
  <w:footnote w:id="28">
    <w:p w14:paraId="57EA2994" w14:textId="77777777" w:rsidR="000608C2" w:rsidRPr="00C318B8" w:rsidRDefault="000608C2" w:rsidP="005B4701">
      <w:pPr>
        <w:pStyle w:val="FootnoteText"/>
        <w:spacing w:after="120"/>
        <w:rPr>
          <w:rStyle w:val="Caractresdenotedebasdepage"/>
          <w:sz w:val="16"/>
          <w:szCs w:val="16"/>
          <w:vertAlign w:val="superscript"/>
        </w:rPr>
      </w:pPr>
      <w:r w:rsidRPr="00C318B8">
        <w:rPr>
          <w:rStyle w:val="Caractresdenotedebasdepage"/>
          <w:sz w:val="16"/>
          <w:szCs w:val="16"/>
          <w:vertAlign w:val="superscript"/>
        </w:rPr>
        <w:footnoteRef/>
      </w:r>
      <w:r w:rsidRPr="00C318B8">
        <w:rPr>
          <w:rStyle w:val="Caractresdenotedebasdepage"/>
          <w:sz w:val="16"/>
          <w:szCs w:val="16"/>
        </w:rPr>
        <w:t xml:space="preserve"> </w:t>
      </w:r>
      <w:hyperlink r:id="rId3" w:tooltip="https://en.wikipedia.org/wiki/Bus_factor" w:history="1">
        <w:r w:rsidRPr="00C318B8">
          <w:rPr>
            <w:rStyle w:val="Caractresdenotedebasdepage"/>
            <w:sz w:val="16"/>
            <w:szCs w:val="16"/>
          </w:rPr>
          <w:t>https://en.wikipedia.org/wiki/Bus_factor</w:t>
        </w:r>
      </w:hyperlink>
      <w:r w:rsidRPr="00C318B8">
        <w:rPr>
          <w:rStyle w:val="Caractresdenotedebasdepage"/>
          <w:sz w:val="16"/>
          <w:szCs w:val="16"/>
        </w:rPr>
        <w:t xml:space="preserve"> The bus factor is a measurement of the risk resulting from information and capabilities not being shared among team members, derived from the phrase "in case they get hit by a bus"</w:t>
      </w:r>
    </w:p>
  </w:footnote>
  <w:footnote w:id="29">
    <w:p w14:paraId="4C061DDE" w14:textId="746D675A" w:rsidR="000608C2" w:rsidRDefault="000608C2" w:rsidP="005B4701">
      <w:pPr>
        <w:pStyle w:val="FootnoteText"/>
        <w:spacing w:after="120"/>
      </w:pPr>
      <w:r w:rsidRPr="00C318B8">
        <w:rPr>
          <w:rStyle w:val="FootnoteReference"/>
          <w:sz w:val="16"/>
          <w:szCs w:val="16"/>
        </w:rPr>
        <w:footnoteRef/>
      </w:r>
      <w:r w:rsidRPr="00C318B8">
        <w:t xml:space="preserve"> </w:t>
      </w:r>
      <w:r w:rsidRPr="00C318B8">
        <w:rPr>
          <w:rStyle w:val="Caractresdenotedebasdepage"/>
          <w:sz w:val="16"/>
          <w:szCs w:val="16"/>
        </w:rPr>
        <w:t>https://chaoss.community/metric-bus-factor/</w:t>
      </w:r>
    </w:p>
  </w:footnote>
  <w:footnote w:id="30">
    <w:p w14:paraId="2A3A2EA2" w14:textId="77777777" w:rsidR="000608C2" w:rsidRPr="00BC30A5" w:rsidRDefault="000608C2" w:rsidP="00FF3D91">
      <w:pPr>
        <w:pStyle w:val="FootnoteText"/>
        <w:spacing w:after="120"/>
        <w:rPr>
          <w:sz w:val="18"/>
          <w:szCs w:val="18"/>
        </w:rPr>
      </w:pPr>
      <w:r w:rsidRPr="00BC30A5">
        <w:rPr>
          <w:rStyle w:val="Caractresdenotedebasdepage"/>
          <w:sz w:val="18"/>
          <w:szCs w:val="18"/>
          <w:vertAlign w:val="superscript"/>
        </w:rPr>
        <w:footnoteRef/>
      </w:r>
      <w:r w:rsidRPr="00BC30A5">
        <w:rPr>
          <w:rStyle w:val="Caractresdenotedebasdepage"/>
          <w:sz w:val="18"/>
          <w:szCs w:val="18"/>
        </w:rPr>
        <w:t xml:space="preserve"> See “Enforcing the pyramid of Open Source”  </w:t>
      </w:r>
      <w:hyperlink r:id="rId4" w:tooltip="https://daniel.haxx.se/blog/2022/01/17/enforcing-the-pyramid-of-open-source/" w:history="1">
        <w:r w:rsidRPr="00BC30A5">
          <w:rPr>
            <w:rStyle w:val="Caractresdenotedebasdepage"/>
            <w:sz w:val="18"/>
            <w:szCs w:val="18"/>
          </w:rPr>
          <w:t>https://daniel.haxx.se/blog/2022/01/17/enforcing-the-pyramid-of-open-source/</w:t>
        </w:r>
      </w:hyperlink>
      <w:r w:rsidRPr="00BC30A5">
        <w:rPr>
          <w:rStyle w:val="Caractresdenotedebasdepage"/>
          <w:sz w:val="18"/>
          <w:szCs w:val="18"/>
        </w:rPr>
        <w:t xml:space="preserve"> and “Free Apple support” </w:t>
      </w:r>
      <w:hyperlink r:id="rId5" w:tooltip="https://daniel.haxx.se/blog/2021/11/18/free-apple-support/" w:history="1">
        <w:r w:rsidRPr="00BC30A5">
          <w:rPr>
            <w:rStyle w:val="Caractresdenotedebasdepage"/>
            <w:sz w:val="18"/>
            <w:szCs w:val="18"/>
          </w:rPr>
          <w:t>https://daniel.haxx.se/blog/2021/11/18/free-apple-support/</w:t>
        </w:r>
      </w:hyperlink>
    </w:p>
  </w:footnote>
  <w:footnote w:id="31">
    <w:p w14:paraId="151BD425" w14:textId="77777777" w:rsidR="000608C2" w:rsidRPr="00305AA2" w:rsidRDefault="000608C2" w:rsidP="00413BF6">
      <w:pPr>
        <w:pStyle w:val="FootnoteText"/>
        <w:rPr>
          <w:sz w:val="16"/>
          <w:szCs w:val="16"/>
        </w:rPr>
      </w:pPr>
      <w:r w:rsidRPr="00305AA2">
        <w:rPr>
          <w:rStyle w:val="Caractresdenotedebasdepage"/>
          <w:sz w:val="16"/>
          <w:szCs w:val="16"/>
          <w:vertAlign w:val="superscript"/>
        </w:rPr>
        <w:footnoteRef/>
      </w:r>
      <w:r w:rsidRPr="00305AA2">
        <w:rPr>
          <w:rStyle w:val="Caractresdenotedebasdepage"/>
          <w:sz w:val="16"/>
          <w:szCs w:val="16"/>
        </w:rPr>
        <w:t xml:space="preserve"> </w:t>
      </w:r>
      <w:hyperlink r:id="rId6" w:tooltip="https://deps.dev/pypi/m2crypto/0.38.0/dependents" w:history="1">
        <w:r w:rsidRPr="00305AA2">
          <w:rPr>
            <w:rStyle w:val="Caractresdenotedebasdepage"/>
            <w:sz w:val="16"/>
            <w:szCs w:val="16"/>
          </w:rPr>
          <w:t>https://deps.dev/pypi/m2crypto/0.38.0/dependents</w:t>
        </w:r>
      </w:hyperlink>
    </w:p>
  </w:footnote>
  <w:footnote w:id="32">
    <w:p w14:paraId="67A65A5E" w14:textId="77777777" w:rsidR="000608C2" w:rsidRPr="00DF63F4" w:rsidRDefault="000608C2" w:rsidP="0082391D">
      <w:pPr>
        <w:pStyle w:val="FootnoteText"/>
        <w:spacing w:after="120"/>
        <w:rPr>
          <w:sz w:val="16"/>
          <w:szCs w:val="16"/>
        </w:rPr>
      </w:pPr>
      <w:r w:rsidRPr="00DF63F4">
        <w:rPr>
          <w:rStyle w:val="Caractresdenotedebasdepage"/>
          <w:sz w:val="16"/>
          <w:szCs w:val="16"/>
          <w:vertAlign w:val="superscript"/>
        </w:rPr>
        <w:footnoteRef/>
      </w:r>
      <w:r w:rsidRPr="00DF63F4">
        <w:rPr>
          <w:rStyle w:val="Caractresdenotedebasdepage"/>
          <w:sz w:val="16"/>
          <w:szCs w:val="16"/>
          <w:vertAlign w:val="superscript"/>
        </w:rPr>
        <w:t xml:space="preserve"> </w:t>
      </w:r>
      <w:hyperlink r:id="rId7" w:tooltip="https://www.enisa.europa.eu/" w:history="1">
        <w:r w:rsidRPr="00DF63F4">
          <w:rPr>
            <w:rStyle w:val="Caractresdenotedebasdepage"/>
            <w:sz w:val="16"/>
            <w:szCs w:val="16"/>
          </w:rPr>
          <w:t>https://www.enisa.europa.eu/</w:t>
        </w:r>
      </w:hyperlink>
    </w:p>
  </w:footnote>
  <w:footnote w:id="33">
    <w:p w14:paraId="4F330E2A" w14:textId="77777777" w:rsidR="000608C2" w:rsidRDefault="000608C2" w:rsidP="008D62B7">
      <w:pPr>
        <w:pStyle w:val="FootnoteText"/>
        <w:spacing w:after="120"/>
        <w:rPr>
          <w:sz w:val="18"/>
          <w:szCs w:val="18"/>
        </w:rPr>
      </w:pPr>
      <w:r w:rsidRPr="00566503">
        <w:rPr>
          <w:rStyle w:val="Caractresdenotedebasdepage"/>
          <w:sz w:val="16"/>
          <w:szCs w:val="16"/>
          <w:vertAlign w:val="superscript"/>
        </w:rPr>
        <w:footnoteRef/>
      </w:r>
      <w:r w:rsidRPr="00566503">
        <w:rPr>
          <w:rStyle w:val="Caractresdenotedebasdepage"/>
          <w:sz w:val="16"/>
          <w:szCs w:val="16"/>
          <w:vertAlign w:val="superscript"/>
        </w:rPr>
        <w:t xml:space="preserve"> </w:t>
      </w:r>
      <w:r w:rsidRPr="00566503">
        <w:rPr>
          <w:rStyle w:val="Caractresdenotedebasdepage"/>
          <w:sz w:val="16"/>
          <w:szCs w:val="16"/>
        </w:rPr>
        <w:t>For example, programs similar to https://ec.europa.eu/info/news/eu-launch-new-support-scheme-women-deep-tech-and-call-mentors-2021-mar-08_en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1B650D" w14:textId="77777777" w:rsidR="000608C2" w:rsidRDefault="000608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68A254" w14:textId="77777777" w:rsidR="000608C2" w:rsidRPr="00216471" w:rsidRDefault="000608C2" w:rsidP="002164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D6C279" w14:textId="77777777" w:rsidR="000608C2" w:rsidRDefault="000608C2">
    <w:pPr>
      <w:pStyle w:val="Standard"/>
      <w:jc w:val="center"/>
    </w:pPr>
    <w:r>
      <w:rPr>
        <w:noProof/>
        <w:lang w:eastAsia="en-GB" w:bidi="ar-SA"/>
      </w:rPr>
      <w:drawing>
        <wp:inline distT="0" distB="0" distL="0" distR="0" wp14:anchorId="422687CF" wp14:editId="5B34EE62">
          <wp:extent cx="2266950" cy="1743075"/>
          <wp:effectExtent l="0" t="0" r="0" b="0"/>
          <wp:docPr id="23" name="Picture 67" descr="LOGO-CE for Word EN Pos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7" descr="LOGO-CE for Word EN Positive"/>
                  <pic:cNvPicPr>
                    <a:picLocks noChangeAspect="1"/>
                  </pic:cNvPicPr>
                </pic:nvPicPr>
                <pic:blipFill>
                  <a:blip r:embed="rId1"/>
                  <a:stretch/>
                </pic:blipFill>
                <pic:spPr bwMode="auto">
                  <a:xfrm>
                    <a:off x="0" y="0"/>
                    <a:ext cx="2266950" cy="1743075"/>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E2F04" w14:textId="589F41E6" w:rsidR="000608C2" w:rsidRPr="000D4EAB" w:rsidRDefault="000608C2" w:rsidP="000D4EAB">
    <w:pPr>
      <w:pStyle w:val="Header"/>
      <w:pBdr>
        <w:bottom w:val="single" w:sz="4" w:space="1" w:color="auto"/>
      </w:pBdr>
      <w:tabs>
        <w:tab w:val="clear" w:pos="8306"/>
        <w:tab w:val="right" w:pos="9214"/>
      </w:tabs>
      <w:ind w:left="-142" w:right="-187"/>
      <w:jc w:val="center"/>
      <w:rPr>
        <w:rFonts w:ascii="Verdana" w:hAnsi="Verdana"/>
        <w:sz w:val="18"/>
        <w:szCs w:val="18"/>
      </w:rPr>
    </w:pPr>
    <w:r w:rsidRPr="009E45D5">
      <w:rPr>
        <w:rFonts w:ascii="Verdana" w:hAnsi="Verdana"/>
        <w:sz w:val="18"/>
        <w:szCs w:val="18"/>
      </w:rPr>
      <w:t>Identify (and find ways to help fix) critical open source software used by European Public Services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727C"/>
    <w:multiLevelType w:val="hybridMultilevel"/>
    <w:tmpl w:val="1D7ED60C"/>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 w15:restartNumberingAfterBreak="0">
    <w:nsid w:val="0132164D"/>
    <w:multiLevelType w:val="multilevel"/>
    <w:tmpl w:val="93302872"/>
    <w:lvl w:ilvl="0">
      <w:start w:val="1"/>
      <w:numFmt w:val="upperLetter"/>
      <w:lvlText w:val="%1."/>
      <w:lvlJc w:val="left"/>
      <w:pPr>
        <w:tabs>
          <w:tab w:val="num" w:pos="0"/>
        </w:tabs>
        <w:ind w:left="1080" w:hanging="360"/>
      </w:pPr>
    </w:lvl>
    <w:lvl w:ilvl="1">
      <w:start w:val="1"/>
      <w:numFmt w:val="lowerLetter"/>
      <w:lvlText w:val="%1.%2"/>
      <w:lvlJc w:val="left"/>
      <w:pPr>
        <w:tabs>
          <w:tab w:val="num" w:pos="0"/>
        </w:tabs>
        <w:ind w:left="1800" w:hanging="360"/>
      </w:pPr>
    </w:lvl>
    <w:lvl w:ilvl="2">
      <w:start w:val="1"/>
      <w:numFmt w:val="lowerRoman"/>
      <w:lvlText w:val="%1.%2.%3"/>
      <w:lvlJc w:val="right"/>
      <w:pPr>
        <w:tabs>
          <w:tab w:val="num" w:pos="0"/>
        </w:tabs>
        <w:ind w:left="2520" w:hanging="180"/>
      </w:pPr>
    </w:lvl>
    <w:lvl w:ilvl="3">
      <w:start w:val="1"/>
      <w:numFmt w:val="decimal"/>
      <w:lvlText w:val="%1.%2.%3.%4"/>
      <w:lvlJc w:val="left"/>
      <w:pPr>
        <w:tabs>
          <w:tab w:val="num" w:pos="0"/>
        </w:tabs>
        <w:ind w:left="3240" w:hanging="360"/>
      </w:pPr>
    </w:lvl>
    <w:lvl w:ilvl="4">
      <w:start w:val="1"/>
      <w:numFmt w:val="lowerLetter"/>
      <w:lvlText w:val="%1.%2.%3.%4.%5"/>
      <w:lvlJc w:val="left"/>
      <w:pPr>
        <w:tabs>
          <w:tab w:val="num" w:pos="0"/>
        </w:tabs>
        <w:ind w:left="3960" w:hanging="360"/>
      </w:pPr>
    </w:lvl>
    <w:lvl w:ilvl="5">
      <w:start w:val="1"/>
      <w:numFmt w:val="lowerRoman"/>
      <w:lvlText w:val="%1.%2.%3.%4.%5.%6"/>
      <w:lvlJc w:val="right"/>
      <w:pPr>
        <w:tabs>
          <w:tab w:val="num" w:pos="0"/>
        </w:tabs>
        <w:ind w:left="4680" w:hanging="180"/>
      </w:pPr>
    </w:lvl>
    <w:lvl w:ilvl="6">
      <w:start w:val="1"/>
      <w:numFmt w:val="decimal"/>
      <w:lvlText w:val="%1.%2.%3.%4.%5.%6.%7"/>
      <w:lvlJc w:val="left"/>
      <w:pPr>
        <w:tabs>
          <w:tab w:val="num" w:pos="0"/>
        </w:tabs>
        <w:ind w:left="5400" w:hanging="360"/>
      </w:pPr>
    </w:lvl>
    <w:lvl w:ilvl="7">
      <w:start w:val="1"/>
      <w:numFmt w:val="lowerLetter"/>
      <w:lvlText w:val="%1.%2.%3.%4.%5.%6.%7.%8"/>
      <w:lvlJc w:val="left"/>
      <w:pPr>
        <w:tabs>
          <w:tab w:val="num" w:pos="0"/>
        </w:tabs>
        <w:ind w:left="6120" w:hanging="360"/>
      </w:pPr>
    </w:lvl>
    <w:lvl w:ilvl="8">
      <w:start w:val="1"/>
      <w:numFmt w:val="lowerRoman"/>
      <w:lvlText w:val="%1.%2.%3.%4.%5.%6.%7.%8.%9"/>
      <w:lvlJc w:val="right"/>
      <w:pPr>
        <w:tabs>
          <w:tab w:val="num" w:pos="0"/>
        </w:tabs>
        <w:ind w:left="6840" w:hanging="180"/>
      </w:pPr>
    </w:lvl>
  </w:abstractNum>
  <w:abstractNum w:abstractNumId="2" w15:restartNumberingAfterBreak="0">
    <w:nsid w:val="019B51CA"/>
    <w:multiLevelType w:val="hybridMultilevel"/>
    <w:tmpl w:val="E3E4539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 w15:restartNumberingAfterBreak="0">
    <w:nsid w:val="087B014B"/>
    <w:multiLevelType w:val="hybridMultilevel"/>
    <w:tmpl w:val="7052970A"/>
    <w:lvl w:ilvl="0" w:tplc="F19C901C">
      <w:start w:val="1"/>
      <w:numFmt w:val="bullet"/>
      <w:lvlText w:val=""/>
      <w:lvlJc w:val="left"/>
      <w:pPr>
        <w:tabs>
          <w:tab w:val="num" w:pos="720"/>
        </w:tabs>
        <w:ind w:left="720" w:hanging="360"/>
      </w:pPr>
      <w:rPr>
        <w:rFonts w:ascii="Symbol" w:hAnsi="Symbol" w:cs="Symbol" w:hint="default"/>
      </w:rPr>
    </w:lvl>
    <w:lvl w:ilvl="1" w:tplc="E50EFB2E">
      <w:start w:val="1"/>
      <w:numFmt w:val="bullet"/>
      <w:lvlText w:val="◦"/>
      <w:lvlJc w:val="left"/>
      <w:pPr>
        <w:tabs>
          <w:tab w:val="num" w:pos="1080"/>
        </w:tabs>
        <w:ind w:left="1080" w:hanging="360"/>
      </w:pPr>
      <w:rPr>
        <w:rFonts w:ascii="OpenSymbol" w:hAnsi="OpenSymbol" w:cs="OpenSymbol" w:hint="default"/>
      </w:rPr>
    </w:lvl>
    <w:lvl w:ilvl="2" w:tplc="DEB425A4">
      <w:start w:val="1"/>
      <w:numFmt w:val="bullet"/>
      <w:lvlText w:val="▪"/>
      <w:lvlJc w:val="left"/>
      <w:pPr>
        <w:tabs>
          <w:tab w:val="num" w:pos="1440"/>
        </w:tabs>
        <w:ind w:left="1440" w:hanging="360"/>
      </w:pPr>
      <w:rPr>
        <w:rFonts w:ascii="OpenSymbol" w:hAnsi="OpenSymbol" w:cs="OpenSymbol" w:hint="default"/>
      </w:rPr>
    </w:lvl>
    <w:lvl w:ilvl="3" w:tplc="7764A7D6">
      <w:start w:val="1"/>
      <w:numFmt w:val="bullet"/>
      <w:lvlText w:val=""/>
      <w:lvlJc w:val="left"/>
      <w:pPr>
        <w:tabs>
          <w:tab w:val="num" w:pos="1800"/>
        </w:tabs>
        <w:ind w:left="1800" w:hanging="360"/>
      </w:pPr>
      <w:rPr>
        <w:rFonts w:ascii="Symbol" w:hAnsi="Symbol" w:cs="Symbol" w:hint="default"/>
      </w:rPr>
    </w:lvl>
    <w:lvl w:ilvl="4" w:tplc="6CC41A80">
      <w:start w:val="1"/>
      <w:numFmt w:val="bullet"/>
      <w:lvlText w:val="◦"/>
      <w:lvlJc w:val="left"/>
      <w:pPr>
        <w:tabs>
          <w:tab w:val="num" w:pos="2160"/>
        </w:tabs>
        <w:ind w:left="2160" w:hanging="360"/>
      </w:pPr>
      <w:rPr>
        <w:rFonts w:ascii="OpenSymbol" w:hAnsi="OpenSymbol" w:cs="OpenSymbol" w:hint="default"/>
      </w:rPr>
    </w:lvl>
    <w:lvl w:ilvl="5" w:tplc="1688CB2C">
      <w:start w:val="1"/>
      <w:numFmt w:val="bullet"/>
      <w:lvlText w:val="▪"/>
      <w:lvlJc w:val="left"/>
      <w:pPr>
        <w:tabs>
          <w:tab w:val="num" w:pos="2520"/>
        </w:tabs>
        <w:ind w:left="2520" w:hanging="360"/>
      </w:pPr>
      <w:rPr>
        <w:rFonts w:ascii="OpenSymbol" w:hAnsi="OpenSymbol" w:cs="OpenSymbol" w:hint="default"/>
      </w:rPr>
    </w:lvl>
    <w:lvl w:ilvl="6" w:tplc="E064DF4A">
      <w:start w:val="1"/>
      <w:numFmt w:val="bullet"/>
      <w:lvlText w:val=""/>
      <w:lvlJc w:val="left"/>
      <w:pPr>
        <w:tabs>
          <w:tab w:val="num" w:pos="2880"/>
        </w:tabs>
        <w:ind w:left="2880" w:hanging="360"/>
      </w:pPr>
      <w:rPr>
        <w:rFonts w:ascii="Symbol" w:hAnsi="Symbol" w:cs="Symbol" w:hint="default"/>
      </w:rPr>
    </w:lvl>
    <w:lvl w:ilvl="7" w:tplc="DD94F690">
      <w:start w:val="1"/>
      <w:numFmt w:val="bullet"/>
      <w:lvlText w:val="◦"/>
      <w:lvlJc w:val="left"/>
      <w:pPr>
        <w:tabs>
          <w:tab w:val="num" w:pos="3240"/>
        </w:tabs>
        <w:ind w:left="3240" w:hanging="360"/>
      </w:pPr>
      <w:rPr>
        <w:rFonts w:ascii="OpenSymbol" w:hAnsi="OpenSymbol" w:cs="OpenSymbol" w:hint="default"/>
      </w:rPr>
    </w:lvl>
    <w:lvl w:ilvl="8" w:tplc="765E7A7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09257778"/>
    <w:multiLevelType w:val="multilevel"/>
    <w:tmpl w:val="2982D4FE"/>
    <w:lvl w:ilvl="0">
      <w:start w:val="1"/>
      <w:numFmt w:val="decimal"/>
      <w:lvlText w:val="%1"/>
      <w:lvlJc w:val="left"/>
      <w:pPr>
        <w:tabs>
          <w:tab w:val="num" w:pos="0"/>
        </w:tabs>
        <w:ind w:left="1080" w:hanging="360"/>
      </w:pPr>
    </w:lvl>
    <w:lvl w:ilvl="1">
      <w:start w:val="1"/>
      <w:numFmt w:val="lowerLetter"/>
      <w:lvlText w:val="%1.%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5" w15:restartNumberingAfterBreak="0">
    <w:nsid w:val="0C263EDB"/>
    <w:multiLevelType w:val="hybridMultilevel"/>
    <w:tmpl w:val="4B14C5C0"/>
    <w:lvl w:ilvl="0" w:tplc="08090001">
      <w:start w:val="1"/>
      <w:numFmt w:val="bullet"/>
      <w:lvlText w:val=""/>
      <w:lvlJc w:val="left"/>
      <w:pPr>
        <w:ind w:left="1457" w:hanging="360"/>
      </w:pPr>
      <w:rPr>
        <w:rFonts w:ascii="Symbol" w:hAnsi="Symbol" w:hint="default"/>
      </w:rPr>
    </w:lvl>
    <w:lvl w:ilvl="1" w:tplc="08090003">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6" w15:restartNumberingAfterBreak="0">
    <w:nsid w:val="0CB11DA3"/>
    <w:multiLevelType w:val="multilevel"/>
    <w:tmpl w:val="3EE8B9C8"/>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lvlText w:val="%1.%3"/>
      <w:lvlJc w:val="left"/>
      <w:pPr>
        <w:tabs>
          <w:tab w:val="num" w:pos="0"/>
        </w:tabs>
        <w:ind w:left="0" w:firstLine="0"/>
      </w:pPr>
      <w:rPr>
        <w:sz w:val="20"/>
        <w:u w:val="none"/>
      </w:rPr>
    </w:lvl>
    <w:lvl w:ilvl="3">
      <w:start w:val="1"/>
      <w:numFmt w:val="decimal"/>
      <w:lvlText w:val="%1.%3.%4"/>
      <w:lvlJc w:val="left"/>
      <w:pPr>
        <w:tabs>
          <w:tab w:val="num" w:pos="0"/>
        </w:tabs>
        <w:ind w:left="0" w:firstLine="0"/>
      </w:pPr>
    </w:lvl>
    <w:lvl w:ilvl="4">
      <w:start w:val="1"/>
      <w:numFmt w:val="decimal"/>
      <w:pStyle w:val="Heading5"/>
      <w:lvlText w:val="%1.%3.%4.%5"/>
      <w:lvlJc w:val="left"/>
      <w:pPr>
        <w:tabs>
          <w:tab w:val="num" w:pos="0"/>
        </w:tabs>
        <w:ind w:left="0" w:firstLine="0"/>
      </w:pPr>
    </w:lvl>
    <w:lvl w:ilvl="5">
      <w:start w:val="1"/>
      <w:numFmt w:val="decimal"/>
      <w:pStyle w:val="Heading6"/>
      <w:lvlText w:val="%1.%3.%4.%5.%6"/>
      <w:lvlJc w:val="left"/>
      <w:pPr>
        <w:tabs>
          <w:tab w:val="num" w:pos="0"/>
        </w:tabs>
        <w:ind w:left="0" w:firstLine="0"/>
      </w:pPr>
    </w:lvl>
    <w:lvl w:ilvl="6">
      <w:start w:val="1"/>
      <w:numFmt w:val="decimal"/>
      <w:pStyle w:val="Heading7"/>
      <w:lvlText w:val="%1.%3.%4.%5.%6.%7"/>
      <w:lvlJc w:val="left"/>
      <w:pPr>
        <w:tabs>
          <w:tab w:val="num" w:pos="0"/>
        </w:tabs>
        <w:ind w:left="0" w:firstLine="0"/>
      </w:pPr>
    </w:lvl>
    <w:lvl w:ilvl="7">
      <w:start w:val="1"/>
      <w:numFmt w:val="decimal"/>
      <w:pStyle w:val="Heading8"/>
      <w:lvlText w:val="%1.%3.%4.%5.%6.%7.%8"/>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FEE4ABE"/>
    <w:multiLevelType w:val="hybridMultilevel"/>
    <w:tmpl w:val="6276DD6A"/>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 w15:restartNumberingAfterBreak="0">
    <w:nsid w:val="11DE18AE"/>
    <w:multiLevelType w:val="hybridMultilevel"/>
    <w:tmpl w:val="99025942"/>
    <w:lvl w:ilvl="0" w:tplc="08090001">
      <w:start w:val="1"/>
      <w:numFmt w:val="bullet"/>
      <w:lvlText w:val=""/>
      <w:lvlJc w:val="left"/>
      <w:pPr>
        <w:ind w:left="1571" w:hanging="360"/>
      </w:pPr>
      <w:rPr>
        <w:rFonts w:ascii="Symbol" w:hAnsi="Symbol"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 w15:restartNumberingAfterBreak="0">
    <w:nsid w:val="14B5166B"/>
    <w:multiLevelType w:val="hybridMultilevel"/>
    <w:tmpl w:val="8362A644"/>
    <w:lvl w:ilvl="0" w:tplc="F0DCE1B8">
      <w:start w:val="1"/>
      <w:numFmt w:val="bullet"/>
      <w:lvlText w:val=""/>
      <w:lvlJc w:val="left"/>
      <w:pPr>
        <w:tabs>
          <w:tab w:val="num" w:pos="0"/>
        </w:tabs>
        <w:ind w:left="1800" w:hanging="360"/>
      </w:pPr>
      <w:rPr>
        <w:rFonts w:ascii="Symbol" w:hAnsi="Symbol" w:cs="Symbol" w:hint="default"/>
      </w:rPr>
    </w:lvl>
    <w:lvl w:ilvl="1" w:tplc="E99CC368">
      <w:start w:val="1"/>
      <w:numFmt w:val="bullet"/>
      <w:lvlText w:val="o"/>
      <w:lvlJc w:val="left"/>
      <w:pPr>
        <w:tabs>
          <w:tab w:val="num" w:pos="0"/>
        </w:tabs>
        <w:ind w:left="2520" w:hanging="360"/>
      </w:pPr>
      <w:rPr>
        <w:rFonts w:ascii="Courier New" w:hAnsi="Courier New" w:cs="Courier New" w:hint="default"/>
      </w:rPr>
    </w:lvl>
    <w:lvl w:ilvl="2" w:tplc="F2A41880">
      <w:start w:val="1"/>
      <w:numFmt w:val="bullet"/>
      <w:lvlText w:val=""/>
      <w:lvlJc w:val="left"/>
      <w:pPr>
        <w:tabs>
          <w:tab w:val="num" w:pos="0"/>
        </w:tabs>
        <w:ind w:left="3240" w:hanging="360"/>
      </w:pPr>
      <w:rPr>
        <w:rFonts w:ascii="Wingdings" w:hAnsi="Wingdings" w:cs="Wingdings" w:hint="default"/>
      </w:rPr>
    </w:lvl>
    <w:lvl w:ilvl="3" w:tplc="4F200B98">
      <w:start w:val="1"/>
      <w:numFmt w:val="bullet"/>
      <w:lvlText w:val=""/>
      <w:lvlJc w:val="left"/>
      <w:pPr>
        <w:tabs>
          <w:tab w:val="num" w:pos="0"/>
        </w:tabs>
        <w:ind w:left="3960" w:hanging="360"/>
      </w:pPr>
      <w:rPr>
        <w:rFonts w:ascii="Symbol" w:hAnsi="Symbol" w:cs="Symbol" w:hint="default"/>
      </w:rPr>
    </w:lvl>
    <w:lvl w:ilvl="4" w:tplc="079ADFF2">
      <w:start w:val="1"/>
      <w:numFmt w:val="bullet"/>
      <w:lvlText w:val="o"/>
      <w:lvlJc w:val="left"/>
      <w:pPr>
        <w:tabs>
          <w:tab w:val="num" w:pos="0"/>
        </w:tabs>
        <w:ind w:left="4680" w:hanging="360"/>
      </w:pPr>
      <w:rPr>
        <w:rFonts w:ascii="Courier New" w:hAnsi="Courier New" w:cs="Courier New" w:hint="default"/>
      </w:rPr>
    </w:lvl>
    <w:lvl w:ilvl="5" w:tplc="DF3CAB1C">
      <w:start w:val="1"/>
      <w:numFmt w:val="bullet"/>
      <w:lvlText w:val=""/>
      <w:lvlJc w:val="left"/>
      <w:pPr>
        <w:tabs>
          <w:tab w:val="num" w:pos="0"/>
        </w:tabs>
        <w:ind w:left="5400" w:hanging="360"/>
      </w:pPr>
      <w:rPr>
        <w:rFonts w:ascii="Wingdings" w:hAnsi="Wingdings" w:cs="Wingdings" w:hint="default"/>
      </w:rPr>
    </w:lvl>
    <w:lvl w:ilvl="6" w:tplc="C38C80EE">
      <w:start w:val="1"/>
      <w:numFmt w:val="bullet"/>
      <w:lvlText w:val=""/>
      <w:lvlJc w:val="left"/>
      <w:pPr>
        <w:tabs>
          <w:tab w:val="num" w:pos="0"/>
        </w:tabs>
        <w:ind w:left="6120" w:hanging="360"/>
      </w:pPr>
      <w:rPr>
        <w:rFonts w:ascii="Symbol" w:hAnsi="Symbol" w:cs="Symbol" w:hint="default"/>
      </w:rPr>
    </w:lvl>
    <w:lvl w:ilvl="7" w:tplc="A0D23FFE">
      <w:start w:val="1"/>
      <w:numFmt w:val="bullet"/>
      <w:lvlText w:val="o"/>
      <w:lvlJc w:val="left"/>
      <w:pPr>
        <w:tabs>
          <w:tab w:val="num" w:pos="0"/>
        </w:tabs>
        <w:ind w:left="6840" w:hanging="360"/>
      </w:pPr>
      <w:rPr>
        <w:rFonts w:ascii="Courier New" w:hAnsi="Courier New" w:cs="Courier New" w:hint="default"/>
      </w:rPr>
    </w:lvl>
    <w:lvl w:ilvl="8" w:tplc="4F6AECEA">
      <w:start w:val="1"/>
      <w:numFmt w:val="bullet"/>
      <w:lvlText w:val=""/>
      <w:lvlJc w:val="left"/>
      <w:pPr>
        <w:tabs>
          <w:tab w:val="num" w:pos="0"/>
        </w:tabs>
        <w:ind w:left="7560" w:hanging="360"/>
      </w:pPr>
      <w:rPr>
        <w:rFonts w:ascii="Wingdings" w:hAnsi="Wingdings" w:cs="Wingdings" w:hint="default"/>
      </w:rPr>
    </w:lvl>
  </w:abstractNum>
  <w:abstractNum w:abstractNumId="10" w15:restartNumberingAfterBreak="0">
    <w:nsid w:val="1BFE28CD"/>
    <w:multiLevelType w:val="multilevel"/>
    <w:tmpl w:val="116CE3D8"/>
    <w:lvl w:ilvl="0">
      <w:start w:val="1"/>
      <w:numFmt w:val="decimal"/>
      <w:lvlText w:val="%1"/>
      <w:lvlJc w:val="left"/>
      <w:pPr>
        <w:tabs>
          <w:tab w:val="num" w:pos="0"/>
        </w:tabs>
        <w:ind w:left="720" w:hanging="360"/>
      </w:pPr>
    </w:lvl>
    <w:lvl w:ilvl="1">
      <w:start w:val="1"/>
      <w:numFmt w:val="lowerLetter"/>
      <w:lvlText w:val="%1.%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3.%4.%5.%6"/>
      <w:lvlJc w:val="right"/>
      <w:pPr>
        <w:tabs>
          <w:tab w:val="num" w:pos="0"/>
        </w:tabs>
        <w:ind w:left="4320" w:hanging="180"/>
      </w:pPr>
    </w:lvl>
    <w:lvl w:ilvl="6">
      <w:start w:val="1"/>
      <w:numFmt w:val="decimal"/>
      <w:lvlText w:val="%4.%5.%6.%7"/>
      <w:lvlJc w:val="left"/>
      <w:pPr>
        <w:tabs>
          <w:tab w:val="num" w:pos="0"/>
        </w:tabs>
        <w:ind w:left="5040" w:hanging="360"/>
      </w:pPr>
    </w:lvl>
    <w:lvl w:ilvl="7">
      <w:start w:val="1"/>
      <w:numFmt w:val="lowerLetter"/>
      <w:lvlText w:val="%5.%6.%7.%8"/>
      <w:lvlJc w:val="left"/>
      <w:pPr>
        <w:tabs>
          <w:tab w:val="num" w:pos="0"/>
        </w:tabs>
        <w:ind w:left="5760" w:hanging="360"/>
      </w:pPr>
    </w:lvl>
    <w:lvl w:ilvl="8">
      <w:start w:val="1"/>
      <w:numFmt w:val="lowerRoman"/>
      <w:lvlText w:val="%6.%7.%8.%9"/>
      <w:lvlJc w:val="right"/>
      <w:pPr>
        <w:tabs>
          <w:tab w:val="num" w:pos="0"/>
        </w:tabs>
        <w:ind w:left="6480" w:hanging="180"/>
      </w:pPr>
    </w:lvl>
  </w:abstractNum>
  <w:abstractNum w:abstractNumId="11" w15:restartNumberingAfterBreak="0">
    <w:nsid w:val="1C0F190F"/>
    <w:multiLevelType w:val="hybridMultilevel"/>
    <w:tmpl w:val="FE7C6D4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 w15:restartNumberingAfterBreak="0">
    <w:nsid w:val="1D627233"/>
    <w:multiLevelType w:val="hybridMultilevel"/>
    <w:tmpl w:val="309889D2"/>
    <w:lvl w:ilvl="0" w:tplc="08090001">
      <w:start w:val="1"/>
      <w:numFmt w:val="bullet"/>
      <w:lvlText w:val=""/>
      <w:lvlJc w:val="left"/>
      <w:pPr>
        <w:ind w:left="2138" w:hanging="360"/>
      </w:pPr>
      <w:rPr>
        <w:rFonts w:ascii="Symbol" w:hAnsi="Symbol" w:hint="default"/>
      </w:r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13" w15:restartNumberingAfterBreak="0">
    <w:nsid w:val="24016FA9"/>
    <w:multiLevelType w:val="hybridMultilevel"/>
    <w:tmpl w:val="07DA9EDE"/>
    <w:lvl w:ilvl="0" w:tplc="4B1E0F08">
      <w:start w:val="1"/>
      <w:numFmt w:val="bullet"/>
      <w:lvlText w:val=""/>
      <w:lvlJc w:val="left"/>
      <w:pPr>
        <w:tabs>
          <w:tab w:val="num" w:pos="720"/>
        </w:tabs>
        <w:ind w:left="720" w:hanging="360"/>
      </w:pPr>
      <w:rPr>
        <w:rFonts w:ascii="Symbol" w:hAnsi="Symbol" w:cs="Symbol" w:hint="default"/>
      </w:rPr>
    </w:lvl>
    <w:lvl w:ilvl="1" w:tplc="11FA1002">
      <w:start w:val="1"/>
      <w:numFmt w:val="bullet"/>
      <w:lvlText w:val="o"/>
      <w:lvlJc w:val="left"/>
      <w:pPr>
        <w:tabs>
          <w:tab w:val="num" w:pos="1440"/>
        </w:tabs>
        <w:ind w:left="1440" w:hanging="360"/>
      </w:pPr>
      <w:rPr>
        <w:rFonts w:ascii="Courier New" w:hAnsi="Courier New" w:cs="Courier New" w:hint="default"/>
      </w:rPr>
    </w:lvl>
    <w:lvl w:ilvl="2" w:tplc="5A2803F8">
      <w:start w:val="1"/>
      <w:numFmt w:val="bullet"/>
      <w:lvlText w:val=""/>
      <w:lvlJc w:val="left"/>
      <w:pPr>
        <w:tabs>
          <w:tab w:val="num" w:pos="2160"/>
        </w:tabs>
        <w:ind w:left="2160" w:hanging="360"/>
      </w:pPr>
      <w:rPr>
        <w:rFonts w:ascii="Wingdings" w:hAnsi="Wingdings" w:cs="Wingdings" w:hint="default"/>
      </w:rPr>
    </w:lvl>
    <w:lvl w:ilvl="3" w:tplc="A4C820BA">
      <w:start w:val="1"/>
      <w:numFmt w:val="bullet"/>
      <w:lvlText w:val=""/>
      <w:lvlJc w:val="left"/>
      <w:pPr>
        <w:tabs>
          <w:tab w:val="num" w:pos="2880"/>
        </w:tabs>
        <w:ind w:left="2880" w:hanging="360"/>
      </w:pPr>
      <w:rPr>
        <w:rFonts w:ascii="Wingdings" w:hAnsi="Wingdings" w:cs="Wingdings" w:hint="default"/>
      </w:rPr>
    </w:lvl>
    <w:lvl w:ilvl="4" w:tplc="EAB26A1C">
      <w:start w:val="1"/>
      <w:numFmt w:val="bullet"/>
      <w:lvlText w:val=""/>
      <w:lvlJc w:val="left"/>
      <w:pPr>
        <w:tabs>
          <w:tab w:val="num" w:pos="3600"/>
        </w:tabs>
        <w:ind w:left="3600" w:hanging="360"/>
      </w:pPr>
      <w:rPr>
        <w:rFonts w:ascii="Wingdings" w:hAnsi="Wingdings" w:cs="Wingdings" w:hint="default"/>
      </w:rPr>
    </w:lvl>
    <w:lvl w:ilvl="5" w:tplc="3984F968">
      <w:start w:val="1"/>
      <w:numFmt w:val="bullet"/>
      <w:lvlText w:val=""/>
      <w:lvlJc w:val="left"/>
      <w:pPr>
        <w:tabs>
          <w:tab w:val="num" w:pos="4320"/>
        </w:tabs>
        <w:ind w:left="4320" w:hanging="360"/>
      </w:pPr>
      <w:rPr>
        <w:rFonts w:ascii="Wingdings" w:hAnsi="Wingdings" w:cs="Wingdings" w:hint="default"/>
      </w:rPr>
    </w:lvl>
    <w:lvl w:ilvl="6" w:tplc="C7E067E2">
      <w:start w:val="1"/>
      <w:numFmt w:val="bullet"/>
      <w:lvlText w:val=""/>
      <w:lvlJc w:val="left"/>
      <w:pPr>
        <w:tabs>
          <w:tab w:val="num" w:pos="5040"/>
        </w:tabs>
        <w:ind w:left="5040" w:hanging="360"/>
      </w:pPr>
      <w:rPr>
        <w:rFonts w:ascii="Wingdings" w:hAnsi="Wingdings" w:cs="Wingdings" w:hint="default"/>
      </w:rPr>
    </w:lvl>
    <w:lvl w:ilvl="7" w:tplc="A32A0302">
      <w:start w:val="1"/>
      <w:numFmt w:val="bullet"/>
      <w:lvlText w:val=""/>
      <w:lvlJc w:val="left"/>
      <w:pPr>
        <w:tabs>
          <w:tab w:val="num" w:pos="5760"/>
        </w:tabs>
        <w:ind w:left="5760" w:hanging="360"/>
      </w:pPr>
      <w:rPr>
        <w:rFonts w:ascii="Wingdings" w:hAnsi="Wingdings" w:cs="Wingdings" w:hint="default"/>
      </w:rPr>
    </w:lvl>
    <w:lvl w:ilvl="8" w:tplc="C42EB09C">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271D3C78"/>
    <w:multiLevelType w:val="hybridMultilevel"/>
    <w:tmpl w:val="F928FCA0"/>
    <w:lvl w:ilvl="0" w:tplc="0804FD5A">
      <w:start w:val="1"/>
      <w:numFmt w:val="bullet"/>
      <w:lvlText w:val=""/>
      <w:lvlJc w:val="left"/>
      <w:pPr>
        <w:tabs>
          <w:tab w:val="num" w:pos="720"/>
        </w:tabs>
        <w:ind w:left="720" w:hanging="360"/>
      </w:pPr>
      <w:rPr>
        <w:rFonts w:ascii="Symbol" w:hAnsi="Symbol" w:cs="Symbol" w:hint="default"/>
      </w:rPr>
    </w:lvl>
    <w:lvl w:ilvl="1" w:tplc="2E828F3E">
      <w:start w:val="1"/>
      <w:numFmt w:val="bullet"/>
      <w:lvlText w:val="◦"/>
      <w:lvlJc w:val="left"/>
      <w:pPr>
        <w:tabs>
          <w:tab w:val="num" w:pos="1080"/>
        </w:tabs>
        <w:ind w:left="1080" w:hanging="360"/>
      </w:pPr>
      <w:rPr>
        <w:rFonts w:ascii="OpenSymbol" w:hAnsi="OpenSymbol" w:cs="OpenSymbol" w:hint="default"/>
      </w:rPr>
    </w:lvl>
    <w:lvl w:ilvl="2" w:tplc="C9D6C4C6">
      <w:start w:val="1"/>
      <w:numFmt w:val="bullet"/>
      <w:lvlText w:val="▪"/>
      <w:lvlJc w:val="left"/>
      <w:pPr>
        <w:tabs>
          <w:tab w:val="num" w:pos="1440"/>
        </w:tabs>
        <w:ind w:left="1440" w:hanging="360"/>
      </w:pPr>
      <w:rPr>
        <w:rFonts w:ascii="OpenSymbol" w:hAnsi="OpenSymbol" w:cs="OpenSymbol" w:hint="default"/>
      </w:rPr>
    </w:lvl>
    <w:lvl w:ilvl="3" w:tplc="70AE2502">
      <w:start w:val="1"/>
      <w:numFmt w:val="bullet"/>
      <w:lvlText w:val=""/>
      <w:lvlJc w:val="left"/>
      <w:pPr>
        <w:tabs>
          <w:tab w:val="num" w:pos="1800"/>
        </w:tabs>
        <w:ind w:left="1800" w:hanging="360"/>
      </w:pPr>
      <w:rPr>
        <w:rFonts w:ascii="Symbol" w:hAnsi="Symbol" w:cs="Symbol" w:hint="default"/>
      </w:rPr>
    </w:lvl>
    <w:lvl w:ilvl="4" w:tplc="09681B4A">
      <w:start w:val="1"/>
      <w:numFmt w:val="bullet"/>
      <w:lvlText w:val="◦"/>
      <w:lvlJc w:val="left"/>
      <w:pPr>
        <w:tabs>
          <w:tab w:val="num" w:pos="2160"/>
        </w:tabs>
        <w:ind w:left="2160" w:hanging="360"/>
      </w:pPr>
      <w:rPr>
        <w:rFonts w:ascii="OpenSymbol" w:hAnsi="OpenSymbol" w:cs="OpenSymbol" w:hint="default"/>
      </w:rPr>
    </w:lvl>
    <w:lvl w:ilvl="5" w:tplc="335C9E66">
      <w:start w:val="1"/>
      <w:numFmt w:val="bullet"/>
      <w:lvlText w:val="▪"/>
      <w:lvlJc w:val="left"/>
      <w:pPr>
        <w:tabs>
          <w:tab w:val="num" w:pos="2520"/>
        </w:tabs>
        <w:ind w:left="2520" w:hanging="360"/>
      </w:pPr>
      <w:rPr>
        <w:rFonts w:ascii="OpenSymbol" w:hAnsi="OpenSymbol" w:cs="OpenSymbol" w:hint="default"/>
      </w:rPr>
    </w:lvl>
    <w:lvl w:ilvl="6" w:tplc="2070CFB2">
      <w:start w:val="1"/>
      <w:numFmt w:val="bullet"/>
      <w:lvlText w:val=""/>
      <w:lvlJc w:val="left"/>
      <w:pPr>
        <w:tabs>
          <w:tab w:val="num" w:pos="2880"/>
        </w:tabs>
        <w:ind w:left="2880" w:hanging="360"/>
      </w:pPr>
      <w:rPr>
        <w:rFonts w:ascii="Symbol" w:hAnsi="Symbol" w:cs="Symbol" w:hint="default"/>
      </w:rPr>
    </w:lvl>
    <w:lvl w:ilvl="7" w:tplc="785AB74C">
      <w:start w:val="1"/>
      <w:numFmt w:val="bullet"/>
      <w:lvlText w:val="◦"/>
      <w:lvlJc w:val="left"/>
      <w:pPr>
        <w:tabs>
          <w:tab w:val="num" w:pos="3240"/>
        </w:tabs>
        <w:ind w:left="3240" w:hanging="360"/>
      </w:pPr>
      <w:rPr>
        <w:rFonts w:ascii="OpenSymbol" w:hAnsi="OpenSymbol" w:cs="OpenSymbol" w:hint="default"/>
      </w:rPr>
    </w:lvl>
    <w:lvl w:ilvl="8" w:tplc="71B25B06">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2D501FCA"/>
    <w:multiLevelType w:val="hybridMultilevel"/>
    <w:tmpl w:val="1D7ED60C"/>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6" w15:restartNumberingAfterBreak="0">
    <w:nsid w:val="2DAA02DD"/>
    <w:multiLevelType w:val="hybridMultilevel"/>
    <w:tmpl w:val="0D5CC25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2F4E77C4"/>
    <w:multiLevelType w:val="hybridMultilevel"/>
    <w:tmpl w:val="EC54D750"/>
    <w:lvl w:ilvl="0" w:tplc="AC6AF7BA">
      <w:start w:val="1"/>
      <w:numFmt w:val="bullet"/>
      <w:lvlText w:val=""/>
      <w:lvlJc w:val="left"/>
      <w:pPr>
        <w:tabs>
          <w:tab w:val="num" w:pos="0"/>
        </w:tabs>
        <w:ind w:left="720" w:hanging="360"/>
      </w:pPr>
      <w:rPr>
        <w:rFonts w:ascii="Symbol" w:hAnsi="Symbol" w:cs="Symbol" w:hint="default"/>
      </w:rPr>
    </w:lvl>
    <w:lvl w:ilvl="1" w:tplc="2EB8A8B8">
      <w:start w:val="1"/>
      <w:numFmt w:val="bullet"/>
      <w:lvlText w:val="◦"/>
      <w:lvlJc w:val="left"/>
      <w:pPr>
        <w:tabs>
          <w:tab w:val="num" w:pos="0"/>
        </w:tabs>
        <w:ind w:left="1080" w:hanging="360"/>
      </w:pPr>
      <w:rPr>
        <w:rFonts w:ascii="OpenSymbol" w:hAnsi="OpenSymbol" w:cs="OpenSymbol" w:hint="default"/>
      </w:rPr>
    </w:lvl>
    <w:lvl w:ilvl="2" w:tplc="45483F32">
      <w:start w:val="1"/>
      <w:numFmt w:val="bullet"/>
      <w:lvlText w:val="▪"/>
      <w:lvlJc w:val="left"/>
      <w:pPr>
        <w:tabs>
          <w:tab w:val="num" w:pos="0"/>
        </w:tabs>
        <w:ind w:left="1440" w:hanging="360"/>
      </w:pPr>
      <w:rPr>
        <w:rFonts w:ascii="OpenSymbol" w:hAnsi="OpenSymbol" w:cs="OpenSymbol" w:hint="default"/>
      </w:rPr>
    </w:lvl>
    <w:lvl w:ilvl="3" w:tplc="DCEE3B48">
      <w:start w:val="1"/>
      <w:numFmt w:val="bullet"/>
      <w:lvlText w:val=""/>
      <w:lvlJc w:val="left"/>
      <w:pPr>
        <w:tabs>
          <w:tab w:val="num" w:pos="0"/>
        </w:tabs>
        <w:ind w:left="1800" w:hanging="360"/>
      </w:pPr>
      <w:rPr>
        <w:rFonts w:ascii="Symbol" w:hAnsi="Symbol" w:cs="Symbol" w:hint="default"/>
      </w:rPr>
    </w:lvl>
    <w:lvl w:ilvl="4" w:tplc="86087A5E">
      <w:start w:val="1"/>
      <w:numFmt w:val="bullet"/>
      <w:lvlText w:val="◦"/>
      <w:lvlJc w:val="left"/>
      <w:pPr>
        <w:tabs>
          <w:tab w:val="num" w:pos="0"/>
        </w:tabs>
        <w:ind w:left="2160" w:hanging="360"/>
      </w:pPr>
      <w:rPr>
        <w:rFonts w:ascii="OpenSymbol" w:hAnsi="OpenSymbol" w:cs="OpenSymbol" w:hint="default"/>
      </w:rPr>
    </w:lvl>
    <w:lvl w:ilvl="5" w:tplc="CC60276A">
      <w:start w:val="1"/>
      <w:numFmt w:val="bullet"/>
      <w:lvlText w:val="▪"/>
      <w:lvlJc w:val="left"/>
      <w:pPr>
        <w:tabs>
          <w:tab w:val="num" w:pos="0"/>
        </w:tabs>
        <w:ind w:left="2520" w:hanging="360"/>
      </w:pPr>
      <w:rPr>
        <w:rFonts w:ascii="OpenSymbol" w:hAnsi="OpenSymbol" w:cs="OpenSymbol" w:hint="default"/>
      </w:rPr>
    </w:lvl>
    <w:lvl w:ilvl="6" w:tplc="9140E2D2">
      <w:start w:val="1"/>
      <w:numFmt w:val="bullet"/>
      <w:lvlText w:val=""/>
      <w:lvlJc w:val="left"/>
      <w:pPr>
        <w:tabs>
          <w:tab w:val="num" w:pos="0"/>
        </w:tabs>
        <w:ind w:left="2880" w:hanging="360"/>
      </w:pPr>
      <w:rPr>
        <w:rFonts w:ascii="Symbol" w:hAnsi="Symbol" w:cs="Symbol" w:hint="default"/>
      </w:rPr>
    </w:lvl>
    <w:lvl w:ilvl="7" w:tplc="2DC09D9A">
      <w:start w:val="1"/>
      <w:numFmt w:val="bullet"/>
      <w:lvlText w:val="◦"/>
      <w:lvlJc w:val="left"/>
      <w:pPr>
        <w:tabs>
          <w:tab w:val="num" w:pos="0"/>
        </w:tabs>
        <w:ind w:left="3240" w:hanging="360"/>
      </w:pPr>
      <w:rPr>
        <w:rFonts w:ascii="OpenSymbol" w:hAnsi="OpenSymbol" w:cs="OpenSymbol" w:hint="default"/>
      </w:rPr>
    </w:lvl>
    <w:lvl w:ilvl="8" w:tplc="85EE9170">
      <w:start w:val="1"/>
      <w:numFmt w:val="bullet"/>
      <w:lvlText w:val="▪"/>
      <w:lvlJc w:val="left"/>
      <w:pPr>
        <w:tabs>
          <w:tab w:val="num" w:pos="0"/>
        </w:tabs>
        <w:ind w:left="3600" w:hanging="360"/>
      </w:pPr>
      <w:rPr>
        <w:rFonts w:ascii="OpenSymbol" w:hAnsi="OpenSymbol" w:cs="OpenSymbol" w:hint="default"/>
      </w:rPr>
    </w:lvl>
  </w:abstractNum>
  <w:abstractNum w:abstractNumId="18" w15:restartNumberingAfterBreak="0">
    <w:nsid w:val="31CC2BAD"/>
    <w:multiLevelType w:val="hybridMultilevel"/>
    <w:tmpl w:val="910AB9B0"/>
    <w:lvl w:ilvl="0" w:tplc="0809000F">
      <w:start w:val="1"/>
      <w:numFmt w:val="decimal"/>
      <w:lvlText w:val="%1."/>
      <w:lvlJc w:val="lef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9" w15:restartNumberingAfterBreak="0">
    <w:nsid w:val="33686BB9"/>
    <w:multiLevelType w:val="hybridMultilevel"/>
    <w:tmpl w:val="C7E04FE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 w15:restartNumberingAfterBreak="0">
    <w:nsid w:val="371B512C"/>
    <w:multiLevelType w:val="hybridMultilevel"/>
    <w:tmpl w:val="BB8EE5DE"/>
    <w:lvl w:ilvl="0" w:tplc="19705F1E">
      <w:start w:val="1"/>
      <w:numFmt w:val="bullet"/>
      <w:lvlText w:val=""/>
      <w:lvlJc w:val="left"/>
      <w:pPr>
        <w:tabs>
          <w:tab w:val="num" w:pos="720"/>
        </w:tabs>
        <w:ind w:left="720" w:hanging="360"/>
      </w:pPr>
      <w:rPr>
        <w:rFonts w:ascii="Symbol" w:hAnsi="Symbol" w:cs="Symbol" w:hint="default"/>
      </w:rPr>
    </w:lvl>
    <w:lvl w:ilvl="1" w:tplc="9D30AD1E">
      <w:start w:val="1"/>
      <w:numFmt w:val="bullet"/>
      <w:lvlText w:val="o"/>
      <w:lvlJc w:val="left"/>
      <w:pPr>
        <w:tabs>
          <w:tab w:val="num" w:pos="1440"/>
        </w:tabs>
        <w:ind w:left="1440" w:hanging="360"/>
      </w:pPr>
      <w:rPr>
        <w:rFonts w:ascii="Courier New" w:hAnsi="Courier New" w:cs="Courier New" w:hint="default"/>
      </w:rPr>
    </w:lvl>
    <w:lvl w:ilvl="2" w:tplc="F07A109C">
      <w:start w:val="1"/>
      <w:numFmt w:val="bullet"/>
      <w:lvlText w:val=""/>
      <w:lvlJc w:val="left"/>
      <w:pPr>
        <w:tabs>
          <w:tab w:val="num" w:pos="2160"/>
        </w:tabs>
        <w:ind w:left="2160" w:hanging="360"/>
      </w:pPr>
      <w:rPr>
        <w:rFonts w:ascii="Wingdings" w:hAnsi="Wingdings" w:cs="Wingdings" w:hint="default"/>
      </w:rPr>
    </w:lvl>
    <w:lvl w:ilvl="3" w:tplc="6F1044A4">
      <w:start w:val="1"/>
      <w:numFmt w:val="bullet"/>
      <w:lvlText w:val=""/>
      <w:lvlJc w:val="left"/>
      <w:pPr>
        <w:tabs>
          <w:tab w:val="num" w:pos="2880"/>
        </w:tabs>
        <w:ind w:left="2880" w:hanging="360"/>
      </w:pPr>
      <w:rPr>
        <w:rFonts w:ascii="Wingdings" w:hAnsi="Wingdings" w:cs="Wingdings" w:hint="default"/>
      </w:rPr>
    </w:lvl>
    <w:lvl w:ilvl="4" w:tplc="C2FA66C6">
      <w:start w:val="1"/>
      <w:numFmt w:val="bullet"/>
      <w:lvlText w:val=""/>
      <w:lvlJc w:val="left"/>
      <w:pPr>
        <w:tabs>
          <w:tab w:val="num" w:pos="3600"/>
        </w:tabs>
        <w:ind w:left="3600" w:hanging="360"/>
      </w:pPr>
      <w:rPr>
        <w:rFonts w:ascii="Wingdings" w:hAnsi="Wingdings" w:cs="Wingdings" w:hint="default"/>
      </w:rPr>
    </w:lvl>
    <w:lvl w:ilvl="5" w:tplc="311672BC">
      <w:start w:val="1"/>
      <w:numFmt w:val="bullet"/>
      <w:lvlText w:val=""/>
      <w:lvlJc w:val="left"/>
      <w:pPr>
        <w:tabs>
          <w:tab w:val="num" w:pos="4320"/>
        </w:tabs>
        <w:ind w:left="4320" w:hanging="360"/>
      </w:pPr>
      <w:rPr>
        <w:rFonts w:ascii="Wingdings" w:hAnsi="Wingdings" w:cs="Wingdings" w:hint="default"/>
      </w:rPr>
    </w:lvl>
    <w:lvl w:ilvl="6" w:tplc="3B7C738C">
      <w:start w:val="1"/>
      <w:numFmt w:val="bullet"/>
      <w:lvlText w:val=""/>
      <w:lvlJc w:val="left"/>
      <w:pPr>
        <w:tabs>
          <w:tab w:val="num" w:pos="5040"/>
        </w:tabs>
        <w:ind w:left="5040" w:hanging="360"/>
      </w:pPr>
      <w:rPr>
        <w:rFonts w:ascii="Wingdings" w:hAnsi="Wingdings" w:cs="Wingdings" w:hint="default"/>
      </w:rPr>
    </w:lvl>
    <w:lvl w:ilvl="7" w:tplc="4FBC6BC2">
      <w:start w:val="1"/>
      <w:numFmt w:val="bullet"/>
      <w:lvlText w:val=""/>
      <w:lvlJc w:val="left"/>
      <w:pPr>
        <w:tabs>
          <w:tab w:val="num" w:pos="5760"/>
        </w:tabs>
        <w:ind w:left="5760" w:hanging="360"/>
      </w:pPr>
      <w:rPr>
        <w:rFonts w:ascii="Wingdings" w:hAnsi="Wingdings" w:cs="Wingdings" w:hint="default"/>
      </w:rPr>
    </w:lvl>
    <w:lvl w:ilvl="8" w:tplc="5696171C">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40942808"/>
    <w:multiLevelType w:val="hybridMultilevel"/>
    <w:tmpl w:val="2278A540"/>
    <w:lvl w:ilvl="0" w:tplc="08090001">
      <w:start w:val="1"/>
      <w:numFmt w:val="bullet"/>
      <w:lvlText w:val=""/>
      <w:lvlJc w:val="left"/>
      <w:pPr>
        <w:ind w:left="1571" w:hanging="360"/>
      </w:pPr>
      <w:rPr>
        <w:rFonts w:ascii="Symbol" w:hAnsi="Symbol"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2" w15:restartNumberingAfterBreak="0">
    <w:nsid w:val="41786561"/>
    <w:multiLevelType w:val="hybridMultilevel"/>
    <w:tmpl w:val="EB944B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41F7592F"/>
    <w:multiLevelType w:val="multilevel"/>
    <w:tmpl w:val="CF92A224"/>
    <w:lvl w:ilvl="0">
      <w:start w:val="1"/>
      <w:numFmt w:val="decimal"/>
      <w:pStyle w:val="Heading1"/>
      <w:lvlText w:val="%1."/>
      <w:lvlJc w:val="left"/>
      <w:pPr>
        <w:ind w:left="417" w:hanging="440"/>
      </w:pPr>
      <w:rPr>
        <w:rFonts w:hint="default"/>
        <w:b/>
        <w:i w:val="0"/>
      </w:rPr>
    </w:lvl>
    <w:lvl w:ilvl="1">
      <w:start w:val="1"/>
      <w:numFmt w:val="decimal"/>
      <w:pStyle w:val="Heading2"/>
      <w:isLgl/>
      <w:lvlText w:val="%1.%2"/>
      <w:lvlJc w:val="left"/>
      <w:pPr>
        <w:ind w:left="390" w:hanging="390"/>
      </w:pPr>
      <w:rPr>
        <w:rFonts w:hint="default"/>
        <w:sz w:val="24"/>
        <w:szCs w:val="24"/>
      </w:rPr>
    </w:lvl>
    <w:lvl w:ilvl="2">
      <w:start w:val="1"/>
      <w:numFmt w:val="decimal"/>
      <w:pStyle w:val="Heading3"/>
      <w:isLgl/>
      <w:lvlText w:val="%1.%2.%3"/>
      <w:lvlJc w:val="left"/>
      <w:pPr>
        <w:ind w:left="743" w:hanging="720"/>
      </w:pPr>
      <w:rPr>
        <w:rFonts w:hint="default"/>
        <w:sz w:val="24"/>
        <w:szCs w:val="24"/>
      </w:rPr>
    </w:lvl>
    <w:lvl w:ilvl="3">
      <w:start w:val="1"/>
      <w:numFmt w:val="decimal"/>
      <w:isLgl/>
      <w:lvlText w:val="%1.%2.%3.%4"/>
      <w:lvlJc w:val="left"/>
      <w:pPr>
        <w:ind w:left="766" w:hanging="720"/>
      </w:pPr>
      <w:rPr>
        <w:rFonts w:hint="default"/>
      </w:rPr>
    </w:lvl>
    <w:lvl w:ilvl="4">
      <w:start w:val="1"/>
      <w:numFmt w:val="decimal"/>
      <w:isLgl/>
      <w:lvlText w:val="%1.%2.%3.%4.%5"/>
      <w:lvlJc w:val="left"/>
      <w:pPr>
        <w:ind w:left="1149" w:hanging="1080"/>
      </w:pPr>
      <w:rPr>
        <w:rFonts w:hint="default"/>
      </w:rPr>
    </w:lvl>
    <w:lvl w:ilvl="5">
      <w:start w:val="1"/>
      <w:numFmt w:val="decimal"/>
      <w:isLgl/>
      <w:lvlText w:val="%1.%2.%3.%4.%5.%6"/>
      <w:lvlJc w:val="left"/>
      <w:pPr>
        <w:ind w:left="1532" w:hanging="1440"/>
      </w:pPr>
      <w:rPr>
        <w:rFonts w:hint="default"/>
      </w:rPr>
    </w:lvl>
    <w:lvl w:ilvl="6">
      <w:start w:val="1"/>
      <w:numFmt w:val="decimal"/>
      <w:isLgl/>
      <w:lvlText w:val="%1.%2.%3.%4.%5.%6.%7"/>
      <w:lvlJc w:val="left"/>
      <w:pPr>
        <w:ind w:left="1555" w:hanging="1440"/>
      </w:pPr>
      <w:rPr>
        <w:rFonts w:hint="default"/>
      </w:rPr>
    </w:lvl>
    <w:lvl w:ilvl="7">
      <w:start w:val="1"/>
      <w:numFmt w:val="decimal"/>
      <w:isLgl/>
      <w:lvlText w:val="%1.%2.%3.%4.%5.%6.%7.%8"/>
      <w:lvlJc w:val="left"/>
      <w:pPr>
        <w:ind w:left="1938" w:hanging="1800"/>
      </w:pPr>
      <w:rPr>
        <w:rFonts w:hint="default"/>
      </w:rPr>
    </w:lvl>
    <w:lvl w:ilvl="8">
      <w:start w:val="1"/>
      <w:numFmt w:val="decimal"/>
      <w:isLgl/>
      <w:lvlText w:val="%9."/>
      <w:lvlJc w:val="left"/>
      <w:pPr>
        <w:ind w:left="1961" w:hanging="1800"/>
      </w:pPr>
      <w:rPr>
        <w:rFonts w:ascii="Verdana" w:eastAsia="Verdana" w:hAnsi="Verdana" w:cs="Times New Roman"/>
      </w:rPr>
    </w:lvl>
  </w:abstractNum>
  <w:abstractNum w:abstractNumId="24" w15:restartNumberingAfterBreak="0">
    <w:nsid w:val="434E4941"/>
    <w:multiLevelType w:val="hybridMultilevel"/>
    <w:tmpl w:val="04C4174C"/>
    <w:lvl w:ilvl="0" w:tplc="3CFCE0D4">
      <w:start w:val="1"/>
      <w:numFmt w:val="bullet"/>
      <w:lvlText w:val=""/>
      <w:lvlJc w:val="left"/>
      <w:pPr>
        <w:tabs>
          <w:tab w:val="num" w:pos="0"/>
        </w:tabs>
        <w:ind w:left="720" w:hanging="360"/>
      </w:pPr>
      <w:rPr>
        <w:rFonts w:ascii="Symbol" w:hAnsi="Symbol" w:cs="Symbol" w:hint="default"/>
      </w:rPr>
    </w:lvl>
    <w:lvl w:ilvl="1" w:tplc="DA5816F0">
      <w:start w:val="1"/>
      <w:numFmt w:val="bullet"/>
      <w:lvlText w:val="o"/>
      <w:lvlJc w:val="left"/>
      <w:pPr>
        <w:tabs>
          <w:tab w:val="num" w:pos="0"/>
        </w:tabs>
        <w:ind w:left="1440" w:hanging="360"/>
      </w:pPr>
      <w:rPr>
        <w:rFonts w:ascii="Courier New" w:hAnsi="Courier New" w:cs="Courier New" w:hint="default"/>
      </w:rPr>
    </w:lvl>
    <w:lvl w:ilvl="2" w:tplc="50BC9F1C">
      <w:start w:val="1"/>
      <w:numFmt w:val="bullet"/>
      <w:lvlText w:val=""/>
      <w:lvlJc w:val="left"/>
      <w:pPr>
        <w:tabs>
          <w:tab w:val="num" w:pos="0"/>
        </w:tabs>
        <w:ind w:left="2160" w:hanging="360"/>
      </w:pPr>
      <w:rPr>
        <w:rFonts w:ascii="Wingdings" w:hAnsi="Wingdings" w:cs="Wingdings" w:hint="default"/>
      </w:rPr>
    </w:lvl>
    <w:lvl w:ilvl="3" w:tplc="5E04405C">
      <w:start w:val="1"/>
      <w:numFmt w:val="bullet"/>
      <w:lvlText w:val=""/>
      <w:lvlJc w:val="left"/>
      <w:pPr>
        <w:tabs>
          <w:tab w:val="num" w:pos="0"/>
        </w:tabs>
        <w:ind w:left="2880" w:hanging="360"/>
      </w:pPr>
      <w:rPr>
        <w:rFonts w:ascii="Symbol" w:hAnsi="Symbol" w:cs="Symbol" w:hint="default"/>
      </w:rPr>
    </w:lvl>
    <w:lvl w:ilvl="4" w:tplc="932CA464">
      <w:start w:val="1"/>
      <w:numFmt w:val="bullet"/>
      <w:lvlText w:val="o"/>
      <w:lvlJc w:val="left"/>
      <w:pPr>
        <w:tabs>
          <w:tab w:val="num" w:pos="0"/>
        </w:tabs>
        <w:ind w:left="3600" w:hanging="360"/>
      </w:pPr>
      <w:rPr>
        <w:rFonts w:ascii="Courier New" w:hAnsi="Courier New" w:cs="Courier New" w:hint="default"/>
      </w:rPr>
    </w:lvl>
    <w:lvl w:ilvl="5" w:tplc="1CE6EFB2">
      <w:start w:val="1"/>
      <w:numFmt w:val="bullet"/>
      <w:lvlText w:val=""/>
      <w:lvlJc w:val="left"/>
      <w:pPr>
        <w:tabs>
          <w:tab w:val="num" w:pos="0"/>
        </w:tabs>
        <w:ind w:left="4320" w:hanging="360"/>
      </w:pPr>
      <w:rPr>
        <w:rFonts w:ascii="Wingdings" w:hAnsi="Wingdings" w:cs="Wingdings" w:hint="default"/>
      </w:rPr>
    </w:lvl>
    <w:lvl w:ilvl="6" w:tplc="3FEA7E4A">
      <w:start w:val="1"/>
      <w:numFmt w:val="bullet"/>
      <w:lvlText w:val=""/>
      <w:lvlJc w:val="left"/>
      <w:pPr>
        <w:tabs>
          <w:tab w:val="num" w:pos="0"/>
        </w:tabs>
        <w:ind w:left="5040" w:hanging="360"/>
      </w:pPr>
      <w:rPr>
        <w:rFonts w:ascii="Symbol" w:hAnsi="Symbol" w:cs="Symbol" w:hint="default"/>
      </w:rPr>
    </w:lvl>
    <w:lvl w:ilvl="7" w:tplc="483EFA56">
      <w:start w:val="1"/>
      <w:numFmt w:val="bullet"/>
      <w:lvlText w:val="o"/>
      <w:lvlJc w:val="left"/>
      <w:pPr>
        <w:tabs>
          <w:tab w:val="num" w:pos="0"/>
        </w:tabs>
        <w:ind w:left="5760" w:hanging="360"/>
      </w:pPr>
      <w:rPr>
        <w:rFonts w:ascii="Courier New" w:hAnsi="Courier New" w:cs="Courier New" w:hint="default"/>
      </w:rPr>
    </w:lvl>
    <w:lvl w:ilvl="8" w:tplc="61741062">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BB80776"/>
    <w:multiLevelType w:val="hybridMultilevel"/>
    <w:tmpl w:val="EE280736"/>
    <w:lvl w:ilvl="0" w:tplc="FB5454F8">
      <w:start w:val="1"/>
      <w:numFmt w:val="bullet"/>
      <w:lvlText w:val=""/>
      <w:lvlJc w:val="left"/>
      <w:pPr>
        <w:tabs>
          <w:tab w:val="num" w:pos="0"/>
        </w:tabs>
        <w:ind w:left="720" w:hanging="360"/>
      </w:pPr>
      <w:rPr>
        <w:rFonts w:ascii="Symbol" w:hAnsi="Symbol" w:cs="Symbol" w:hint="default"/>
      </w:rPr>
    </w:lvl>
    <w:lvl w:ilvl="1" w:tplc="2C94A50A">
      <w:start w:val="1"/>
      <w:numFmt w:val="bullet"/>
      <w:lvlText w:val="o"/>
      <w:lvlJc w:val="left"/>
      <w:pPr>
        <w:tabs>
          <w:tab w:val="num" w:pos="0"/>
        </w:tabs>
        <w:ind w:left="1440" w:hanging="360"/>
      </w:pPr>
      <w:rPr>
        <w:rFonts w:ascii="Courier New" w:hAnsi="Courier New" w:cs="Courier New" w:hint="default"/>
      </w:rPr>
    </w:lvl>
    <w:lvl w:ilvl="2" w:tplc="DD36E740">
      <w:start w:val="1"/>
      <w:numFmt w:val="bullet"/>
      <w:lvlText w:val=""/>
      <w:lvlJc w:val="left"/>
      <w:pPr>
        <w:tabs>
          <w:tab w:val="num" w:pos="0"/>
        </w:tabs>
        <w:ind w:left="2160" w:hanging="360"/>
      </w:pPr>
      <w:rPr>
        <w:rFonts w:ascii="Wingdings" w:hAnsi="Wingdings" w:cs="Wingdings" w:hint="default"/>
      </w:rPr>
    </w:lvl>
    <w:lvl w:ilvl="3" w:tplc="1354D0E2">
      <w:start w:val="1"/>
      <w:numFmt w:val="bullet"/>
      <w:lvlText w:val=""/>
      <w:lvlJc w:val="left"/>
      <w:pPr>
        <w:tabs>
          <w:tab w:val="num" w:pos="0"/>
        </w:tabs>
        <w:ind w:left="2880" w:hanging="360"/>
      </w:pPr>
      <w:rPr>
        <w:rFonts w:ascii="Symbol" w:hAnsi="Symbol" w:cs="Symbol" w:hint="default"/>
      </w:rPr>
    </w:lvl>
    <w:lvl w:ilvl="4" w:tplc="03460F3E">
      <w:start w:val="1"/>
      <w:numFmt w:val="bullet"/>
      <w:lvlText w:val="o"/>
      <w:lvlJc w:val="left"/>
      <w:pPr>
        <w:tabs>
          <w:tab w:val="num" w:pos="0"/>
        </w:tabs>
        <w:ind w:left="3600" w:hanging="360"/>
      </w:pPr>
      <w:rPr>
        <w:rFonts w:ascii="Courier New" w:hAnsi="Courier New" w:cs="Courier New" w:hint="default"/>
      </w:rPr>
    </w:lvl>
    <w:lvl w:ilvl="5" w:tplc="4492EAD4">
      <w:start w:val="1"/>
      <w:numFmt w:val="bullet"/>
      <w:lvlText w:val=""/>
      <w:lvlJc w:val="left"/>
      <w:pPr>
        <w:tabs>
          <w:tab w:val="num" w:pos="0"/>
        </w:tabs>
        <w:ind w:left="4320" w:hanging="360"/>
      </w:pPr>
      <w:rPr>
        <w:rFonts w:ascii="Wingdings" w:hAnsi="Wingdings" w:cs="Wingdings" w:hint="default"/>
      </w:rPr>
    </w:lvl>
    <w:lvl w:ilvl="6" w:tplc="5F8013BA">
      <w:start w:val="1"/>
      <w:numFmt w:val="bullet"/>
      <w:lvlText w:val=""/>
      <w:lvlJc w:val="left"/>
      <w:pPr>
        <w:tabs>
          <w:tab w:val="num" w:pos="0"/>
        </w:tabs>
        <w:ind w:left="5040" w:hanging="360"/>
      </w:pPr>
      <w:rPr>
        <w:rFonts w:ascii="Symbol" w:hAnsi="Symbol" w:cs="Symbol" w:hint="default"/>
      </w:rPr>
    </w:lvl>
    <w:lvl w:ilvl="7" w:tplc="176E60A0">
      <w:start w:val="1"/>
      <w:numFmt w:val="bullet"/>
      <w:lvlText w:val="o"/>
      <w:lvlJc w:val="left"/>
      <w:pPr>
        <w:tabs>
          <w:tab w:val="num" w:pos="0"/>
        </w:tabs>
        <w:ind w:left="5760" w:hanging="360"/>
      </w:pPr>
      <w:rPr>
        <w:rFonts w:ascii="Courier New" w:hAnsi="Courier New" w:cs="Courier New" w:hint="default"/>
      </w:rPr>
    </w:lvl>
    <w:lvl w:ilvl="8" w:tplc="75CCAF64">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F425B11"/>
    <w:multiLevelType w:val="multilevel"/>
    <w:tmpl w:val="B0B45A9E"/>
    <w:lvl w:ilvl="0">
      <w:start w:val="1"/>
      <w:numFmt w:val="bullet"/>
      <w:lvlText w:val=""/>
      <w:lvlJc w:val="left"/>
      <w:pPr>
        <w:tabs>
          <w:tab w:val="num" w:pos="720"/>
        </w:tabs>
        <w:ind w:left="720" w:hanging="360"/>
      </w:pPr>
      <w:rPr>
        <w:rFonts w:ascii="Symbol" w:hAnsi="Symbol" w:cs="Symbol" w:hint="default"/>
      </w:rPr>
    </w:lvl>
    <w:lvl w:ilvl="1">
      <w:start w:val="8"/>
      <w:numFmt w:val="decimal"/>
      <w:lvlText w:val="%1.%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4F7C7DC2"/>
    <w:multiLevelType w:val="hybridMultilevel"/>
    <w:tmpl w:val="75828AD0"/>
    <w:lvl w:ilvl="0" w:tplc="0809000F">
      <w:start w:val="1"/>
      <w:numFmt w:val="decimal"/>
      <w:lvlText w:val="%1."/>
      <w:lvlJc w:val="left"/>
      <w:pPr>
        <w:ind w:left="1457" w:hanging="360"/>
      </w:pPr>
      <w:rPr>
        <w:rFonts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28" w15:restartNumberingAfterBreak="0">
    <w:nsid w:val="50CE2621"/>
    <w:multiLevelType w:val="hybridMultilevel"/>
    <w:tmpl w:val="ED2EA14A"/>
    <w:lvl w:ilvl="0" w:tplc="3006C19E">
      <w:start w:val="1"/>
      <w:numFmt w:val="bullet"/>
      <w:lvlText w:val=""/>
      <w:lvlJc w:val="left"/>
      <w:pPr>
        <w:tabs>
          <w:tab w:val="num" w:pos="720"/>
        </w:tabs>
        <w:ind w:left="720" w:hanging="360"/>
      </w:pPr>
      <w:rPr>
        <w:rFonts w:ascii="Symbol" w:hAnsi="Symbol" w:cs="Symbol" w:hint="default"/>
      </w:rPr>
    </w:lvl>
    <w:lvl w:ilvl="1" w:tplc="6ED421E6">
      <w:start w:val="1"/>
      <w:numFmt w:val="bullet"/>
      <w:lvlText w:val="◦"/>
      <w:lvlJc w:val="left"/>
      <w:pPr>
        <w:tabs>
          <w:tab w:val="num" w:pos="1080"/>
        </w:tabs>
        <w:ind w:left="1080" w:hanging="360"/>
      </w:pPr>
      <w:rPr>
        <w:rFonts w:ascii="OpenSymbol" w:hAnsi="OpenSymbol" w:cs="OpenSymbol" w:hint="default"/>
      </w:rPr>
    </w:lvl>
    <w:lvl w:ilvl="2" w:tplc="F81A9D7A">
      <w:start w:val="1"/>
      <w:numFmt w:val="bullet"/>
      <w:lvlText w:val="▪"/>
      <w:lvlJc w:val="left"/>
      <w:pPr>
        <w:tabs>
          <w:tab w:val="num" w:pos="1440"/>
        </w:tabs>
        <w:ind w:left="1440" w:hanging="360"/>
      </w:pPr>
      <w:rPr>
        <w:rFonts w:ascii="OpenSymbol" w:hAnsi="OpenSymbol" w:cs="OpenSymbol" w:hint="default"/>
      </w:rPr>
    </w:lvl>
    <w:lvl w:ilvl="3" w:tplc="E294D75E">
      <w:start w:val="1"/>
      <w:numFmt w:val="bullet"/>
      <w:lvlText w:val=""/>
      <w:lvlJc w:val="left"/>
      <w:pPr>
        <w:tabs>
          <w:tab w:val="num" w:pos="1800"/>
        </w:tabs>
        <w:ind w:left="1800" w:hanging="360"/>
      </w:pPr>
      <w:rPr>
        <w:rFonts w:ascii="Symbol" w:hAnsi="Symbol" w:cs="Symbol" w:hint="default"/>
      </w:rPr>
    </w:lvl>
    <w:lvl w:ilvl="4" w:tplc="C23C2F7E">
      <w:start w:val="1"/>
      <w:numFmt w:val="bullet"/>
      <w:lvlText w:val="◦"/>
      <w:lvlJc w:val="left"/>
      <w:pPr>
        <w:tabs>
          <w:tab w:val="num" w:pos="2160"/>
        </w:tabs>
        <w:ind w:left="2160" w:hanging="360"/>
      </w:pPr>
      <w:rPr>
        <w:rFonts w:ascii="OpenSymbol" w:hAnsi="OpenSymbol" w:cs="OpenSymbol" w:hint="default"/>
      </w:rPr>
    </w:lvl>
    <w:lvl w:ilvl="5" w:tplc="64E64E28">
      <w:start w:val="1"/>
      <w:numFmt w:val="bullet"/>
      <w:lvlText w:val="▪"/>
      <w:lvlJc w:val="left"/>
      <w:pPr>
        <w:tabs>
          <w:tab w:val="num" w:pos="2520"/>
        </w:tabs>
        <w:ind w:left="2520" w:hanging="360"/>
      </w:pPr>
      <w:rPr>
        <w:rFonts w:ascii="OpenSymbol" w:hAnsi="OpenSymbol" w:cs="OpenSymbol" w:hint="default"/>
      </w:rPr>
    </w:lvl>
    <w:lvl w:ilvl="6" w:tplc="DB28186C">
      <w:start w:val="1"/>
      <w:numFmt w:val="bullet"/>
      <w:lvlText w:val=""/>
      <w:lvlJc w:val="left"/>
      <w:pPr>
        <w:tabs>
          <w:tab w:val="num" w:pos="2880"/>
        </w:tabs>
        <w:ind w:left="2880" w:hanging="360"/>
      </w:pPr>
      <w:rPr>
        <w:rFonts w:ascii="Symbol" w:hAnsi="Symbol" w:cs="Symbol" w:hint="default"/>
      </w:rPr>
    </w:lvl>
    <w:lvl w:ilvl="7" w:tplc="569E75AE">
      <w:start w:val="1"/>
      <w:numFmt w:val="bullet"/>
      <w:lvlText w:val="◦"/>
      <w:lvlJc w:val="left"/>
      <w:pPr>
        <w:tabs>
          <w:tab w:val="num" w:pos="3240"/>
        </w:tabs>
        <w:ind w:left="3240" w:hanging="360"/>
      </w:pPr>
      <w:rPr>
        <w:rFonts w:ascii="OpenSymbol" w:hAnsi="OpenSymbol" w:cs="OpenSymbol" w:hint="default"/>
      </w:rPr>
    </w:lvl>
    <w:lvl w:ilvl="8" w:tplc="2804A698">
      <w:start w:val="1"/>
      <w:numFmt w:val="bullet"/>
      <w:lvlText w:val="▪"/>
      <w:lvlJc w:val="left"/>
      <w:pPr>
        <w:tabs>
          <w:tab w:val="num" w:pos="3600"/>
        </w:tabs>
        <w:ind w:left="3600" w:hanging="360"/>
      </w:pPr>
      <w:rPr>
        <w:rFonts w:ascii="OpenSymbol" w:hAnsi="OpenSymbol" w:cs="OpenSymbol" w:hint="default"/>
      </w:rPr>
    </w:lvl>
  </w:abstractNum>
  <w:abstractNum w:abstractNumId="29" w15:restartNumberingAfterBreak="0">
    <w:nsid w:val="52887271"/>
    <w:multiLevelType w:val="hybridMultilevel"/>
    <w:tmpl w:val="39BC433E"/>
    <w:lvl w:ilvl="0" w:tplc="EBF26878">
      <w:start w:val="1"/>
      <w:numFmt w:val="bullet"/>
      <w:lvlText w:val=""/>
      <w:lvlJc w:val="left"/>
      <w:pPr>
        <w:tabs>
          <w:tab w:val="num" w:pos="720"/>
        </w:tabs>
        <w:ind w:left="720" w:hanging="360"/>
      </w:pPr>
      <w:rPr>
        <w:rFonts w:ascii="Symbol" w:hAnsi="Symbol" w:cs="Symbol" w:hint="default"/>
      </w:rPr>
    </w:lvl>
    <w:lvl w:ilvl="1" w:tplc="2F2AB5AC">
      <w:start w:val="1"/>
      <w:numFmt w:val="bullet"/>
      <w:lvlText w:val="◦"/>
      <w:lvlJc w:val="left"/>
      <w:pPr>
        <w:tabs>
          <w:tab w:val="num" w:pos="1080"/>
        </w:tabs>
        <w:ind w:left="1080" w:hanging="360"/>
      </w:pPr>
      <w:rPr>
        <w:rFonts w:ascii="OpenSymbol" w:hAnsi="OpenSymbol" w:cs="OpenSymbol" w:hint="default"/>
      </w:rPr>
    </w:lvl>
    <w:lvl w:ilvl="2" w:tplc="291A212A">
      <w:start w:val="1"/>
      <w:numFmt w:val="bullet"/>
      <w:lvlText w:val="▪"/>
      <w:lvlJc w:val="left"/>
      <w:pPr>
        <w:tabs>
          <w:tab w:val="num" w:pos="1440"/>
        </w:tabs>
        <w:ind w:left="1440" w:hanging="360"/>
      </w:pPr>
      <w:rPr>
        <w:rFonts w:ascii="OpenSymbol" w:hAnsi="OpenSymbol" w:cs="OpenSymbol" w:hint="default"/>
      </w:rPr>
    </w:lvl>
    <w:lvl w:ilvl="3" w:tplc="B67AE4EA">
      <w:start w:val="1"/>
      <w:numFmt w:val="bullet"/>
      <w:lvlText w:val=""/>
      <w:lvlJc w:val="left"/>
      <w:pPr>
        <w:tabs>
          <w:tab w:val="num" w:pos="1800"/>
        </w:tabs>
        <w:ind w:left="1800" w:hanging="360"/>
      </w:pPr>
      <w:rPr>
        <w:rFonts w:ascii="Symbol" w:hAnsi="Symbol" w:cs="Symbol" w:hint="default"/>
      </w:rPr>
    </w:lvl>
    <w:lvl w:ilvl="4" w:tplc="60BED4FE">
      <w:start w:val="1"/>
      <w:numFmt w:val="bullet"/>
      <w:lvlText w:val="◦"/>
      <w:lvlJc w:val="left"/>
      <w:pPr>
        <w:tabs>
          <w:tab w:val="num" w:pos="2160"/>
        </w:tabs>
        <w:ind w:left="2160" w:hanging="360"/>
      </w:pPr>
      <w:rPr>
        <w:rFonts w:ascii="OpenSymbol" w:hAnsi="OpenSymbol" w:cs="OpenSymbol" w:hint="default"/>
      </w:rPr>
    </w:lvl>
    <w:lvl w:ilvl="5" w:tplc="D040ABFE">
      <w:start w:val="1"/>
      <w:numFmt w:val="bullet"/>
      <w:lvlText w:val="▪"/>
      <w:lvlJc w:val="left"/>
      <w:pPr>
        <w:tabs>
          <w:tab w:val="num" w:pos="2520"/>
        </w:tabs>
        <w:ind w:left="2520" w:hanging="360"/>
      </w:pPr>
      <w:rPr>
        <w:rFonts w:ascii="OpenSymbol" w:hAnsi="OpenSymbol" w:cs="OpenSymbol" w:hint="default"/>
      </w:rPr>
    </w:lvl>
    <w:lvl w:ilvl="6" w:tplc="A3BE39D2">
      <w:start w:val="1"/>
      <w:numFmt w:val="bullet"/>
      <w:lvlText w:val=""/>
      <w:lvlJc w:val="left"/>
      <w:pPr>
        <w:tabs>
          <w:tab w:val="num" w:pos="2880"/>
        </w:tabs>
        <w:ind w:left="2880" w:hanging="360"/>
      </w:pPr>
      <w:rPr>
        <w:rFonts w:ascii="Symbol" w:hAnsi="Symbol" w:cs="Symbol" w:hint="default"/>
      </w:rPr>
    </w:lvl>
    <w:lvl w:ilvl="7" w:tplc="888E1A8A">
      <w:start w:val="1"/>
      <w:numFmt w:val="bullet"/>
      <w:lvlText w:val="◦"/>
      <w:lvlJc w:val="left"/>
      <w:pPr>
        <w:tabs>
          <w:tab w:val="num" w:pos="3240"/>
        </w:tabs>
        <w:ind w:left="3240" w:hanging="360"/>
      </w:pPr>
      <w:rPr>
        <w:rFonts w:ascii="OpenSymbol" w:hAnsi="OpenSymbol" w:cs="OpenSymbol" w:hint="default"/>
      </w:rPr>
    </w:lvl>
    <w:lvl w:ilvl="8" w:tplc="A21ECC2C">
      <w:start w:val="1"/>
      <w:numFmt w:val="bullet"/>
      <w:lvlText w:val="▪"/>
      <w:lvlJc w:val="left"/>
      <w:pPr>
        <w:tabs>
          <w:tab w:val="num" w:pos="3600"/>
        </w:tabs>
        <w:ind w:left="3600" w:hanging="360"/>
      </w:pPr>
      <w:rPr>
        <w:rFonts w:ascii="OpenSymbol" w:hAnsi="OpenSymbol" w:cs="OpenSymbol" w:hint="default"/>
      </w:rPr>
    </w:lvl>
  </w:abstractNum>
  <w:abstractNum w:abstractNumId="30" w15:restartNumberingAfterBreak="0">
    <w:nsid w:val="59E5639C"/>
    <w:multiLevelType w:val="hybridMultilevel"/>
    <w:tmpl w:val="75828AD0"/>
    <w:lvl w:ilvl="0" w:tplc="0809000F">
      <w:start w:val="1"/>
      <w:numFmt w:val="decimal"/>
      <w:lvlText w:val="%1."/>
      <w:lvlJc w:val="left"/>
      <w:pPr>
        <w:ind w:left="1457" w:hanging="360"/>
      </w:pPr>
      <w:rPr>
        <w:rFonts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31" w15:restartNumberingAfterBreak="0">
    <w:nsid w:val="5B36705C"/>
    <w:multiLevelType w:val="multilevel"/>
    <w:tmpl w:val="93FCA460"/>
    <w:lvl w:ilvl="0">
      <w:start w:val="1"/>
      <w:numFmt w:val="decimal"/>
      <w:lvlText w:val="%1"/>
      <w:lvlJc w:val="left"/>
      <w:pPr>
        <w:tabs>
          <w:tab w:val="num" w:pos="0"/>
        </w:tabs>
        <w:ind w:left="0" w:firstLine="0"/>
      </w:pPr>
    </w:lvl>
    <w:lvl w:ilvl="1">
      <w:start w:val="1"/>
      <w:numFmt w:val="decimal"/>
      <w:lvlText w:val="%1.%2"/>
      <w:lvlJc w:val="left"/>
      <w:pPr>
        <w:tabs>
          <w:tab w:val="num" w:pos="0"/>
        </w:tabs>
        <w:ind w:left="1418" w:firstLine="0"/>
      </w:pPr>
      <w:rPr>
        <w:sz w:val="24"/>
      </w:rPr>
    </w:lvl>
    <w:lvl w:ilvl="2">
      <w:start w:val="1"/>
      <w:numFmt w:val="decimal"/>
      <w:lvlText w:val="%1.%2.%3"/>
      <w:lvlJc w:val="left"/>
      <w:pPr>
        <w:tabs>
          <w:tab w:val="num" w:pos="0"/>
        </w:tabs>
        <w:ind w:left="0" w:firstLine="0"/>
      </w:pPr>
      <w:rPr>
        <w:rFonts w:ascii="Verdana" w:hAnsi="Verdana"/>
        <w:b/>
        <w:sz w:val="20"/>
        <w:u w:val="none"/>
      </w:r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2" w15:restartNumberingAfterBreak="0">
    <w:nsid w:val="5EE54C1E"/>
    <w:multiLevelType w:val="multilevel"/>
    <w:tmpl w:val="C7CEB24E"/>
    <w:lvl w:ilvl="0">
      <w:start w:val="1"/>
      <w:numFmt w:val="decimal"/>
      <w:lvlText w:val="%1"/>
      <w:lvlJc w:val="left"/>
      <w:pPr>
        <w:tabs>
          <w:tab w:val="num" w:pos="0"/>
        </w:tabs>
        <w:ind w:left="0" w:firstLine="0"/>
      </w:pPr>
    </w:lvl>
    <w:lvl w:ilvl="1">
      <w:start w:val="1"/>
      <w:numFmt w:val="decimal"/>
      <w:lvlText w:val="%1.%2"/>
      <w:lvlJc w:val="left"/>
      <w:pPr>
        <w:tabs>
          <w:tab w:val="num" w:pos="0"/>
        </w:tabs>
        <w:ind w:left="1418" w:firstLine="0"/>
      </w:pPr>
      <w:rPr>
        <w:sz w:val="24"/>
      </w:rPr>
    </w:lvl>
    <w:lvl w:ilvl="2">
      <w:start w:val="1"/>
      <w:numFmt w:val="decimal"/>
      <w:lvlText w:val="%1.%2.%3"/>
      <w:lvlJc w:val="left"/>
      <w:pPr>
        <w:tabs>
          <w:tab w:val="num" w:pos="0"/>
        </w:tabs>
        <w:ind w:left="0" w:firstLine="0"/>
      </w:pPr>
      <w:rPr>
        <w:sz w:val="20"/>
        <w:u w:val="none"/>
      </w:r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3" w15:restartNumberingAfterBreak="0">
    <w:nsid w:val="5F14440D"/>
    <w:multiLevelType w:val="hybridMultilevel"/>
    <w:tmpl w:val="F3EC6058"/>
    <w:lvl w:ilvl="0" w:tplc="776287D8">
      <w:start w:val="1"/>
      <w:numFmt w:val="bullet"/>
      <w:lvlText w:val=""/>
      <w:lvlJc w:val="left"/>
      <w:pPr>
        <w:tabs>
          <w:tab w:val="num" w:pos="720"/>
        </w:tabs>
        <w:ind w:left="720" w:hanging="360"/>
      </w:pPr>
      <w:rPr>
        <w:rFonts w:ascii="Symbol" w:hAnsi="Symbol" w:cs="Symbol" w:hint="default"/>
      </w:rPr>
    </w:lvl>
    <w:lvl w:ilvl="1" w:tplc="0414ED62">
      <w:start w:val="1"/>
      <w:numFmt w:val="bullet"/>
      <w:lvlText w:val="◦"/>
      <w:lvlJc w:val="left"/>
      <w:pPr>
        <w:tabs>
          <w:tab w:val="num" w:pos="1080"/>
        </w:tabs>
        <w:ind w:left="1080" w:hanging="360"/>
      </w:pPr>
      <w:rPr>
        <w:rFonts w:ascii="OpenSymbol" w:hAnsi="OpenSymbol" w:cs="OpenSymbol" w:hint="default"/>
      </w:rPr>
    </w:lvl>
    <w:lvl w:ilvl="2" w:tplc="6A56C5A2">
      <w:start w:val="1"/>
      <w:numFmt w:val="bullet"/>
      <w:lvlText w:val="▪"/>
      <w:lvlJc w:val="left"/>
      <w:pPr>
        <w:tabs>
          <w:tab w:val="num" w:pos="1440"/>
        </w:tabs>
        <w:ind w:left="1440" w:hanging="360"/>
      </w:pPr>
      <w:rPr>
        <w:rFonts w:ascii="OpenSymbol" w:hAnsi="OpenSymbol" w:cs="OpenSymbol" w:hint="default"/>
      </w:rPr>
    </w:lvl>
    <w:lvl w:ilvl="3" w:tplc="916EB2E0">
      <w:start w:val="1"/>
      <w:numFmt w:val="bullet"/>
      <w:lvlText w:val=""/>
      <w:lvlJc w:val="left"/>
      <w:pPr>
        <w:tabs>
          <w:tab w:val="num" w:pos="1800"/>
        </w:tabs>
        <w:ind w:left="1800" w:hanging="360"/>
      </w:pPr>
      <w:rPr>
        <w:rFonts w:ascii="Symbol" w:hAnsi="Symbol" w:cs="Symbol" w:hint="default"/>
      </w:rPr>
    </w:lvl>
    <w:lvl w:ilvl="4" w:tplc="B0F05390">
      <w:start w:val="1"/>
      <w:numFmt w:val="bullet"/>
      <w:lvlText w:val="◦"/>
      <w:lvlJc w:val="left"/>
      <w:pPr>
        <w:tabs>
          <w:tab w:val="num" w:pos="2160"/>
        </w:tabs>
        <w:ind w:left="2160" w:hanging="360"/>
      </w:pPr>
      <w:rPr>
        <w:rFonts w:ascii="OpenSymbol" w:hAnsi="OpenSymbol" w:cs="OpenSymbol" w:hint="default"/>
      </w:rPr>
    </w:lvl>
    <w:lvl w:ilvl="5" w:tplc="2B7C95A6">
      <w:start w:val="1"/>
      <w:numFmt w:val="bullet"/>
      <w:lvlText w:val="▪"/>
      <w:lvlJc w:val="left"/>
      <w:pPr>
        <w:tabs>
          <w:tab w:val="num" w:pos="2520"/>
        </w:tabs>
        <w:ind w:left="2520" w:hanging="360"/>
      </w:pPr>
      <w:rPr>
        <w:rFonts w:ascii="OpenSymbol" w:hAnsi="OpenSymbol" w:cs="OpenSymbol" w:hint="default"/>
      </w:rPr>
    </w:lvl>
    <w:lvl w:ilvl="6" w:tplc="6C0A1EC2">
      <w:start w:val="1"/>
      <w:numFmt w:val="bullet"/>
      <w:lvlText w:val=""/>
      <w:lvlJc w:val="left"/>
      <w:pPr>
        <w:tabs>
          <w:tab w:val="num" w:pos="2880"/>
        </w:tabs>
        <w:ind w:left="2880" w:hanging="360"/>
      </w:pPr>
      <w:rPr>
        <w:rFonts w:ascii="Symbol" w:hAnsi="Symbol" w:cs="Symbol" w:hint="default"/>
      </w:rPr>
    </w:lvl>
    <w:lvl w:ilvl="7" w:tplc="63DC5ECE">
      <w:start w:val="1"/>
      <w:numFmt w:val="bullet"/>
      <w:lvlText w:val="◦"/>
      <w:lvlJc w:val="left"/>
      <w:pPr>
        <w:tabs>
          <w:tab w:val="num" w:pos="3240"/>
        </w:tabs>
        <w:ind w:left="3240" w:hanging="360"/>
      </w:pPr>
      <w:rPr>
        <w:rFonts w:ascii="OpenSymbol" w:hAnsi="OpenSymbol" w:cs="OpenSymbol" w:hint="default"/>
      </w:rPr>
    </w:lvl>
    <w:lvl w:ilvl="8" w:tplc="7FFAFDD2">
      <w:start w:val="1"/>
      <w:numFmt w:val="bullet"/>
      <w:lvlText w:val="▪"/>
      <w:lvlJc w:val="left"/>
      <w:pPr>
        <w:tabs>
          <w:tab w:val="num" w:pos="3600"/>
        </w:tabs>
        <w:ind w:left="3600" w:hanging="360"/>
      </w:pPr>
      <w:rPr>
        <w:rFonts w:ascii="OpenSymbol" w:hAnsi="OpenSymbol" w:cs="OpenSymbol" w:hint="default"/>
      </w:rPr>
    </w:lvl>
  </w:abstractNum>
  <w:abstractNum w:abstractNumId="34" w15:restartNumberingAfterBreak="0">
    <w:nsid w:val="61943284"/>
    <w:multiLevelType w:val="hybridMultilevel"/>
    <w:tmpl w:val="3DD2FD30"/>
    <w:lvl w:ilvl="0" w:tplc="D108BE1A">
      <w:start w:val="1"/>
      <w:numFmt w:val="bullet"/>
      <w:lvlText w:val=""/>
      <w:lvlJc w:val="left"/>
      <w:pPr>
        <w:tabs>
          <w:tab w:val="num" w:pos="720"/>
        </w:tabs>
        <w:ind w:left="720" w:hanging="360"/>
      </w:pPr>
      <w:rPr>
        <w:rFonts w:ascii="Symbol" w:hAnsi="Symbol" w:cs="Symbol" w:hint="default"/>
      </w:rPr>
    </w:lvl>
    <w:lvl w:ilvl="1" w:tplc="90EA060A">
      <w:start w:val="1"/>
      <w:numFmt w:val="bullet"/>
      <w:lvlText w:val="◦"/>
      <w:lvlJc w:val="left"/>
      <w:pPr>
        <w:tabs>
          <w:tab w:val="num" w:pos="1080"/>
        </w:tabs>
        <w:ind w:left="1080" w:hanging="360"/>
      </w:pPr>
      <w:rPr>
        <w:rFonts w:ascii="OpenSymbol" w:hAnsi="OpenSymbol" w:cs="OpenSymbol" w:hint="default"/>
      </w:rPr>
    </w:lvl>
    <w:lvl w:ilvl="2" w:tplc="F17A635A">
      <w:start w:val="1"/>
      <w:numFmt w:val="bullet"/>
      <w:lvlText w:val="▪"/>
      <w:lvlJc w:val="left"/>
      <w:pPr>
        <w:tabs>
          <w:tab w:val="num" w:pos="1440"/>
        </w:tabs>
        <w:ind w:left="1440" w:hanging="360"/>
      </w:pPr>
      <w:rPr>
        <w:rFonts w:ascii="OpenSymbol" w:hAnsi="OpenSymbol" w:cs="OpenSymbol" w:hint="default"/>
      </w:rPr>
    </w:lvl>
    <w:lvl w:ilvl="3" w:tplc="CEECF32A">
      <w:start w:val="1"/>
      <w:numFmt w:val="bullet"/>
      <w:lvlText w:val=""/>
      <w:lvlJc w:val="left"/>
      <w:pPr>
        <w:tabs>
          <w:tab w:val="num" w:pos="1800"/>
        </w:tabs>
        <w:ind w:left="1800" w:hanging="360"/>
      </w:pPr>
      <w:rPr>
        <w:rFonts w:ascii="Symbol" w:hAnsi="Symbol" w:cs="Symbol" w:hint="default"/>
      </w:rPr>
    </w:lvl>
    <w:lvl w:ilvl="4" w:tplc="55CE3042">
      <w:start w:val="1"/>
      <w:numFmt w:val="bullet"/>
      <w:lvlText w:val="◦"/>
      <w:lvlJc w:val="left"/>
      <w:pPr>
        <w:tabs>
          <w:tab w:val="num" w:pos="2160"/>
        </w:tabs>
        <w:ind w:left="2160" w:hanging="360"/>
      </w:pPr>
      <w:rPr>
        <w:rFonts w:ascii="OpenSymbol" w:hAnsi="OpenSymbol" w:cs="OpenSymbol" w:hint="default"/>
      </w:rPr>
    </w:lvl>
    <w:lvl w:ilvl="5" w:tplc="E2C08DC2">
      <w:start w:val="1"/>
      <w:numFmt w:val="bullet"/>
      <w:lvlText w:val="▪"/>
      <w:lvlJc w:val="left"/>
      <w:pPr>
        <w:tabs>
          <w:tab w:val="num" w:pos="2520"/>
        </w:tabs>
        <w:ind w:left="2520" w:hanging="360"/>
      </w:pPr>
      <w:rPr>
        <w:rFonts w:ascii="OpenSymbol" w:hAnsi="OpenSymbol" w:cs="OpenSymbol" w:hint="default"/>
      </w:rPr>
    </w:lvl>
    <w:lvl w:ilvl="6" w:tplc="CDCCB9D6">
      <w:start w:val="1"/>
      <w:numFmt w:val="bullet"/>
      <w:lvlText w:val=""/>
      <w:lvlJc w:val="left"/>
      <w:pPr>
        <w:tabs>
          <w:tab w:val="num" w:pos="2880"/>
        </w:tabs>
        <w:ind w:left="2880" w:hanging="360"/>
      </w:pPr>
      <w:rPr>
        <w:rFonts w:ascii="Symbol" w:hAnsi="Symbol" w:cs="Symbol" w:hint="default"/>
      </w:rPr>
    </w:lvl>
    <w:lvl w:ilvl="7" w:tplc="BD3403EE">
      <w:start w:val="1"/>
      <w:numFmt w:val="bullet"/>
      <w:lvlText w:val="◦"/>
      <w:lvlJc w:val="left"/>
      <w:pPr>
        <w:tabs>
          <w:tab w:val="num" w:pos="3240"/>
        </w:tabs>
        <w:ind w:left="3240" w:hanging="360"/>
      </w:pPr>
      <w:rPr>
        <w:rFonts w:ascii="OpenSymbol" w:hAnsi="OpenSymbol" w:cs="OpenSymbol" w:hint="default"/>
      </w:rPr>
    </w:lvl>
    <w:lvl w:ilvl="8" w:tplc="11AA02A6">
      <w:start w:val="1"/>
      <w:numFmt w:val="bullet"/>
      <w:lvlText w:val="▪"/>
      <w:lvlJc w:val="left"/>
      <w:pPr>
        <w:tabs>
          <w:tab w:val="num" w:pos="3600"/>
        </w:tabs>
        <w:ind w:left="3600" w:hanging="360"/>
      </w:pPr>
      <w:rPr>
        <w:rFonts w:ascii="OpenSymbol" w:hAnsi="OpenSymbol" w:cs="OpenSymbol" w:hint="default"/>
      </w:rPr>
    </w:lvl>
  </w:abstractNum>
  <w:abstractNum w:abstractNumId="35" w15:restartNumberingAfterBreak="0">
    <w:nsid w:val="65634C6A"/>
    <w:multiLevelType w:val="hybridMultilevel"/>
    <w:tmpl w:val="9274D35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15:restartNumberingAfterBreak="0">
    <w:nsid w:val="6691162F"/>
    <w:multiLevelType w:val="hybridMultilevel"/>
    <w:tmpl w:val="840073EA"/>
    <w:lvl w:ilvl="0" w:tplc="5DE8FC12">
      <w:start w:val="1"/>
      <w:numFmt w:val="bullet"/>
      <w:lvlText w:val=""/>
      <w:lvlJc w:val="left"/>
      <w:pPr>
        <w:tabs>
          <w:tab w:val="num" w:pos="720"/>
        </w:tabs>
        <w:ind w:left="720" w:hanging="360"/>
      </w:pPr>
      <w:rPr>
        <w:rFonts w:ascii="Symbol" w:hAnsi="Symbol" w:cs="Symbol" w:hint="default"/>
      </w:rPr>
    </w:lvl>
    <w:lvl w:ilvl="1" w:tplc="D62CFCFC">
      <w:start w:val="1"/>
      <w:numFmt w:val="bullet"/>
      <w:lvlText w:val="o"/>
      <w:lvlJc w:val="left"/>
      <w:pPr>
        <w:tabs>
          <w:tab w:val="num" w:pos="1440"/>
        </w:tabs>
        <w:ind w:left="1440" w:hanging="360"/>
      </w:pPr>
      <w:rPr>
        <w:rFonts w:ascii="Courier New" w:hAnsi="Courier New" w:cs="Courier New" w:hint="default"/>
      </w:rPr>
    </w:lvl>
    <w:lvl w:ilvl="2" w:tplc="0BBC9A0C">
      <w:start w:val="1"/>
      <w:numFmt w:val="bullet"/>
      <w:lvlText w:val=""/>
      <w:lvlJc w:val="left"/>
      <w:pPr>
        <w:tabs>
          <w:tab w:val="num" w:pos="2160"/>
        </w:tabs>
        <w:ind w:left="2160" w:hanging="360"/>
      </w:pPr>
      <w:rPr>
        <w:rFonts w:ascii="Wingdings" w:hAnsi="Wingdings" w:cs="Wingdings" w:hint="default"/>
      </w:rPr>
    </w:lvl>
    <w:lvl w:ilvl="3" w:tplc="47669B18">
      <w:start w:val="1"/>
      <w:numFmt w:val="bullet"/>
      <w:lvlText w:val=""/>
      <w:lvlJc w:val="left"/>
      <w:pPr>
        <w:tabs>
          <w:tab w:val="num" w:pos="2880"/>
        </w:tabs>
        <w:ind w:left="2880" w:hanging="360"/>
      </w:pPr>
      <w:rPr>
        <w:rFonts w:ascii="Wingdings" w:hAnsi="Wingdings" w:cs="Wingdings" w:hint="default"/>
      </w:rPr>
    </w:lvl>
    <w:lvl w:ilvl="4" w:tplc="576A13F2">
      <w:start w:val="1"/>
      <w:numFmt w:val="bullet"/>
      <w:lvlText w:val=""/>
      <w:lvlJc w:val="left"/>
      <w:pPr>
        <w:tabs>
          <w:tab w:val="num" w:pos="3600"/>
        </w:tabs>
        <w:ind w:left="3600" w:hanging="360"/>
      </w:pPr>
      <w:rPr>
        <w:rFonts w:ascii="Wingdings" w:hAnsi="Wingdings" w:cs="Wingdings" w:hint="default"/>
      </w:rPr>
    </w:lvl>
    <w:lvl w:ilvl="5" w:tplc="76BED04E">
      <w:start w:val="1"/>
      <w:numFmt w:val="bullet"/>
      <w:lvlText w:val=""/>
      <w:lvlJc w:val="left"/>
      <w:pPr>
        <w:tabs>
          <w:tab w:val="num" w:pos="4320"/>
        </w:tabs>
        <w:ind w:left="4320" w:hanging="360"/>
      </w:pPr>
      <w:rPr>
        <w:rFonts w:ascii="Wingdings" w:hAnsi="Wingdings" w:cs="Wingdings" w:hint="default"/>
      </w:rPr>
    </w:lvl>
    <w:lvl w:ilvl="6" w:tplc="FB6C0A4A">
      <w:start w:val="1"/>
      <w:numFmt w:val="bullet"/>
      <w:lvlText w:val=""/>
      <w:lvlJc w:val="left"/>
      <w:pPr>
        <w:tabs>
          <w:tab w:val="num" w:pos="5040"/>
        </w:tabs>
        <w:ind w:left="5040" w:hanging="360"/>
      </w:pPr>
      <w:rPr>
        <w:rFonts w:ascii="Wingdings" w:hAnsi="Wingdings" w:cs="Wingdings" w:hint="default"/>
      </w:rPr>
    </w:lvl>
    <w:lvl w:ilvl="7" w:tplc="10E8DF4C">
      <w:start w:val="1"/>
      <w:numFmt w:val="bullet"/>
      <w:lvlText w:val=""/>
      <w:lvlJc w:val="left"/>
      <w:pPr>
        <w:tabs>
          <w:tab w:val="num" w:pos="5760"/>
        </w:tabs>
        <w:ind w:left="5760" w:hanging="360"/>
      </w:pPr>
      <w:rPr>
        <w:rFonts w:ascii="Wingdings" w:hAnsi="Wingdings" w:cs="Wingdings" w:hint="default"/>
      </w:rPr>
    </w:lvl>
    <w:lvl w:ilvl="8" w:tplc="2C38BE56">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669E1AE3"/>
    <w:multiLevelType w:val="hybridMultilevel"/>
    <w:tmpl w:val="CCFEA4F2"/>
    <w:lvl w:ilvl="0" w:tplc="FFFFFFFF">
      <w:start w:val="1"/>
      <w:numFmt w:val="decimal"/>
      <w:lvlText w:val="Chapter %1:"/>
      <w:lvlJc w:val="left"/>
      <w:pPr>
        <w:ind w:left="1457" w:hanging="360"/>
      </w:pPr>
      <w:rPr>
        <w:rFonts w:hint="default"/>
      </w:rPr>
    </w:lvl>
    <w:lvl w:ilvl="1" w:tplc="7EA892A6">
      <w:start w:val="1"/>
      <w:numFmt w:val="decimal"/>
      <w:lvlText w:val="Chapter %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8362DA5"/>
    <w:multiLevelType w:val="hybridMultilevel"/>
    <w:tmpl w:val="91E6AA24"/>
    <w:lvl w:ilvl="0" w:tplc="9544BD7C">
      <w:start w:val="1"/>
      <w:numFmt w:val="bullet"/>
      <w:lvlText w:val=""/>
      <w:lvlJc w:val="left"/>
      <w:pPr>
        <w:tabs>
          <w:tab w:val="num" w:pos="720"/>
        </w:tabs>
        <w:ind w:left="720" w:hanging="360"/>
      </w:pPr>
      <w:rPr>
        <w:rFonts w:ascii="Symbol" w:hAnsi="Symbol" w:cs="Symbol" w:hint="default"/>
      </w:rPr>
    </w:lvl>
    <w:lvl w:ilvl="1" w:tplc="D2E087DA">
      <w:start w:val="1"/>
      <w:numFmt w:val="bullet"/>
      <w:lvlText w:val="◦"/>
      <w:lvlJc w:val="left"/>
      <w:pPr>
        <w:tabs>
          <w:tab w:val="num" w:pos="1080"/>
        </w:tabs>
        <w:ind w:left="1080" w:hanging="360"/>
      </w:pPr>
      <w:rPr>
        <w:rFonts w:ascii="OpenSymbol" w:hAnsi="OpenSymbol" w:cs="OpenSymbol" w:hint="default"/>
      </w:rPr>
    </w:lvl>
    <w:lvl w:ilvl="2" w:tplc="265A8C5E">
      <w:start w:val="1"/>
      <w:numFmt w:val="bullet"/>
      <w:lvlText w:val="▪"/>
      <w:lvlJc w:val="left"/>
      <w:pPr>
        <w:tabs>
          <w:tab w:val="num" w:pos="1440"/>
        </w:tabs>
        <w:ind w:left="1440" w:hanging="360"/>
      </w:pPr>
      <w:rPr>
        <w:rFonts w:ascii="OpenSymbol" w:hAnsi="OpenSymbol" w:cs="OpenSymbol" w:hint="default"/>
      </w:rPr>
    </w:lvl>
    <w:lvl w:ilvl="3" w:tplc="605AE18E">
      <w:start w:val="1"/>
      <w:numFmt w:val="bullet"/>
      <w:lvlText w:val=""/>
      <w:lvlJc w:val="left"/>
      <w:pPr>
        <w:tabs>
          <w:tab w:val="num" w:pos="1800"/>
        </w:tabs>
        <w:ind w:left="1800" w:hanging="360"/>
      </w:pPr>
      <w:rPr>
        <w:rFonts w:ascii="Symbol" w:hAnsi="Symbol" w:cs="Symbol" w:hint="default"/>
      </w:rPr>
    </w:lvl>
    <w:lvl w:ilvl="4" w:tplc="AB5C66FA">
      <w:start w:val="1"/>
      <w:numFmt w:val="bullet"/>
      <w:lvlText w:val="◦"/>
      <w:lvlJc w:val="left"/>
      <w:pPr>
        <w:tabs>
          <w:tab w:val="num" w:pos="2160"/>
        </w:tabs>
        <w:ind w:left="2160" w:hanging="360"/>
      </w:pPr>
      <w:rPr>
        <w:rFonts w:ascii="OpenSymbol" w:hAnsi="OpenSymbol" w:cs="OpenSymbol" w:hint="default"/>
      </w:rPr>
    </w:lvl>
    <w:lvl w:ilvl="5" w:tplc="DBD04FF8">
      <w:start w:val="1"/>
      <w:numFmt w:val="bullet"/>
      <w:lvlText w:val="▪"/>
      <w:lvlJc w:val="left"/>
      <w:pPr>
        <w:tabs>
          <w:tab w:val="num" w:pos="2520"/>
        </w:tabs>
        <w:ind w:left="2520" w:hanging="360"/>
      </w:pPr>
      <w:rPr>
        <w:rFonts w:ascii="OpenSymbol" w:hAnsi="OpenSymbol" w:cs="OpenSymbol" w:hint="default"/>
      </w:rPr>
    </w:lvl>
    <w:lvl w:ilvl="6" w:tplc="588426EA">
      <w:start w:val="1"/>
      <w:numFmt w:val="bullet"/>
      <w:lvlText w:val=""/>
      <w:lvlJc w:val="left"/>
      <w:pPr>
        <w:tabs>
          <w:tab w:val="num" w:pos="2880"/>
        </w:tabs>
        <w:ind w:left="2880" w:hanging="360"/>
      </w:pPr>
      <w:rPr>
        <w:rFonts w:ascii="Symbol" w:hAnsi="Symbol" w:cs="Symbol" w:hint="default"/>
      </w:rPr>
    </w:lvl>
    <w:lvl w:ilvl="7" w:tplc="28D86316">
      <w:start w:val="1"/>
      <w:numFmt w:val="bullet"/>
      <w:lvlText w:val="◦"/>
      <w:lvlJc w:val="left"/>
      <w:pPr>
        <w:tabs>
          <w:tab w:val="num" w:pos="3240"/>
        </w:tabs>
        <w:ind w:left="3240" w:hanging="360"/>
      </w:pPr>
      <w:rPr>
        <w:rFonts w:ascii="OpenSymbol" w:hAnsi="OpenSymbol" w:cs="OpenSymbol" w:hint="default"/>
      </w:rPr>
    </w:lvl>
    <w:lvl w:ilvl="8" w:tplc="98BA95F8">
      <w:start w:val="1"/>
      <w:numFmt w:val="bullet"/>
      <w:lvlText w:val="▪"/>
      <w:lvlJc w:val="left"/>
      <w:pPr>
        <w:tabs>
          <w:tab w:val="num" w:pos="3600"/>
        </w:tabs>
        <w:ind w:left="3600" w:hanging="360"/>
      </w:pPr>
      <w:rPr>
        <w:rFonts w:ascii="OpenSymbol" w:hAnsi="OpenSymbol" w:cs="OpenSymbol" w:hint="default"/>
      </w:rPr>
    </w:lvl>
  </w:abstractNum>
  <w:abstractNum w:abstractNumId="39" w15:restartNumberingAfterBreak="0">
    <w:nsid w:val="6E865F6C"/>
    <w:multiLevelType w:val="hybridMultilevel"/>
    <w:tmpl w:val="1D7ED60C"/>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40" w15:restartNumberingAfterBreak="0">
    <w:nsid w:val="75F17A60"/>
    <w:multiLevelType w:val="hybridMultilevel"/>
    <w:tmpl w:val="4DA2D47E"/>
    <w:lvl w:ilvl="0" w:tplc="0809000F">
      <w:start w:val="1"/>
      <w:numFmt w:val="decimal"/>
      <w:lvlText w:val="%1."/>
      <w:lvlJc w:val="left"/>
      <w:pPr>
        <w:ind w:left="2090" w:hanging="36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41" w15:restartNumberingAfterBreak="0">
    <w:nsid w:val="77803A85"/>
    <w:multiLevelType w:val="hybridMultilevel"/>
    <w:tmpl w:val="88DCD28E"/>
    <w:lvl w:ilvl="0" w:tplc="1B2E2ADC">
      <w:start w:val="1"/>
      <w:numFmt w:val="bullet"/>
      <w:lvlText w:val=""/>
      <w:lvlJc w:val="left"/>
      <w:pPr>
        <w:tabs>
          <w:tab w:val="num" w:pos="720"/>
        </w:tabs>
        <w:ind w:left="720" w:hanging="360"/>
      </w:pPr>
      <w:rPr>
        <w:rFonts w:ascii="Symbol" w:hAnsi="Symbol" w:cs="Symbol" w:hint="default"/>
      </w:rPr>
    </w:lvl>
    <w:lvl w:ilvl="1" w:tplc="A4C6A8FA">
      <w:start w:val="1"/>
      <w:numFmt w:val="bullet"/>
      <w:lvlText w:val="◦"/>
      <w:lvlJc w:val="left"/>
      <w:pPr>
        <w:tabs>
          <w:tab w:val="num" w:pos="1080"/>
        </w:tabs>
        <w:ind w:left="1080" w:hanging="360"/>
      </w:pPr>
      <w:rPr>
        <w:rFonts w:ascii="OpenSymbol" w:hAnsi="OpenSymbol" w:cs="OpenSymbol" w:hint="default"/>
      </w:rPr>
    </w:lvl>
    <w:lvl w:ilvl="2" w:tplc="2B8E37D2">
      <w:start w:val="1"/>
      <w:numFmt w:val="bullet"/>
      <w:lvlText w:val="▪"/>
      <w:lvlJc w:val="left"/>
      <w:pPr>
        <w:tabs>
          <w:tab w:val="num" w:pos="1440"/>
        </w:tabs>
        <w:ind w:left="1440" w:hanging="360"/>
      </w:pPr>
      <w:rPr>
        <w:rFonts w:ascii="OpenSymbol" w:hAnsi="OpenSymbol" w:cs="OpenSymbol" w:hint="default"/>
      </w:rPr>
    </w:lvl>
    <w:lvl w:ilvl="3" w:tplc="D0C842B4">
      <w:start w:val="1"/>
      <w:numFmt w:val="bullet"/>
      <w:lvlText w:val=""/>
      <w:lvlJc w:val="left"/>
      <w:pPr>
        <w:tabs>
          <w:tab w:val="num" w:pos="1800"/>
        </w:tabs>
        <w:ind w:left="1800" w:hanging="360"/>
      </w:pPr>
      <w:rPr>
        <w:rFonts w:ascii="Symbol" w:hAnsi="Symbol" w:cs="Symbol" w:hint="default"/>
      </w:rPr>
    </w:lvl>
    <w:lvl w:ilvl="4" w:tplc="5D5E7410">
      <w:start w:val="1"/>
      <w:numFmt w:val="bullet"/>
      <w:lvlText w:val="◦"/>
      <w:lvlJc w:val="left"/>
      <w:pPr>
        <w:tabs>
          <w:tab w:val="num" w:pos="2160"/>
        </w:tabs>
        <w:ind w:left="2160" w:hanging="360"/>
      </w:pPr>
      <w:rPr>
        <w:rFonts w:ascii="OpenSymbol" w:hAnsi="OpenSymbol" w:cs="OpenSymbol" w:hint="default"/>
      </w:rPr>
    </w:lvl>
    <w:lvl w:ilvl="5" w:tplc="15EA2B2A">
      <w:start w:val="1"/>
      <w:numFmt w:val="bullet"/>
      <w:lvlText w:val="▪"/>
      <w:lvlJc w:val="left"/>
      <w:pPr>
        <w:tabs>
          <w:tab w:val="num" w:pos="2520"/>
        </w:tabs>
        <w:ind w:left="2520" w:hanging="360"/>
      </w:pPr>
      <w:rPr>
        <w:rFonts w:ascii="OpenSymbol" w:hAnsi="OpenSymbol" w:cs="OpenSymbol" w:hint="default"/>
      </w:rPr>
    </w:lvl>
    <w:lvl w:ilvl="6" w:tplc="3B0EDE5E">
      <w:start w:val="1"/>
      <w:numFmt w:val="bullet"/>
      <w:lvlText w:val=""/>
      <w:lvlJc w:val="left"/>
      <w:pPr>
        <w:tabs>
          <w:tab w:val="num" w:pos="2880"/>
        </w:tabs>
        <w:ind w:left="2880" w:hanging="360"/>
      </w:pPr>
      <w:rPr>
        <w:rFonts w:ascii="Symbol" w:hAnsi="Symbol" w:cs="Symbol" w:hint="default"/>
      </w:rPr>
    </w:lvl>
    <w:lvl w:ilvl="7" w:tplc="3848A7DC">
      <w:start w:val="1"/>
      <w:numFmt w:val="bullet"/>
      <w:lvlText w:val="◦"/>
      <w:lvlJc w:val="left"/>
      <w:pPr>
        <w:tabs>
          <w:tab w:val="num" w:pos="3240"/>
        </w:tabs>
        <w:ind w:left="3240" w:hanging="360"/>
      </w:pPr>
      <w:rPr>
        <w:rFonts w:ascii="OpenSymbol" w:hAnsi="OpenSymbol" w:cs="OpenSymbol" w:hint="default"/>
      </w:rPr>
    </w:lvl>
    <w:lvl w:ilvl="8" w:tplc="4C20DF7C">
      <w:start w:val="1"/>
      <w:numFmt w:val="bullet"/>
      <w:lvlText w:val="▪"/>
      <w:lvlJc w:val="left"/>
      <w:pPr>
        <w:tabs>
          <w:tab w:val="num" w:pos="3600"/>
        </w:tabs>
        <w:ind w:left="3600" w:hanging="360"/>
      </w:pPr>
      <w:rPr>
        <w:rFonts w:ascii="OpenSymbol" w:hAnsi="OpenSymbol" w:cs="OpenSymbol" w:hint="default"/>
      </w:rPr>
    </w:lvl>
  </w:abstractNum>
  <w:abstractNum w:abstractNumId="42" w15:restartNumberingAfterBreak="0">
    <w:nsid w:val="77D33414"/>
    <w:multiLevelType w:val="multilevel"/>
    <w:tmpl w:val="1C707F24"/>
    <w:lvl w:ilvl="0">
      <w:start w:val="1"/>
      <w:numFmt w:val="decimal"/>
      <w:lvlText w:val="%1"/>
      <w:lvlJc w:val="left"/>
      <w:pPr>
        <w:tabs>
          <w:tab w:val="num" w:pos="0"/>
        </w:tabs>
        <w:ind w:left="360" w:hanging="360"/>
      </w:pPr>
    </w:lvl>
    <w:lvl w:ilvl="1">
      <w:start w:val="1"/>
      <w:numFmt w:val="lowerLetter"/>
      <w:lvlText w:val="%1.%2"/>
      <w:lvlJc w:val="left"/>
      <w:pPr>
        <w:tabs>
          <w:tab w:val="num" w:pos="0"/>
        </w:tabs>
        <w:ind w:left="720" w:hanging="360"/>
      </w:pPr>
    </w:lvl>
    <w:lvl w:ilvl="2">
      <w:start w:val="1"/>
      <w:numFmt w:val="lowerRoman"/>
      <w:lvlText w:val="%2.%3"/>
      <w:lvlJc w:val="left"/>
      <w:pPr>
        <w:tabs>
          <w:tab w:val="num" w:pos="0"/>
        </w:tabs>
        <w:ind w:left="1080" w:hanging="360"/>
      </w:pPr>
    </w:lvl>
    <w:lvl w:ilvl="3">
      <w:start w:val="1"/>
      <w:numFmt w:val="decimal"/>
      <w:lvlText w:val="%3.%4"/>
      <w:lvlJc w:val="left"/>
      <w:pPr>
        <w:tabs>
          <w:tab w:val="num" w:pos="0"/>
        </w:tabs>
        <w:ind w:left="1440" w:hanging="360"/>
      </w:pPr>
    </w:lvl>
    <w:lvl w:ilvl="4">
      <w:start w:val="1"/>
      <w:numFmt w:val="lowerLetter"/>
      <w:lvlText w:val="%4.%5"/>
      <w:lvlJc w:val="left"/>
      <w:pPr>
        <w:tabs>
          <w:tab w:val="num" w:pos="0"/>
        </w:tabs>
        <w:ind w:left="1800" w:hanging="360"/>
      </w:pPr>
    </w:lvl>
    <w:lvl w:ilvl="5">
      <w:start w:val="1"/>
      <w:numFmt w:val="lowerRoman"/>
      <w:lvlText w:val="%5.%6"/>
      <w:lvlJc w:val="left"/>
      <w:pPr>
        <w:tabs>
          <w:tab w:val="num" w:pos="0"/>
        </w:tabs>
        <w:ind w:left="2160" w:hanging="360"/>
      </w:pPr>
    </w:lvl>
    <w:lvl w:ilvl="6">
      <w:start w:val="1"/>
      <w:numFmt w:val="decimal"/>
      <w:lvlText w:val="%6.%7"/>
      <w:lvlJc w:val="left"/>
      <w:pPr>
        <w:tabs>
          <w:tab w:val="num" w:pos="0"/>
        </w:tabs>
        <w:ind w:left="2520" w:hanging="360"/>
      </w:pPr>
    </w:lvl>
    <w:lvl w:ilvl="7">
      <w:start w:val="1"/>
      <w:numFmt w:val="lowerLetter"/>
      <w:lvlText w:val="%7.%8"/>
      <w:lvlJc w:val="left"/>
      <w:pPr>
        <w:tabs>
          <w:tab w:val="num" w:pos="0"/>
        </w:tabs>
        <w:ind w:left="2880" w:hanging="360"/>
      </w:pPr>
    </w:lvl>
    <w:lvl w:ilvl="8">
      <w:start w:val="1"/>
      <w:numFmt w:val="lowerRoman"/>
      <w:lvlText w:val="%8.%9"/>
      <w:lvlJc w:val="left"/>
      <w:pPr>
        <w:tabs>
          <w:tab w:val="num" w:pos="0"/>
        </w:tabs>
        <w:ind w:left="3240" w:hanging="360"/>
      </w:pPr>
    </w:lvl>
  </w:abstractNum>
  <w:abstractNum w:abstractNumId="43" w15:restartNumberingAfterBreak="0">
    <w:nsid w:val="79417303"/>
    <w:multiLevelType w:val="hybridMultilevel"/>
    <w:tmpl w:val="910AB9B0"/>
    <w:lvl w:ilvl="0" w:tplc="FFFFFFFF">
      <w:start w:val="1"/>
      <w:numFmt w:val="decimal"/>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4" w15:restartNumberingAfterBreak="0">
    <w:nsid w:val="79517106"/>
    <w:multiLevelType w:val="hybridMultilevel"/>
    <w:tmpl w:val="742AD3FE"/>
    <w:lvl w:ilvl="0" w:tplc="76BECB00">
      <w:start w:val="1"/>
      <w:numFmt w:val="bullet"/>
      <w:lvlText w:val=""/>
      <w:lvlJc w:val="left"/>
      <w:pPr>
        <w:tabs>
          <w:tab w:val="num" w:pos="0"/>
        </w:tabs>
        <w:ind w:left="720" w:hanging="360"/>
      </w:pPr>
      <w:rPr>
        <w:rFonts w:ascii="Symbol" w:hAnsi="Symbol" w:cs="Symbol" w:hint="default"/>
      </w:rPr>
    </w:lvl>
    <w:lvl w:ilvl="1" w:tplc="620E24F2">
      <w:start w:val="1"/>
      <w:numFmt w:val="bullet"/>
      <w:lvlText w:val="o"/>
      <w:lvlJc w:val="left"/>
      <w:pPr>
        <w:tabs>
          <w:tab w:val="num" w:pos="0"/>
        </w:tabs>
        <w:ind w:left="1440" w:hanging="360"/>
      </w:pPr>
      <w:rPr>
        <w:rFonts w:ascii="Courier New" w:hAnsi="Courier New" w:cs="Courier New" w:hint="default"/>
      </w:rPr>
    </w:lvl>
    <w:lvl w:ilvl="2" w:tplc="C0DC674C">
      <w:start w:val="1"/>
      <w:numFmt w:val="bullet"/>
      <w:lvlText w:val=""/>
      <w:lvlJc w:val="left"/>
      <w:pPr>
        <w:tabs>
          <w:tab w:val="num" w:pos="0"/>
        </w:tabs>
        <w:ind w:left="2160" w:hanging="360"/>
      </w:pPr>
      <w:rPr>
        <w:rFonts w:ascii="Wingdings" w:hAnsi="Wingdings" w:cs="Wingdings" w:hint="default"/>
      </w:rPr>
    </w:lvl>
    <w:lvl w:ilvl="3" w:tplc="500EC258">
      <w:start w:val="1"/>
      <w:numFmt w:val="bullet"/>
      <w:lvlText w:val=""/>
      <w:lvlJc w:val="left"/>
      <w:pPr>
        <w:tabs>
          <w:tab w:val="num" w:pos="0"/>
        </w:tabs>
        <w:ind w:left="2880" w:hanging="360"/>
      </w:pPr>
      <w:rPr>
        <w:rFonts w:ascii="Symbol" w:hAnsi="Symbol" w:cs="Symbol" w:hint="default"/>
      </w:rPr>
    </w:lvl>
    <w:lvl w:ilvl="4" w:tplc="53CAC340">
      <w:start w:val="1"/>
      <w:numFmt w:val="bullet"/>
      <w:lvlText w:val="o"/>
      <w:lvlJc w:val="left"/>
      <w:pPr>
        <w:tabs>
          <w:tab w:val="num" w:pos="0"/>
        </w:tabs>
        <w:ind w:left="3600" w:hanging="360"/>
      </w:pPr>
      <w:rPr>
        <w:rFonts w:ascii="Courier New" w:hAnsi="Courier New" w:cs="Courier New" w:hint="default"/>
      </w:rPr>
    </w:lvl>
    <w:lvl w:ilvl="5" w:tplc="E258C4A4">
      <w:start w:val="1"/>
      <w:numFmt w:val="bullet"/>
      <w:lvlText w:val=""/>
      <w:lvlJc w:val="left"/>
      <w:pPr>
        <w:tabs>
          <w:tab w:val="num" w:pos="0"/>
        </w:tabs>
        <w:ind w:left="4320" w:hanging="360"/>
      </w:pPr>
      <w:rPr>
        <w:rFonts w:ascii="Wingdings" w:hAnsi="Wingdings" w:cs="Wingdings" w:hint="default"/>
      </w:rPr>
    </w:lvl>
    <w:lvl w:ilvl="6" w:tplc="6ACCB196">
      <w:start w:val="1"/>
      <w:numFmt w:val="bullet"/>
      <w:lvlText w:val=""/>
      <w:lvlJc w:val="left"/>
      <w:pPr>
        <w:tabs>
          <w:tab w:val="num" w:pos="0"/>
        </w:tabs>
        <w:ind w:left="5040" w:hanging="360"/>
      </w:pPr>
      <w:rPr>
        <w:rFonts w:ascii="Symbol" w:hAnsi="Symbol" w:cs="Symbol" w:hint="default"/>
      </w:rPr>
    </w:lvl>
    <w:lvl w:ilvl="7" w:tplc="4EF8F294">
      <w:start w:val="1"/>
      <w:numFmt w:val="bullet"/>
      <w:lvlText w:val="o"/>
      <w:lvlJc w:val="left"/>
      <w:pPr>
        <w:tabs>
          <w:tab w:val="num" w:pos="0"/>
        </w:tabs>
        <w:ind w:left="5760" w:hanging="360"/>
      </w:pPr>
      <w:rPr>
        <w:rFonts w:ascii="Courier New" w:hAnsi="Courier New" w:cs="Courier New" w:hint="default"/>
      </w:rPr>
    </w:lvl>
    <w:lvl w:ilvl="8" w:tplc="D6F88C5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7BE97713"/>
    <w:multiLevelType w:val="multilevel"/>
    <w:tmpl w:val="B786132A"/>
    <w:lvl w:ilvl="0">
      <w:start w:val="1"/>
      <w:numFmt w:val="decimal"/>
      <w:lvlText w:val="%1"/>
      <w:lvlJc w:val="left"/>
      <w:pPr>
        <w:tabs>
          <w:tab w:val="num" w:pos="0"/>
        </w:tabs>
        <w:ind w:left="0" w:firstLine="0"/>
      </w:pPr>
    </w:lvl>
    <w:lvl w:ilvl="1">
      <w:start w:val="1"/>
      <w:numFmt w:val="decimal"/>
      <w:lvlText w:val="%1.%2"/>
      <w:lvlJc w:val="left"/>
      <w:pPr>
        <w:tabs>
          <w:tab w:val="num" w:pos="0"/>
        </w:tabs>
        <w:ind w:left="1418" w:firstLine="0"/>
      </w:pPr>
      <w:rPr>
        <w:sz w:val="24"/>
      </w:rPr>
    </w:lvl>
    <w:lvl w:ilvl="2">
      <w:start w:val="1"/>
      <w:numFmt w:val="decimal"/>
      <w:lvlText w:val="%1.%2.%3"/>
      <w:lvlJc w:val="left"/>
      <w:pPr>
        <w:tabs>
          <w:tab w:val="num" w:pos="0"/>
        </w:tabs>
        <w:ind w:left="0" w:firstLine="0"/>
      </w:pPr>
      <w:rPr>
        <w:sz w:val="20"/>
        <w:u w:val="none"/>
      </w:r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6" w15:restartNumberingAfterBreak="0">
    <w:nsid w:val="7C4251A1"/>
    <w:multiLevelType w:val="hybridMultilevel"/>
    <w:tmpl w:val="4DA2D47E"/>
    <w:lvl w:ilvl="0" w:tplc="0809000F">
      <w:start w:val="1"/>
      <w:numFmt w:val="decimal"/>
      <w:lvlText w:val="%1."/>
      <w:lvlJc w:val="left"/>
      <w:pPr>
        <w:ind w:left="2090" w:hanging="36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47" w15:restartNumberingAfterBreak="0">
    <w:nsid w:val="7FB776E2"/>
    <w:multiLevelType w:val="hybridMultilevel"/>
    <w:tmpl w:val="1D7ED60C"/>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abstractNumId w:val="6"/>
  </w:num>
  <w:num w:numId="2">
    <w:abstractNumId w:val="31"/>
  </w:num>
  <w:num w:numId="3">
    <w:abstractNumId w:val="17"/>
  </w:num>
  <w:num w:numId="4">
    <w:abstractNumId w:val="44"/>
  </w:num>
  <w:num w:numId="5">
    <w:abstractNumId w:val="24"/>
  </w:num>
  <w:num w:numId="6">
    <w:abstractNumId w:val="4"/>
  </w:num>
  <w:num w:numId="7">
    <w:abstractNumId w:val="13"/>
  </w:num>
  <w:num w:numId="8">
    <w:abstractNumId w:val="36"/>
  </w:num>
  <w:num w:numId="9">
    <w:abstractNumId w:val="26"/>
  </w:num>
  <w:num w:numId="10">
    <w:abstractNumId w:val="20"/>
  </w:num>
  <w:num w:numId="11">
    <w:abstractNumId w:val="32"/>
  </w:num>
  <w:num w:numId="12">
    <w:abstractNumId w:val="42"/>
  </w:num>
  <w:num w:numId="13">
    <w:abstractNumId w:val="10"/>
  </w:num>
  <w:num w:numId="14">
    <w:abstractNumId w:val="9"/>
  </w:num>
  <w:num w:numId="15">
    <w:abstractNumId w:val="45"/>
  </w:num>
  <w:num w:numId="16">
    <w:abstractNumId w:val="28"/>
  </w:num>
  <w:num w:numId="17">
    <w:abstractNumId w:val="33"/>
  </w:num>
  <w:num w:numId="18">
    <w:abstractNumId w:val="3"/>
  </w:num>
  <w:num w:numId="19">
    <w:abstractNumId w:val="34"/>
  </w:num>
  <w:num w:numId="20">
    <w:abstractNumId w:val="38"/>
  </w:num>
  <w:num w:numId="21">
    <w:abstractNumId w:val="41"/>
  </w:num>
  <w:num w:numId="22">
    <w:abstractNumId w:val="14"/>
  </w:num>
  <w:num w:numId="23">
    <w:abstractNumId w:val="25"/>
  </w:num>
  <w:num w:numId="24">
    <w:abstractNumId w:val="29"/>
  </w:num>
  <w:num w:numId="25">
    <w:abstractNumId w:val="23"/>
  </w:num>
  <w:num w:numId="26">
    <w:abstractNumId w:val="31"/>
    <w:lvlOverride w:ilvl="0">
      <w:startOverride w:val="1"/>
      <w:lvl w:ilvl="0">
        <w:start w:val="1"/>
        <w:numFmt w:val="decimal"/>
        <w:lvlText w:val=""/>
        <w:lvlJc w:val="left"/>
      </w:lvl>
    </w:lvlOverride>
  </w:num>
  <w:num w:numId="27">
    <w:abstractNumId w:val="19"/>
  </w:num>
  <w:num w:numId="28">
    <w:abstractNumId w:val="35"/>
  </w:num>
  <w:num w:numId="29">
    <w:abstractNumId w:val="37"/>
  </w:num>
  <w:num w:numId="30">
    <w:abstractNumId w:val="1"/>
  </w:num>
  <w:num w:numId="31">
    <w:abstractNumId w:val="5"/>
  </w:num>
  <w:num w:numId="32">
    <w:abstractNumId w:val="39"/>
  </w:num>
  <w:num w:numId="33">
    <w:abstractNumId w:val="0"/>
  </w:num>
  <w:num w:numId="34">
    <w:abstractNumId w:val="15"/>
  </w:num>
  <w:num w:numId="35">
    <w:abstractNumId w:val="16"/>
  </w:num>
  <w:num w:numId="36">
    <w:abstractNumId w:val="47"/>
  </w:num>
  <w:num w:numId="37">
    <w:abstractNumId w:val="21"/>
  </w:num>
  <w:num w:numId="38">
    <w:abstractNumId w:val="8"/>
  </w:num>
  <w:num w:numId="39">
    <w:abstractNumId w:val="2"/>
  </w:num>
  <w:num w:numId="40">
    <w:abstractNumId w:val="22"/>
  </w:num>
  <w:num w:numId="41">
    <w:abstractNumId w:val="18"/>
  </w:num>
  <w:num w:numId="42">
    <w:abstractNumId w:val="43"/>
  </w:num>
  <w:num w:numId="43">
    <w:abstractNumId w:val="12"/>
  </w:num>
  <w:num w:numId="44">
    <w:abstractNumId w:val="11"/>
  </w:num>
  <w:num w:numId="45">
    <w:abstractNumId w:val="7"/>
  </w:num>
  <w:num w:numId="46">
    <w:abstractNumId w:val="27"/>
  </w:num>
  <w:num w:numId="47">
    <w:abstractNumId w:val="40"/>
  </w:num>
  <w:num w:numId="48">
    <w:abstractNumId w:val="46"/>
  </w:num>
  <w:num w:numId="49">
    <w:abstractNumId w:val="30"/>
  </w:num>
  <w:num w:numId="50">
    <w:abstractNumId w:val="23"/>
  </w:num>
  <w:num w:numId="51">
    <w:abstractNumId w:val="2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8AF"/>
    <w:rsid w:val="0000591B"/>
    <w:rsid w:val="00005BE9"/>
    <w:rsid w:val="00006C93"/>
    <w:rsid w:val="00011BE2"/>
    <w:rsid w:val="000157AC"/>
    <w:rsid w:val="0002160D"/>
    <w:rsid w:val="000233E2"/>
    <w:rsid w:val="00032E29"/>
    <w:rsid w:val="00040760"/>
    <w:rsid w:val="000447F5"/>
    <w:rsid w:val="00050302"/>
    <w:rsid w:val="00052FCC"/>
    <w:rsid w:val="00054F4E"/>
    <w:rsid w:val="00060504"/>
    <w:rsid w:val="000606B2"/>
    <w:rsid w:val="000608C2"/>
    <w:rsid w:val="00062B59"/>
    <w:rsid w:val="00064F3D"/>
    <w:rsid w:val="0006673E"/>
    <w:rsid w:val="00066AFC"/>
    <w:rsid w:val="0006749B"/>
    <w:rsid w:val="00072FB1"/>
    <w:rsid w:val="000745BE"/>
    <w:rsid w:val="000766B9"/>
    <w:rsid w:val="00081D0F"/>
    <w:rsid w:val="00087810"/>
    <w:rsid w:val="00092D86"/>
    <w:rsid w:val="00093AA1"/>
    <w:rsid w:val="00093CF0"/>
    <w:rsid w:val="00094898"/>
    <w:rsid w:val="000958FA"/>
    <w:rsid w:val="0009750F"/>
    <w:rsid w:val="000A21EE"/>
    <w:rsid w:val="000A4C16"/>
    <w:rsid w:val="000A5005"/>
    <w:rsid w:val="000A5996"/>
    <w:rsid w:val="000A60DE"/>
    <w:rsid w:val="000A7657"/>
    <w:rsid w:val="000B1E25"/>
    <w:rsid w:val="000B1FA3"/>
    <w:rsid w:val="000B4B7A"/>
    <w:rsid w:val="000B693F"/>
    <w:rsid w:val="000B6C99"/>
    <w:rsid w:val="000C213D"/>
    <w:rsid w:val="000C28BA"/>
    <w:rsid w:val="000C3452"/>
    <w:rsid w:val="000C6F10"/>
    <w:rsid w:val="000D4EAB"/>
    <w:rsid w:val="000E00A7"/>
    <w:rsid w:val="000E38EC"/>
    <w:rsid w:val="000F4565"/>
    <w:rsid w:val="000F58E6"/>
    <w:rsid w:val="00100B9D"/>
    <w:rsid w:val="00105EE3"/>
    <w:rsid w:val="00112BBC"/>
    <w:rsid w:val="00114A74"/>
    <w:rsid w:val="00114FB6"/>
    <w:rsid w:val="00115B87"/>
    <w:rsid w:val="00116C94"/>
    <w:rsid w:val="001218E9"/>
    <w:rsid w:val="00126820"/>
    <w:rsid w:val="001360D7"/>
    <w:rsid w:val="00143F9E"/>
    <w:rsid w:val="0014522A"/>
    <w:rsid w:val="00145F6C"/>
    <w:rsid w:val="00145F83"/>
    <w:rsid w:val="00150B9E"/>
    <w:rsid w:val="00154DE1"/>
    <w:rsid w:val="00156892"/>
    <w:rsid w:val="00160919"/>
    <w:rsid w:val="001630A8"/>
    <w:rsid w:val="00164D64"/>
    <w:rsid w:val="001667A8"/>
    <w:rsid w:val="00170C11"/>
    <w:rsid w:val="00173BF3"/>
    <w:rsid w:val="00175DAF"/>
    <w:rsid w:val="00177395"/>
    <w:rsid w:val="00180E3E"/>
    <w:rsid w:val="00187103"/>
    <w:rsid w:val="0019405F"/>
    <w:rsid w:val="0019480A"/>
    <w:rsid w:val="001B1911"/>
    <w:rsid w:val="001B1D1F"/>
    <w:rsid w:val="001B4E6F"/>
    <w:rsid w:val="001C31D5"/>
    <w:rsid w:val="001C3C16"/>
    <w:rsid w:val="001C4E62"/>
    <w:rsid w:val="001C523B"/>
    <w:rsid w:val="001C6ABF"/>
    <w:rsid w:val="001D1A42"/>
    <w:rsid w:val="001E211D"/>
    <w:rsid w:val="001E3963"/>
    <w:rsid w:val="001E481E"/>
    <w:rsid w:val="001E5637"/>
    <w:rsid w:val="001E6CDC"/>
    <w:rsid w:val="001F2AD7"/>
    <w:rsid w:val="002007DB"/>
    <w:rsid w:val="00210236"/>
    <w:rsid w:val="00210564"/>
    <w:rsid w:val="00211D44"/>
    <w:rsid w:val="00213268"/>
    <w:rsid w:val="00214C5C"/>
    <w:rsid w:val="00216471"/>
    <w:rsid w:val="00221BCD"/>
    <w:rsid w:val="00223D65"/>
    <w:rsid w:val="0022419D"/>
    <w:rsid w:val="002266C5"/>
    <w:rsid w:val="00235086"/>
    <w:rsid w:val="0024009E"/>
    <w:rsid w:val="00240600"/>
    <w:rsid w:val="002435A8"/>
    <w:rsid w:val="002451D6"/>
    <w:rsid w:val="0024617F"/>
    <w:rsid w:val="00253232"/>
    <w:rsid w:val="0026220E"/>
    <w:rsid w:val="00262D9F"/>
    <w:rsid w:val="00266504"/>
    <w:rsid w:val="002669EA"/>
    <w:rsid w:val="00267BA4"/>
    <w:rsid w:val="00272FD2"/>
    <w:rsid w:val="002870F0"/>
    <w:rsid w:val="002935CF"/>
    <w:rsid w:val="0029426B"/>
    <w:rsid w:val="00294EDA"/>
    <w:rsid w:val="002A2782"/>
    <w:rsid w:val="002A366E"/>
    <w:rsid w:val="002A768C"/>
    <w:rsid w:val="002A76CD"/>
    <w:rsid w:val="002B3241"/>
    <w:rsid w:val="002B6F72"/>
    <w:rsid w:val="002B7E08"/>
    <w:rsid w:val="002C4F2A"/>
    <w:rsid w:val="002D01C0"/>
    <w:rsid w:val="002D0C78"/>
    <w:rsid w:val="002D694B"/>
    <w:rsid w:val="002E0301"/>
    <w:rsid w:val="002E2DDA"/>
    <w:rsid w:val="002E3594"/>
    <w:rsid w:val="002E51DC"/>
    <w:rsid w:val="002E5447"/>
    <w:rsid w:val="002E78F3"/>
    <w:rsid w:val="002F022D"/>
    <w:rsid w:val="002F0AAA"/>
    <w:rsid w:val="003040A7"/>
    <w:rsid w:val="00305AA2"/>
    <w:rsid w:val="0030701A"/>
    <w:rsid w:val="0030761D"/>
    <w:rsid w:val="00311CB8"/>
    <w:rsid w:val="00312A9E"/>
    <w:rsid w:val="00313A96"/>
    <w:rsid w:val="00313AEF"/>
    <w:rsid w:val="00313C88"/>
    <w:rsid w:val="003170CA"/>
    <w:rsid w:val="0031752D"/>
    <w:rsid w:val="00317CB6"/>
    <w:rsid w:val="00320D94"/>
    <w:rsid w:val="00321990"/>
    <w:rsid w:val="00322B91"/>
    <w:rsid w:val="003272F5"/>
    <w:rsid w:val="00331A95"/>
    <w:rsid w:val="00342041"/>
    <w:rsid w:val="00344468"/>
    <w:rsid w:val="00344958"/>
    <w:rsid w:val="00346075"/>
    <w:rsid w:val="00347AD4"/>
    <w:rsid w:val="003503C9"/>
    <w:rsid w:val="003538EC"/>
    <w:rsid w:val="00353FC3"/>
    <w:rsid w:val="0035749D"/>
    <w:rsid w:val="0036065A"/>
    <w:rsid w:val="0036492F"/>
    <w:rsid w:val="00364A44"/>
    <w:rsid w:val="00365F2C"/>
    <w:rsid w:val="003701DE"/>
    <w:rsid w:val="003701EA"/>
    <w:rsid w:val="00375A9B"/>
    <w:rsid w:val="00381BA7"/>
    <w:rsid w:val="00381CD0"/>
    <w:rsid w:val="0038566A"/>
    <w:rsid w:val="00391E66"/>
    <w:rsid w:val="00392482"/>
    <w:rsid w:val="00394245"/>
    <w:rsid w:val="00396055"/>
    <w:rsid w:val="003A1C4C"/>
    <w:rsid w:val="003A272A"/>
    <w:rsid w:val="003B0A8E"/>
    <w:rsid w:val="003B171B"/>
    <w:rsid w:val="003B2A9A"/>
    <w:rsid w:val="003C0928"/>
    <w:rsid w:val="003C1299"/>
    <w:rsid w:val="003C548A"/>
    <w:rsid w:val="003C67AB"/>
    <w:rsid w:val="003D22CC"/>
    <w:rsid w:val="003D69E4"/>
    <w:rsid w:val="003D79F7"/>
    <w:rsid w:val="003D7A4E"/>
    <w:rsid w:val="003E4043"/>
    <w:rsid w:val="003E53C3"/>
    <w:rsid w:val="003E7597"/>
    <w:rsid w:val="003F0913"/>
    <w:rsid w:val="003F766D"/>
    <w:rsid w:val="0040054A"/>
    <w:rsid w:val="00402C1C"/>
    <w:rsid w:val="00403197"/>
    <w:rsid w:val="004070D4"/>
    <w:rsid w:val="00412DE9"/>
    <w:rsid w:val="00413BF6"/>
    <w:rsid w:val="00420678"/>
    <w:rsid w:val="00423570"/>
    <w:rsid w:val="00424413"/>
    <w:rsid w:val="004353A5"/>
    <w:rsid w:val="00450100"/>
    <w:rsid w:val="00451A3B"/>
    <w:rsid w:val="004529AE"/>
    <w:rsid w:val="0045668B"/>
    <w:rsid w:val="00456B48"/>
    <w:rsid w:val="00456E4D"/>
    <w:rsid w:val="00460B53"/>
    <w:rsid w:val="00462B72"/>
    <w:rsid w:val="00462C76"/>
    <w:rsid w:val="00462F7E"/>
    <w:rsid w:val="004636F4"/>
    <w:rsid w:val="004658EE"/>
    <w:rsid w:val="00465B64"/>
    <w:rsid w:val="004661E0"/>
    <w:rsid w:val="004733C3"/>
    <w:rsid w:val="004746EF"/>
    <w:rsid w:val="00475101"/>
    <w:rsid w:val="00475F69"/>
    <w:rsid w:val="00476DEE"/>
    <w:rsid w:val="004802D6"/>
    <w:rsid w:val="00481B30"/>
    <w:rsid w:val="004827F6"/>
    <w:rsid w:val="004829C2"/>
    <w:rsid w:val="00485934"/>
    <w:rsid w:val="00485D36"/>
    <w:rsid w:val="0048658D"/>
    <w:rsid w:val="00487D76"/>
    <w:rsid w:val="004935E4"/>
    <w:rsid w:val="00494FB4"/>
    <w:rsid w:val="00495A9F"/>
    <w:rsid w:val="0049771E"/>
    <w:rsid w:val="004A2BD0"/>
    <w:rsid w:val="004A46F9"/>
    <w:rsid w:val="004A5C0B"/>
    <w:rsid w:val="004B74FD"/>
    <w:rsid w:val="004C1037"/>
    <w:rsid w:val="004C68F5"/>
    <w:rsid w:val="004D21FD"/>
    <w:rsid w:val="004E0D15"/>
    <w:rsid w:val="004E4A74"/>
    <w:rsid w:val="004E60D2"/>
    <w:rsid w:val="00501399"/>
    <w:rsid w:val="005018A4"/>
    <w:rsid w:val="00504495"/>
    <w:rsid w:val="00507B73"/>
    <w:rsid w:val="00516A87"/>
    <w:rsid w:val="00521545"/>
    <w:rsid w:val="0052584D"/>
    <w:rsid w:val="005262A1"/>
    <w:rsid w:val="00530854"/>
    <w:rsid w:val="00531F69"/>
    <w:rsid w:val="00535255"/>
    <w:rsid w:val="00536505"/>
    <w:rsid w:val="00541955"/>
    <w:rsid w:val="00547DD6"/>
    <w:rsid w:val="0055060D"/>
    <w:rsid w:val="00566503"/>
    <w:rsid w:val="005728DD"/>
    <w:rsid w:val="00573753"/>
    <w:rsid w:val="00575286"/>
    <w:rsid w:val="00584D07"/>
    <w:rsid w:val="00586020"/>
    <w:rsid w:val="00590734"/>
    <w:rsid w:val="00591F4C"/>
    <w:rsid w:val="00594CFA"/>
    <w:rsid w:val="00596B09"/>
    <w:rsid w:val="005A3DC9"/>
    <w:rsid w:val="005A647F"/>
    <w:rsid w:val="005B147C"/>
    <w:rsid w:val="005B1BEA"/>
    <w:rsid w:val="005B4701"/>
    <w:rsid w:val="005B61BA"/>
    <w:rsid w:val="005B7200"/>
    <w:rsid w:val="005C00FB"/>
    <w:rsid w:val="005C0F8C"/>
    <w:rsid w:val="005C19F2"/>
    <w:rsid w:val="005C20BC"/>
    <w:rsid w:val="005D381A"/>
    <w:rsid w:val="005D53CF"/>
    <w:rsid w:val="005D72BC"/>
    <w:rsid w:val="005D7798"/>
    <w:rsid w:val="005E2592"/>
    <w:rsid w:val="005E2909"/>
    <w:rsid w:val="005E3730"/>
    <w:rsid w:val="005E4761"/>
    <w:rsid w:val="005E4FC6"/>
    <w:rsid w:val="005E6311"/>
    <w:rsid w:val="005E699D"/>
    <w:rsid w:val="005E6E94"/>
    <w:rsid w:val="005E70BC"/>
    <w:rsid w:val="005F2291"/>
    <w:rsid w:val="006017AD"/>
    <w:rsid w:val="00602D35"/>
    <w:rsid w:val="00602E5B"/>
    <w:rsid w:val="00602F3E"/>
    <w:rsid w:val="0060324A"/>
    <w:rsid w:val="006042C8"/>
    <w:rsid w:val="006058CC"/>
    <w:rsid w:val="00610B27"/>
    <w:rsid w:val="006126EB"/>
    <w:rsid w:val="0061609D"/>
    <w:rsid w:val="00624A05"/>
    <w:rsid w:val="00626843"/>
    <w:rsid w:val="00642898"/>
    <w:rsid w:val="00644397"/>
    <w:rsid w:val="006448F3"/>
    <w:rsid w:val="006456AD"/>
    <w:rsid w:val="006510B4"/>
    <w:rsid w:val="006515CA"/>
    <w:rsid w:val="006527DF"/>
    <w:rsid w:val="00655563"/>
    <w:rsid w:val="006555EF"/>
    <w:rsid w:val="006558D9"/>
    <w:rsid w:val="00656A8D"/>
    <w:rsid w:val="00662F2E"/>
    <w:rsid w:val="00664B36"/>
    <w:rsid w:val="00666D6F"/>
    <w:rsid w:val="00667398"/>
    <w:rsid w:val="00667D4A"/>
    <w:rsid w:val="00673C7A"/>
    <w:rsid w:val="00675496"/>
    <w:rsid w:val="006759D3"/>
    <w:rsid w:val="00682369"/>
    <w:rsid w:val="0069579A"/>
    <w:rsid w:val="00695A3D"/>
    <w:rsid w:val="00695C95"/>
    <w:rsid w:val="006A2765"/>
    <w:rsid w:val="006A72C3"/>
    <w:rsid w:val="006B15C5"/>
    <w:rsid w:val="006B3773"/>
    <w:rsid w:val="006B605C"/>
    <w:rsid w:val="006B79A3"/>
    <w:rsid w:val="006C31A1"/>
    <w:rsid w:val="006C7556"/>
    <w:rsid w:val="006D238D"/>
    <w:rsid w:val="006D30AE"/>
    <w:rsid w:val="006D4E10"/>
    <w:rsid w:val="006E0548"/>
    <w:rsid w:val="006E5757"/>
    <w:rsid w:val="006F2AA3"/>
    <w:rsid w:val="006F6081"/>
    <w:rsid w:val="007011C5"/>
    <w:rsid w:val="00705358"/>
    <w:rsid w:val="0070692C"/>
    <w:rsid w:val="00713449"/>
    <w:rsid w:val="007138D1"/>
    <w:rsid w:val="00717004"/>
    <w:rsid w:val="0072409A"/>
    <w:rsid w:val="007241BA"/>
    <w:rsid w:val="00727222"/>
    <w:rsid w:val="00727303"/>
    <w:rsid w:val="0072743D"/>
    <w:rsid w:val="00727B8A"/>
    <w:rsid w:val="0073149D"/>
    <w:rsid w:val="00732AA1"/>
    <w:rsid w:val="00744000"/>
    <w:rsid w:val="007532C4"/>
    <w:rsid w:val="00756F70"/>
    <w:rsid w:val="00760BC0"/>
    <w:rsid w:val="007651E5"/>
    <w:rsid w:val="00770F93"/>
    <w:rsid w:val="0077136C"/>
    <w:rsid w:val="0077761C"/>
    <w:rsid w:val="00781939"/>
    <w:rsid w:val="00781D20"/>
    <w:rsid w:val="00784217"/>
    <w:rsid w:val="007845A3"/>
    <w:rsid w:val="007860D4"/>
    <w:rsid w:val="00792143"/>
    <w:rsid w:val="007A1B97"/>
    <w:rsid w:val="007A5993"/>
    <w:rsid w:val="007A7099"/>
    <w:rsid w:val="007A79BD"/>
    <w:rsid w:val="007C0503"/>
    <w:rsid w:val="007C282D"/>
    <w:rsid w:val="007C4E3A"/>
    <w:rsid w:val="007C502B"/>
    <w:rsid w:val="007C5B07"/>
    <w:rsid w:val="007D0012"/>
    <w:rsid w:val="007D0207"/>
    <w:rsid w:val="007D1378"/>
    <w:rsid w:val="007D14EB"/>
    <w:rsid w:val="007D2592"/>
    <w:rsid w:val="007D3CEA"/>
    <w:rsid w:val="007D4280"/>
    <w:rsid w:val="007E7A25"/>
    <w:rsid w:val="007F034B"/>
    <w:rsid w:val="007F26EB"/>
    <w:rsid w:val="007F3F6B"/>
    <w:rsid w:val="00802289"/>
    <w:rsid w:val="00802A7F"/>
    <w:rsid w:val="008034BE"/>
    <w:rsid w:val="00803919"/>
    <w:rsid w:val="00803C87"/>
    <w:rsid w:val="00803EFD"/>
    <w:rsid w:val="00804B4E"/>
    <w:rsid w:val="008059C8"/>
    <w:rsid w:val="00811CD1"/>
    <w:rsid w:val="008140F9"/>
    <w:rsid w:val="008214DD"/>
    <w:rsid w:val="00822F84"/>
    <w:rsid w:val="0082391D"/>
    <w:rsid w:val="008244EF"/>
    <w:rsid w:val="00825C5C"/>
    <w:rsid w:val="00831F43"/>
    <w:rsid w:val="00833211"/>
    <w:rsid w:val="008346DF"/>
    <w:rsid w:val="008372CC"/>
    <w:rsid w:val="008375CF"/>
    <w:rsid w:val="00840682"/>
    <w:rsid w:val="00840B33"/>
    <w:rsid w:val="00843D9B"/>
    <w:rsid w:val="008440EF"/>
    <w:rsid w:val="008445E5"/>
    <w:rsid w:val="0084609F"/>
    <w:rsid w:val="00853A2A"/>
    <w:rsid w:val="0085414F"/>
    <w:rsid w:val="00857055"/>
    <w:rsid w:val="00860CE2"/>
    <w:rsid w:val="00863445"/>
    <w:rsid w:val="00864090"/>
    <w:rsid w:val="00867D4C"/>
    <w:rsid w:val="00873E43"/>
    <w:rsid w:val="008760ED"/>
    <w:rsid w:val="0088155C"/>
    <w:rsid w:val="00883921"/>
    <w:rsid w:val="00884A17"/>
    <w:rsid w:val="008861A3"/>
    <w:rsid w:val="00887A06"/>
    <w:rsid w:val="00897576"/>
    <w:rsid w:val="00897CA9"/>
    <w:rsid w:val="00897F2C"/>
    <w:rsid w:val="008A02F3"/>
    <w:rsid w:val="008A17C4"/>
    <w:rsid w:val="008A2882"/>
    <w:rsid w:val="008A55C8"/>
    <w:rsid w:val="008A6A34"/>
    <w:rsid w:val="008B13F2"/>
    <w:rsid w:val="008B4B2D"/>
    <w:rsid w:val="008B63DA"/>
    <w:rsid w:val="008B69B5"/>
    <w:rsid w:val="008C2F64"/>
    <w:rsid w:val="008D0D11"/>
    <w:rsid w:val="008D2543"/>
    <w:rsid w:val="008D4EB4"/>
    <w:rsid w:val="008D62B7"/>
    <w:rsid w:val="008D683F"/>
    <w:rsid w:val="008E40A3"/>
    <w:rsid w:val="008F05CD"/>
    <w:rsid w:val="008F529C"/>
    <w:rsid w:val="008F7EB4"/>
    <w:rsid w:val="008F7F26"/>
    <w:rsid w:val="0090059F"/>
    <w:rsid w:val="0090423E"/>
    <w:rsid w:val="009106C6"/>
    <w:rsid w:val="00911092"/>
    <w:rsid w:val="00913580"/>
    <w:rsid w:val="00914C55"/>
    <w:rsid w:val="00916E0E"/>
    <w:rsid w:val="00922E4C"/>
    <w:rsid w:val="0092404F"/>
    <w:rsid w:val="0092549E"/>
    <w:rsid w:val="00925C36"/>
    <w:rsid w:val="00925E48"/>
    <w:rsid w:val="00927F97"/>
    <w:rsid w:val="009318EF"/>
    <w:rsid w:val="0093729C"/>
    <w:rsid w:val="00937623"/>
    <w:rsid w:val="0094377A"/>
    <w:rsid w:val="0094492B"/>
    <w:rsid w:val="009456E5"/>
    <w:rsid w:val="0095078F"/>
    <w:rsid w:val="009514EC"/>
    <w:rsid w:val="00954454"/>
    <w:rsid w:val="009546D0"/>
    <w:rsid w:val="00961A1F"/>
    <w:rsid w:val="00961CF6"/>
    <w:rsid w:val="00971E60"/>
    <w:rsid w:val="00973A17"/>
    <w:rsid w:val="009748D4"/>
    <w:rsid w:val="009813C8"/>
    <w:rsid w:val="00981D4C"/>
    <w:rsid w:val="00983796"/>
    <w:rsid w:val="009878EA"/>
    <w:rsid w:val="0099110E"/>
    <w:rsid w:val="009914C8"/>
    <w:rsid w:val="00992088"/>
    <w:rsid w:val="00995036"/>
    <w:rsid w:val="009952B5"/>
    <w:rsid w:val="00996EFA"/>
    <w:rsid w:val="00997D36"/>
    <w:rsid w:val="009A09E1"/>
    <w:rsid w:val="009A1468"/>
    <w:rsid w:val="009A17F2"/>
    <w:rsid w:val="009A1FEC"/>
    <w:rsid w:val="009A2B1B"/>
    <w:rsid w:val="009A5545"/>
    <w:rsid w:val="009A7F45"/>
    <w:rsid w:val="009B0957"/>
    <w:rsid w:val="009B1D6E"/>
    <w:rsid w:val="009B7462"/>
    <w:rsid w:val="009C0753"/>
    <w:rsid w:val="009C15F9"/>
    <w:rsid w:val="009C3F90"/>
    <w:rsid w:val="009C4F6C"/>
    <w:rsid w:val="009C5A37"/>
    <w:rsid w:val="009D004C"/>
    <w:rsid w:val="009D10FD"/>
    <w:rsid w:val="009D257B"/>
    <w:rsid w:val="009D30B7"/>
    <w:rsid w:val="009D49F3"/>
    <w:rsid w:val="009E000F"/>
    <w:rsid w:val="009E1F15"/>
    <w:rsid w:val="009E32F5"/>
    <w:rsid w:val="009E45D5"/>
    <w:rsid w:val="009F171E"/>
    <w:rsid w:val="009F59AB"/>
    <w:rsid w:val="009F5CD6"/>
    <w:rsid w:val="00A00960"/>
    <w:rsid w:val="00A02E02"/>
    <w:rsid w:val="00A04E95"/>
    <w:rsid w:val="00A070B5"/>
    <w:rsid w:val="00A114F3"/>
    <w:rsid w:val="00A13100"/>
    <w:rsid w:val="00A136A9"/>
    <w:rsid w:val="00A138F8"/>
    <w:rsid w:val="00A14992"/>
    <w:rsid w:val="00A205DB"/>
    <w:rsid w:val="00A23C9E"/>
    <w:rsid w:val="00A24F33"/>
    <w:rsid w:val="00A26F24"/>
    <w:rsid w:val="00A27F92"/>
    <w:rsid w:val="00A311E5"/>
    <w:rsid w:val="00A3156E"/>
    <w:rsid w:val="00A33A05"/>
    <w:rsid w:val="00A33D04"/>
    <w:rsid w:val="00A33FB0"/>
    <w:rsid w:val="00A35818"/>
    <w:rsid w:val="00A3709A"/>
    <w:rsid w:val="00A52B68"/>
    <w:rsid w:val="00A53132"/>
    <w:rsid w:val="00A53AFD"/>
    <w:rsid w:val="00A53DEF"/>
    <w:rsid w:val="00A54CD2"/>
    <w:rsid w:val="00A56E2D"/>
    <w:rsid w:val="00A57099"/>
    <w:rsid w:val="00A574DA"/>
    <w:rsid w:val="00A6048C"/>
    <w:rsid w:val="00A64778"/>
    <w:rsid w:val="00A66237"/>
    <w:rsid w:val="00A76D44"/>
    <w:rsid w:val="00A8249F"/>
    <w:rsid w:val="00A8250E"/>
    <w:rsid w:val="00A83AE1"/>
    <w:rsid w:val="00A846A7"/>
    <w:rsid w:val="00A87EA6"/>
    <w:rsid w:val="00A90D58"/>
    <w:rsid w:val="00A9233E"/>
    <w:rsid w:val="00A93391"/>
    <w:rsid w:val="00A947B5"/>
    <w:rsid w:val="00AA30D0"/>
    <w:rsid w:val="00AA3A19"/>
    <w:rsid w:val="00AB6AA0"/>
    <w:rsid w:val="00AC5067"/>
    <w:rsid w:val="00AC5232"/>
    <w:rsid w:val="00AC6BB4"/>
    <w:rsid w:val="00AC707B"/>
    <w:rsid w:val="00AD2766"/>
    <w:rsid w:val="00AD7340"/>
    <w:rsid w:val="00AE058D"/>
    <w:rsid w:val="00AE1AED"/>
    <w:rsid w:val="00AE374E"/>
    <w:rsid w:val="00AE4523"/>
    <w:rsid w:val="00AF0523"/>
    <w:rsid w:val="00AF21B7"/>
    <w:rsid w:val="00AF2B24"/>
    <w:rsid w:val="00AF2EC0"/>
    <w:rsid w:val="00AF66C9"/>
    <w:rsid w:val="00AF6A79"/>
    <w:rsid w:val="00B0092C"/>
    <w:rsid w:val="00B02A87"/>
    <w:rsid w:val="00B03E41"/>
    <w:rsid w:val="00B17CDD"/>
    <w:rsid w:val="00B22A55"/>
    <w:rsid w:val="00B26DF5"/>
    <w:rsid w:val="00B27FC2"/>
    <w:rsid w:val="00B3126A"/>
    <w:rsid w:val="00B32EAA"/>
    <w:rsid w:val="00B33FD9"/>
    <w:rsid w:val="00B412B1"/>
    <w:rsid w:val="00B4141F"/>
    <w:rsid w:val="00B433CF"/>
    <w:rsid w:val="00B445E8"/>
    <w:rsid w:val="00B44EEF"/>
    <w:rsid w:val="00B468AA"/>
    <w:rsid w:val="00B474BA"/>
    <w:rsid w:val="00B5074F"/>
    <w:rsid w:val="00B530C1"/>
    <w:rsid w:val="00B540D2"/>
    <w:rsid w:val="00B566F2"/>
    <w:rsid w:val="00B61F75"/>
    <w:rsid w:val="00B65589"/>
    <w:rsid w:val="00B662BF"/>
    <w:rsid w:val="00B717D8"/>
    <w:rsid w:val="00B73376"/>
    <w:rsid w:val="00B763D2"/>
    <w:rsid w:val="00B764C5"/>
    <w:rsid w:val="00B80384"/>
    <w:rsid w:val="00B81313"/>
    <w:rsid w:val="00B81BA3"/>
    <w:rsid w:val="00B826B3"/>
    <w:rsid w:val="00B837F6"/>
    <w:rsid w:val="00B87357"/>
    <w:rsid w:val="00B93120"/>
    <w:rsid w:val="00B943AE"/>
    <w:rsid w:val="00B96D14"/>
    <w:rsid w:val="00B97612"/>
    <w:rsid w:val="00BA2DD8"/>
    <w:rsid w:val="00BB5B8A"/>
    <w:rsid w:val="00BC07F7"/>
    <w:rsid w:val="00BC30A5"/>
    <w:rsid w:val="00BC757E"/>
    <w:rsid w:val="00BD4872"/>
    <w:rsid w:val="00BD773F"/>
    <w:rsid w:val="00BD7DDE"/>
    <w:rsid w:val="00BE1233"/>
    <w:rsid w:val="00BE3BCC"/>
    <w:rsid w:val="00BF1913"/>
    <w:rsid w:val="00BF781A"/>
    <w:rsid w:val="00C00D80"/>
    <w:rsid w:val="00C03FA4"/>
    <w:rsid w:val="00C07694"/>
    <w:rsid w:val="00C12C89"/>
    <w:rsid w:val="00C139C4"/>
    <w:rsid w:val="00C25066"/>
    <w:rsid w:val="00C26F8E"/>
    <w:rsid w:val="00C278AF"/>
    <w:rsid w:val="00C30E2E"/>
    <w:rsid w:val="00C30E5E"/>
    <w:rsid w:val="00C318B8"/>
    <w:rsid w:val="00C31F53"/>
    <w:rsid w:val="00C32925"/>
    <w:rsid w:val="00C361DB"/>
    <w:rsid w:val="00C36F6E"/>
    <w:rsid w:val="00C40175"/>
    <w:rsid w:val="00C41A97"/>
    <w:rsid w:val="00C4322A"/>
    <w:rsid w:val="00C4381E"/>
    <w:rsid w:val="00C5140A"/>
    <w:rsid w:val="00C519C7"/>
    <w:rsid w:val="00C51E64"/>
    <w:rsid w:val="00C52ADF"/>
    <w:rsid w:val="00C53F75"/>
    <w:rsid w:val="00C53FF2"/>
    <w:rsid w:val="00C54E99"/>
    <w:rsid w:val="00C54F31"/>
    <w:rsid w:val="00C644E8"/>
    <w:rsid w:val="00C65F88"/>
    <w:rsid w:val="00C66490"/>
    <w:rsid w:val="00C70B3D"/>
    <w:rsid w:val="00C756DC"/>
    <w:rsid w:val="00C8113F"/>
    <w:rsid w:val="00C848E8"/>
    <w:rsid w:val="00C9055B"/>
    <w:rsid w:val="00C96D32"/>
    <w:rsid w:val="00C971CD"/>
    <w:rsid w:val="00CA030E"/>
    <w:rsid w:val="00CA070D"/>
    <w:rsid w:val="00CA2B1F"/>
    <w:rsid w:val="00CA6572"/>
    <w:rsid w:val="00CA6AB2"/>
    <w:rsid w:val="00CB1653"/>
    <w:rsid w:val="00CB35AA"/>
    <w:rsid w:val="00CB5074"/>
    <w:rsid w:val="00CB6B39"/>
    <w:rsid w:val="00CD0817"/>
    <w:rsid w:val="00CD557D"/>
    <w:rsid w:val="00CD5A4C"/>
    <w:rsid w:val="00CD7558"/>
    <w:rsid w:val="00CE0DC2"/>
    <w:rsid w:val="00CE41AD"/>
    <w:rsid w:val="00D014F6"/>
    <w:rsid w:val="00D01661"/>
    <w:rsid w:val="00D04E43"/>
    <w:rsid w:val="00D05D96"/>
    <w:rsid w:val="00D07010"/>
    <w:rsid w:val="00D072E9"/>
    <w:rsid w:val="00D101E4"/>
    <w:rsid w:val="00D147C0"/>
    <w:rsid w:val="00D20677"/>
    <w:rsid w:val="00D2701B"/>
    <w:rsid w:val="00D306E4"/>
    <w:rsid w:val="00D30FFD"/>
    <w:rsid w:val="00D3240B"/>
    <w:rsid w:val="00D332BD"/>
    <w:rsid w:val="00D33872"/>
    <w:rsid w:val="00D33B92"/>
    <w:rsid w:val="00D35AC1"/>
    <w:rsid w:val="00D35BF5"/>
    <w:rsid w:val="00D36C3D"/>
    <w:rsid w:val="00D45015"/>
    <w:rsid w:val="00D46467"/>
    <w:rsid w:val="00D504B4"/>
    <w:rsid w:val="00D51F74"/>
    <w:rsid w:val="00D53FA0"/>
    <w:rsid w:val="00D5728D"/>
    <w:rsid w:val="00D6299E"/>
    <w:rsid w:val="00D67357"/>
    <w:rsid w:val="00D764F0"/>
    <w:rsid w:val="00D77757"/>
    <w:rsid w:val="00D82083"/>
    <w:rsid w:val="00D855DB"/>
    <w:rsid w:val="00D95A34"/>
    <w:rsid w:val="00D95B67"/>
    <w:rsid w:val="00DB052C"/>
    <w:rsid w:val="00DC6099"/>
    <w:rsid w:val="00DC7189"/>
    <w:rsid w:val="00DC768E"/>
    <w:rsid w:val="00DC78B3"/>
    <w:rsid w:val="00DD2113"/>
    <w:rsid w:val="00DD63C3"/>
    <w:rsid w:val="00DE003D"/>
    <w:rsid w:val="00DE2A7D"/>
    <w:rsid w:val="00DE3B03"/>
    <w:rsid w:val="00DF113D"/>
    <w:rsid w:val="00DF2752"/>
    <w:rsid w:val="00DF325C"/>
    <w:rsid w:val="00DF5985"/>
    <w:rsid w:val="00DF63F4"/>
    <w:rsid w:val="00DF7FC5"/>
    <w:rsid w:val="00E04E3A"/>
    <w:rsid w:val="00E1191C"/>
    <w:rsid w:val="00E21380"/>
    <w:rsid w:val="00E252CA"/>
    <w:rsid w:val="00E258F3"/>
    <w:rsid w:val="00E31119"/>
    <w:rsid w:val="00E35D35"/>
    <w:rsid w:val="00E40A21"/>
    <w:rsid w:val="00E515C7"/>
    <w:rsid w:val="00E5562A"/>
    <w:rsid w:val="00E57779"/>
    <w:rsid w:val="00E6242E"/>
    <w:rsid w:val="00E63627"/>
    <w:rsid w:val="00E66E9A"/>
    <w:rsid w:val="00E71094"/>
    <w:rsid w:val="00E71DA9"/>
    <w:rsid w:val="00E748E8"/>
    <w:rsid w:val="00E77506"/>
    <w:rsid w:val="00E85899"/>
    <w:rsid w:val="00E91114"/>
    <w:rsid w:val="00E93079"/>
    <w:rsid w:val="00EA280C"/>
    <w:rsid w:val="00EA4215"/>
    <w:rsid w:val="00EA5394"/>
    <w:rsid w:val="00EA6B68"/>
    <w:rsid w:val="00EB4BEA"/>
    <w:rsid w:val="00EC0469"/>
    <w:rsid w:val="00EC1CFB"/>
    <w:rsid w:val="00EC2D4C"/>
    <w:rsid w:val="00EC735D"/>
    <w:rsid w:val="00ED2C96"/>
    <w:rsid w:val="00ED30A8"/>
    <w:rsid w:val="00ED3222"/>
    <w:rsid w:val="00ED68FE"/>
    <w:rsid w:val="00EE12AF"/>
    <w:rsid w:val="00EE1A44"/>
    <w:rsid w:val="00EE5482"/>
    <w:rsid w:val="00EF5267"/>
    <w:rsid w:val="00EF66E4"/>
    <w:rsid w:val="00F00B64"/>
    <w:rsid w:val="00F11A1A"/>
    <w:rsid w:val="00F227EE"/>
    <w:rsid w:val="00F24999"/>
    <w:rsid w:val="00F27656"/>
    <w:rsid w:val="00F31D82"/>
    <w:rsid w:val="00F339CB"/>
    <w:rsid w:val="00F349ED"/>
    <w:rsid w:val="00F35FAC"/>
    <w:rsid w:val="00F436B6"/>
    <w:rsid w:val="00F46A93"/>
    <w:rsid w:val="00F51F77"/>
    <w:rsid w:val="00F5373D"/>
    <w:rsid w:val="00F53D0C"/>
    <w:rsid w:val="00F56A8F"/>
    <w:rsid w:val="00F60DE8"/>
    <w:rsid w:val="00F63B22"/>
    <w:rsid w:val="00F66245"/>
    <w:rsid w:val="00F67B76"/>
    <w:rsid w:val="00F71370"/>
    <w:rsid w:val="00F72AB8"/>
    <w:rsid w:val="00F754FF"/>
    <w:rsid w:val="00F776A9"/>
    <w:rsid w:val="00F77855"/>
    <w:rsid w:val="00F82A04"/>
    <w:rsid w:val="00F84E74"/>
    <w:rsid w:val="00F85A6B"/>
    <w:rsid w:val="00F86D80"/>
    <w:rsid w:val="00F922DA"/>
    <w:rsid w:val="00F9260D"/>
    <w:rsid w:val="00F9568C"/>
    <w:rsid w:val="00F960B3"/>
    <w:rsid w:val="00F9687A"/>
    <w:rsid w:val="00FB12B6"/>
    <w:rsid w:val="00FB3515"/>
    <w:rsid w:val="00FB716B"/>
    <w:rsid w:val="00FC5F04"/>
    <w:rsid w:val="00FC673B"/>
    <w:rsid w:val="00FC6CF6"/>
    <w:rsid w:val="00FD46CF"/>
    <w:rsid w:val="00FD4A9A"/>
    <w:rsid w:val="00FD6742"/>
    <w:rsid w:val="00FE201B"/>
    <w:rsid w:val="00FE7A30"/>
    <w:rsid w:val="00FE7A65"/>
    <w:rsid w:val="00FF3D91"/>
    <w:rsid w:val="0878BFCD"/>
    <w:rsid w:val="0B912216"/>
    <w:rsid w:val="0CC9664F"/>
    <w:rsid w:val="0E5B2485"/>
    <w:rsid w:val="0E679F28"/>
    <w:rsid w:val="14D418FC"/>
    <w:rsid w:val="1A8224B5"/>
    <w:rsid w:val="1B92D3D4"/>
    <w:rsid w:val="1BE40D6C"/>
    <w:rsid w:val="1FBE3BFD"/>
    <w:rsid w:val="261A4A6C"/>
    <w:rsid w:val="2DFF4F3B"/>
    <w:rsid w:val="366E3C79"/>
    <w:rsid w:val="36CCF7B1"/>
    <w:rsid w:val="3A7F43B8"/>
    <w:rsid w:val="3B4613C1"/>
    <w:rsid w:val="487B2D36"/>
    <w:rsid w:val="4CD0A777"/>
    <w:rsid w:val="4DA439A2"/>
    <w:rsid w:val="552659C8"/>
    <w:rsid w:val="5F0C3941"/>
    <w:rsid w:val="64BD1788"/>
    <w:rsid w:val="6728642E"/>
    <w:rsid w:val="69459D6F"/>
    <w:rsid w:val="6A84AAD6"/>
    <w:rsid w:val="6D9DFEA6"/>
    <w:rsid w:val="741886B4"/>
    <w:rsid w:val="7575B91A"/>
    <w:rsid w:val="7A9B6618"/>
    <w:rsid w:val="7AB1EA85"/>
    <w:rsid w:val="7AEC12D0"/>
    <w:rsid w:val="7B4F2FB9"/>
    <w:rsid w:val="7C6DEC5D"/>
    <w:rsid w:val="7DA046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A22462"/>
  <w15:docId w15:val="{45868D6F-4D36-4EAE-9FA7-BA2B170E1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BF6"/>
    <w:pPr>
      <w:spacing w:after="240"/>
      <w:ind w:left="737"/>
      <w:jc w:val="both"/>
    </w:pPr>
    <w:rPr>
      <w:rFonts w:ascii="Verdana" w:eastAsia="Verdana" w:hAnsi="Verdana" w:cs="Calibri"/>
      <w:lang w:eastAsia="zh-CN" w:bidi="hi-IN"/>
    </w:rPr>
  </w:style>
  <w:style w:type="paragraph" w:styleId="Heading1">
    <w:name w:val="heading 1"/>
    <w:basedOn w:val="Standard"/>
    <w:next w:val="Text1"/>
    <w:qFormat/>
    <w:rsid w:val="009546D0"/>
    <w:pPr>
      <w:pageBreakBefore/>
      <w:numPr>
        <w:numId w:val="25"/>
      </w:numPr>
      <w:suppressAutoHyphens/>
      <w:autoSpaceDN w:val="0"/>
      <w:spacing w:after="360" w:line="240" w:lineRule="auto"/>
      <w:ind w:left="709" w:hanging="732"/>
      <w:textAlignment w:val="baseline"/>
      <w:outlineLvl w:val="0"/>
    </w:pPr>
    <w:rPr>
      <w:rFonts w:ascii="Verdana" w:eastAsia="Verdana" w:hAnsi="Verdana" w:cs="Verdana"/>
      <w:b/>
      <w:bCs/>
      <w:spacing w:val="-4"/>
      <w:sz w:val="28"/>
      <w:szCs w:val="22"/>
    </w:rPr>
  </w:style>
  <w:style w:type="paragraph" w:styleId="Heading2">
    <w:name w:val="heading 2"/>
    <w:basedOn w:val="Text1"/>
    <w:next w:val="Text2"/>
    <w:qFormat/>
    <w:rsid w:val="002C4F2A"/>
    <w:pPr>
      <w:numPr>
        <w:ilvl w:val="1"/>
        <w:numId w:val="25"/>
      </w:numPr>
      <w:spacing w:before="360" w:after="360" w:line="240" w:lineRule="auto"/>
      <w:outlineLvl w:val="1"/>
    </w:pPr>
    <w:rPr>
      <w:rFonts w:ascii="Verdana" w:hAnsi="Verdana"/>
      <w:b/>
      <w:bCs/>
      <w:sz w:val="26"/>
      <w:szCs w:val="26"/>
    </w:rPr>
  </w:style>
  <w:style w:type="paragraph" w:styleId="Heading3">
    <w:name w:val="heading 3"/>
    <w:basedOn w:val="Standard"/>
    <w:next w:val="Text3"/>
    <w:qFormat/>
    <w:rsid w:val="00145F6C"/>
    <w:pPr>
      <w:keepNext/>
      <w:numPr>
        <w:ilvl w:val="2"/>
        <w:numId w:val="25"/>
      </w:numPr>
      <w:spacing w:before="283" w:after="283"/>
      <w:ind w:hanging="1079"/>
      <w:outlineLvl w:val="2"/>
    </w:pPr>
    <w:rPr>
      <w:rFonts w:ascii="Verdana" w:hAnsi="Verdana"/>
      <w:b/>
      <w:bCs/>
      <w:iCs/>
    </w:rPr>
  </w:style>
  <w:style w:type="paragraph" w:styleId="Heading4">
    <w:name w:val="heading 4"/>
    <w:basedOn w:val="Standard"/>
    <w:next w:val="Text4"/>
    <w:link w:val="Heading4Char"/>
    <w:uiPriority w:val="9"/>
    <w:qFormat/>
    <w:pPr>
      <w:keepNext/>
      <w:spacing w:before="60" w:after="120"/>
      <w:outlineLvl w:val="3"/>
    </w:pPr>
    <w:rPr>
      <w:i/>
    </w:rPr>
  </w:style>
  <w:style w:type="paragraph" w:styleId="Heading5">
    <w:name w:val="heading 5"/>
    <w:basedOn w:val="Standard"/>
    <w:next w:val="Standard"/>
    <w:link w:val="Heading5Char"/>
    <w:qFormat/>
    <w:pPr>
      <w:numPr>
        <w:ilvl w:val="4"/>
        <w:numId w:val="1"/>
      </w:numPr>
      <w:spacing w:before="40" w:after="120"/>
      <w:outlineLvl w:val="4"/>
    </w:pPr>
  </w:style>
  <w:style w:type="paragraph" w:styleId="Heading6">
    <w:name w:val="heading 6"/>
    <w:basedOn w:val="Standard"/>
    <w:next w:val="Standard"/>
    <w:link w:val="Heading6Char"/>
    <w:qFormat/>
    <w:pPr>
      <w:numPr>
        <w:ilvl w:val="5"/>
        <w:numId w:val="1"/>
      </w:numPr>
      <w:spacing w:before="40" w:after="120"/>
      <w:outlineLvl w:val="5"/>
    </w:pPr>
  </w:style>
  <w:style w:type="paragraph" w:styleId="Heading7">
    <w:name w:val="heading 7"/>
    <w:basedOn w:val="Standard"/>
    <w:next w:val="Standard"/>
    <w:link w:val="Heading7Char"/>
    <w:qFormat/>
    <w:pPr>
      <w:numPr>
        <w:ilvl w:val="6"/>
        <w:numId w:val="1"/>
      </w:numPr>
      <w:spacing w:before="40" w:after="120"/>
      <w:outlineLvl w:val="6"/>
    </w:pPr>
  </w:style>
  <w:style w:type="paragraph" w:styleId="Heading8">
    <w:name w:val="heading 8"/>
    <w:basedOn w:val="Standard"/>
    <w:next w:val="Standard"/>
    <w:link w:val="Heading8Char"/>
    <w:qFormat/>
    <w:pPr>
      <w:numPr>
        <w:ilvl w:val="7"/>
        <w:numId w:val="1"/>
      </w:numPr>
      <w:spacing w:before="40" w:after="120"/>
      <w:outlineLvl w:val="7"/>
    </w:pPr>
  </w:style>
  <w:style w:type="paragraph" w:styleId="Heading9">
    <w:name w:val="heading 9"/>
    <w:basedOn w:val="Standard"/>
    <w:next w:val="Standard"/>
    <w:link w:val="Heading9Char"/>
    <w:qFormat/>
    <w:pPr>
      <w:tabs>
        <w:tab w:val="left" w:pos="1800"/>
      </w:tabs>
      <w:spacing w:before="240" w:after="60"/>
      <w:outlineLvl w:val="8"/>
    </w:pPr>
    <w:rPr>
      <w:rFonts w:ascii="Arial" w:eastAsia="Arial" w:hAnsi="Arial" w:cs="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qFormat/>
    <w:pPr>
      <w:widowControl w:val="0"/>
      <w:spacing w:line="276" w:lineRule="auto"/>
    </w:pPr>
    <w:rPr>
      <w:rFonts w:ascii="Gentium Basic" w:eastAsia="Gentium Basic" w:hAnsi="Gentium Basic" w:cs="Gentium Basic"/>
      <w:sz w:val="24"/>
      <w:szCs w:val="24"/>
      <w:lang w:eastAsia="zh-CN" w:bidi="hi-IN"/>
    </w:rPr>
  </w:style>
  <w:style w:type="paragraph" w:customStyle="1" w:styleId="Text1">
    <w:name w:val="Text 1"/>
    <w:basedOn w:val="Standard"/>
    <w:qFormat/>
  </w:style>
  <w:style w:type="paragraph" w:customStyle="1" w:styleId="Text2">
    <w:name w:val="Text 2"/>
    <w:basedOn w:val="Standard"/>
    <w:qFormat/>
  </w:style>
  <w:style w:type="paragraph" w:customStyle="1" w:styleId="Text3">
    <w:name w:val="Text 3"/>
    <w:basedOn w:val="Standard"/>
    <w:qFormat/>
  </w:style>
  <w:style w:type="paragraph" w:customStyle="1" w:styleId="Text4">
    <w:name w:val="Text 4"/>
    <w:basedOn w:val="Standard"/>
    <w:qFormat/>
  </w:style>
  <w:style w:type="character" w:customStyle="1" w:styleId="Heading4Char">
    <w:name w:val="Heading 4 Char"/>
    <w:basedOn w:val="DefaultParagraphFont"/>
    <w:link w:val="Heading4"/>
    <w:rPr>
      <w:rFonts w:ascii="Gentium Basic" w:eastAsia="Gentium Basic" w:hAnsi="Gentium Basic" w:cs="Gentium Basic"/>
      <w:i/>
      <w:sz w:val="24"/>
      <w:szCs w:val="24"/>
      <w:lang w:eastAsia="zh-CN" w:bidi="hi-IN"/>
    </w:rPr>
  </w:style>
  <w:style w:type="character" w:customStyle="1" w:styleId="Heading5Char">
    <w:name w:val="Heading 5 Char"/>
    <w:basedOn w:val="DefaultParagraphFont"/>
    <w:link w:val="Heading5"/>
    <w:rPr>
      <w:rFonts w:ascii="Gentium Basic" w:eastAsia="Gentium Basic" w:hAnsi="Gentium Basic" w:cs="Gentium Basic"/>
      <w:sz w:val="24"/>
      <w:szCs w:val="24"/>
      <w:lang w:eastAsia="zh-CN" w:bidi="hi-IN"/>
    </w:rPr>
  </w:style>
  <w:style w:type="character" w:customStyle="1" w:styleId="Heading6Char">
    <w:name w:val="Heading 6 Char"/>
    <w:basedOn w:val="DefaultParagraphFont"/>
    <w:link w:val="Heading6"/>
    <w:rPr>
      <w:rFonts w:ascii="Gentium Basic" w:eastAsia="Gentium Basic" w:hAnsi="Gentium Basic" w:cs="Gentium Basic"/>
      <w:sz w:val="24"/>
      <w:szCs w:val="24"/>
      <w:lang w:eastAsia="zh-CN" w:bidi="hi-IN"/>
    </w:rPr>
  </w:style>
  <w:style w:type="character" w:customStyle="1" w:styleId="Heading7Char">
    <w:name w:val="Heading 7 Char"/>
    <w:basedOn w:val="DefaultParagraphFont"/>
    <w:link w:val="Heading7"/>
    <w:rPr>
      <w:rFonts w:ascii="Gentium Basic" w:eastAsia="Gentium Basic" w:hAnsi="Gentium Basic" w:cs="Gentium Basic"/>
      <w:sz w:val="24"/>
      <w:szCs w:val="24"/>
      <w:lang w:eastAsia="zh-CN" w:bidi="hi-IN"/>
    </w:rPr>
  </w:style>
  <w:style w:type="character" w:customStyle="1" w:styleId="Heading8Char">
    <w:name w:val="Heading 8 Char"/>
    <w:basedOn w:val="DefaultParagraphFont"/>
    <w:link w:val="Heading8"/>
    <w:rPr>
      <w:rFonts w:ascii="Gentium Basic" w:eastAsia="Gentium Basic" w:hAnsi="Gentium Basic" w:cs="Gentium Basic"/>
      <w:sz w:val="24"/>
      <w:szCs w:val="24"/>
      <w:lang w:eastAsia="zh-CN" w:bidi="hi-IN"/>
    </w:rPr>
  </w:style>
  <w:style w:type="character" w:customStyle="1" w:styleId="Heading9Char">
    <w:name w:val="Heading 9 Char"/>
    <w:basedOn w:val="DefaultParagraphFont"/>
    <w:link w:val="Heading9"/>
    <w:uiPriority w:val="9"/>
    <w:rPr>
      <w:rFonts w:ascii="Arial" w:eastAsia="Arial" w:hAnsi="Arial" w:cs="Arial"/>
      <w:i/>
      <w:sz w:val="18"/>
      <w:szCs w:val="24"/>
      <w:lang w:eastAsia="zh-CN" w:bidi="hi-IN"/>
    </w:rPr>
  </w:style>
  <w:style w:type="paragraph" w:styleId="NoSpacing">
    <w:name w:val="No Spacing"/>
    <w:uiPriority w:val="1"/>
    <w:qFormat/>
  </w:style>
  <w:style w:type="character" w:customStyle="1" w:styleId="TitleChar">
    <w:name w:val="Title Char"/>
    <w:basedOn w:val="DefaultParagraphFont"/>
    <w:link w:val="Title"/>
    <w:uiPriority w:val="10"/>
    <w:rPr>
      <w:sz w:val="48"/>
      <w:szCs w:val="48"/>
    </w:rPr>
  </w:style>
  <w:style w:type="paragraph" w:styleId="Title">
    <w:name w:val="Title"/>
    <w:basedOn w:val="Standard"/>
    <w:next w:val="SubTitle1"/>
    <w:link w:val="TitleChar"/>
    <w:qFormat/>
    <w:pPr>
      <w:spacing w:before="2760" w:after="120"/>
      <w:jc w:val="center"/>
    </w:pPr>
    <w:rPr>
      <w:rFonts w:eastAsia="Calibri" w:cs="Calibri"/>
      <w:b/>
      <w:sz w:val="44"/>
      <w:szCs w:val="44"/>
    </w:rPr>
  </w:style>
  <w:style w:type="paragraph" w:customStyle="1" w:styleId="SubTitle1">
    <w:name w:val="SubTitle 1"/>
    <w:basedOn w:val="Standard"/>
    <w:next w:val="Standard"/>
    <w:qFormat/>
    <w:pPr>
      <w:jc w:val="center"/>
    </w:pPr>
    <w:rPr>
      <w:b/>
      <w:sz w:val="40"/>
    </w:rPr>
  </w:style>
  <w:style w:type="character" w:customStyle="1" w:styleId="SubtitleChar">
    <w:name w:val="Subtitle Char"/>
    <w:basedOn w:val="DefaultParagraphFont"/>
    <w:link w:val="Subtitle"/>
    <w:uiPriority w:val="11"/>
    <w:rPr>
      <w:rFonts w:ascii="Arial" w:eastAsia="Arial" w:hAnsi="Arial" w:cs="Arial"/>
      <w:sz w:val="24"/>
      <w:szCs w:val="24"/>
      <w:lang w:eastAsia="zh-CN" w:bidi="hi-IN"/>
    </w:rPr>
  </w:style>
  <w:style w:type="paragraph" w:styleId="Subtitle">
    <w:name w:val="Subtitle"/>
    <w:basedOn w:val="Standard"/>
    <w:link w:val="SubtitleChar"/>
    <w:qFormat/>
    <w:pPr>
      <w:spacing w:after="60"/>
      <w:jc w:val="center"/>
      <w:outlineLvl w:val="1"/>
    </w:pPr>
    <w:rPr>
      <w:rFonts w:ascii="Arial" w:eastAsia="Arial" w:hAnsi="Arial" w:cs="Arial"/>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shd w:val="clear" w:color="auto" w:fill="F2F2F2"/>
    </w:rPr>
  </w:style>
  <w:style w:type="table" w:styleId="TableGrid">
    <w:name w:val="Table Grid"/>
    <w:uiPriority w:val="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Light">
    <w:name w:val="Grid Table Light"/>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PlainTable1">
    <w:name w:val="Plain Table 1"/>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uiPriority w:val="99"/>
    <w:tblPr>
      <w:tblStyleRowBandSize w:val="1"/>
      <w:tblStyleColBandSize w:val="1"/>
      <w:tblInd w:w="0" w:type="dxa"/>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uiPriority w:val="99"/>
    <w:tblPr>
      <w:tblStyleRowBandSize w:val="1"/>
      <w:tblStyleColBandSize w:val="1"/>
      <w:tblInd w:w="0" w:type="dxa"/>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uiPriority w:val="99"/>
    <w:tblPr>
      <w:tblStyleRowBandSize w:val="1"/>
      <w:tblStyleColBandSize w:val="1"/>
      <w:tblInd w:w="0" w:type="dxa"/>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uiPriority w:val="99"/>
    <w:tblPr>
      <w:tblStyleRowBandSize w:val="1"/>
      <w:tblStyleColBandSize w:val="1"/>
      <w:tblInd w:w="0" w:type="dxa"/>
      <w:tblBorders>
        <w:top w:val="single" w:sz="4" w:space="0" w:color="62A5F7" w:themeColor="accent1" w:themeTint="67"/>
        <w:left w:val="single" w:sz="4" w:space="0" w:color="62A5F7" w:themeColor="accent1" w:themeTint="67"/>
        <w:bottom w:val="single" w:sz="4" w:space="0" w:color="62A5F7" w:themeColor="accent1" w:themeTint="67"/>
        <w:right w:val="single" w:sz="4" w:space="0" w:color="62A5F7" w:themeColor="accent1" w:themeTint="67"/>
        <w:insideH w:val="single" w:sz="4" w:space="0" w:color="62A5F7" w:themeColor="accent1" w:themeTint="67"/>
        <w:insideV w:val="single" w:sz="4" w:space="0" w:color="62A5F7" w:themeColor="accent1" w:themeTint="67"/>
      </w:tblBorders>
      <w:tblCellMar>
        <w:top w:w="0" w:type="dxa"/>
        <w:left w:w="0" w:type="dxa"/>
        <w:bottom w:w="0" w:type="dxa"/>
        <w:right w:w="0" w:type="dxa"/>
      </w:tblCellMar>
    </w:tblPr>
    <w:tblStylePr w:type="firstRow">
      <w:rPr>
        <w:b/>
        <w:color w:val="404040"/>
      </w:rPr>
      <w:tblPr/>
      <w:tcPr>
        <w:tcBorders>
          <w:bottom w:val="single" w:sz="12" w:space="0" w:color="1C7DF3"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2A5F7" w:themeColor="accent1" w:themeTint="67"/>
          <w:left w:val="single" w:sz="4" w:space="0" w:color="62A5F7" w:themeColor="accent1" w:themeTint="67"/>
          <w:bottom w:val="single" w:sz="4" w:space="0" w:color="62A5F7" w:themeColor="accent1" w:themeTint="67"/>
          <w:right w:val="single" w:sz="4" w:space="0" w:color="62A5F7" w:themeColor="accent1" w:themeTint="67"/>
        </w:tcBorders>
      </w:tcPr>
    </w:tblStylePr>
  </w:style>
  <w:style w:type="table" w:styleId="GridTable1Light-Accent2">
    <w:name w:val="Grid Table 1 Light Accent 2"/>
    <w:uiPriority w:val="99"/>
    <w:tblPr>
      <w:tblStyleRowBandSize w:val="1"/>
      <w:tblStyleColBandSize w:val="1"/>
      <w:tblInd w:w="0" w:type="dxa"/>
      <w:tblBorders>
        <w:top w:val="single" w:sz="4" w:space="0" w:color="F483D9" w:themeColor="accent2" w:themeTint="67"/>
        <w:left w:val="single" w:sz="4" w:space="0" w:color="F483D9" w:themeColor="accent2" w:themeTint="67"/>
        <w:bottom w:val="single" w:sz="4" w:space="0" w:color="F483D9" w:themeColor="accent2" w:themeTint="67"/>
        <w:right w:val="single" w:sz="4" w:space="0" w:color="F483D9" w:themeColor="accent2" w:themeTint="67"/>
        <w:insideH w:val="single" w:sz="4" w:space="0" w:color="F483D9" w:themeColor="accent2" w:themeTint="67"/>
        <w:insideV w:val="single" w:sz="4" w:space="0" w:color="F483D9" w:themeColor="accent2" w:themeTint="67"/>
      </w:tblBorders>
      <w:tblCellMar>
        <w:top w:w="0" w:type="dxa"/>
        <w:left w:w="0" w:type="dxa"/>
        <w:bottom w:w="0" w:type="dxa"/>
        <w:right w:w="0" w:type="dxa"/>
      </w:tblCellMar>
    </w:tblPr>
    <w:tblStylePr w:type="firstRow">
      <w:rPr>
        <w:b/>
        <w:color w:val="404040"/>
      </w:rPr>
      <w:tblPr/>
      <w:tcPr>
        <w:tcBorders>
          <w:bottom w:val="single" w:sz="12" w:space="0" w:color="EF4CC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483D9" w:themeColor="accent2" w:themeTint="67"/>
          <w:left w:val="single" w:sz="4" w:space="0" w:color="F483D9" w:themeColor="accent2" w:themeTint="67"/>
          <w:bottom w:val="single" w:sz="4" w:space="0" w:color="F483D9" w:themeColor="accent2" w:themeTint="67"/>
          <w:right w:val="single" w:sz="4" w:space="0" w:color="F483D9" w:themeColor="accent2" w:themeTint="67"/>
        </w:tcBorders>
      </w:tcPr>
    </w:tblStylePr>
  </w:style>
  <w:style w:type="table" w:styleId="GridTable1Light-Accent3">
    <w:name w:val="Grid Table 1 Light Accent 3"/>
    <w:uiPriority w:val="99"/>
    <w:tblPr>
      <w:tblStyleRowBandSize w:val="1"/>
      <w:tblStyleColBandSize w:val="1"/>
      <w:tblInd w:w="0" w:type="dxa"/>
      <w:tblBorders>
        <w:top w:val="single" w:sz="4" w:space="0" w:color="85EFD9" w:themeColor="accent3" w:themeTint="67"/>
        <w:left w:val="single" w:sz="4" w:space="0" w:color="85EFD9" w:themeColor="accent3" w:themeTint="67"/>
        <w:bottom w:val="single" w:sz="4" w:space="0" w:color="85EFD9" w:themeColor="accent3" w:themeTint="67"/>
        <w:right w:val="single" w:sz="4" w:space="0" w:color="85EFD9" w:themeColor="accent3" w:themeTint="67"/>
        <w:insideH w:val="single" w:sz="4" w:space="0" w:color="85EFD9" w:themeColor="accent3" w:themeTint="67"/>
        <w:insideV w:val="single" w:sz="4" w:space="0" w:color="85EFD9" w:themeColor="accent3" w:themeTint="67"/>
      </w:tblBorders>
      <w:tblCellMar>
        <w:top w:w="0" w:type="dxa"/>
        <w:left w:w="0" w:type="dxa"/>
        <w:bottom w:w="0" w:type="dxa"/>
        <w:right w:w="0" w:type="dxa"/>
      </w:tblCellMar>
    </w:tblPr>
    <w:tblStylePr w:type="firstRow">
      <w:rPr>
        <w:b/>
        <w:color w:val="404040"/>
      </w:rPr>
      <w:tblPr/>
      <w:tcPr>
        <w:tcBorders>
          <w:bottom w:val="single" w:sz="12" w:space="0" w:color="4FE7C9"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5EFD9" w:themeColor="accent3" w:themeTint="67"/>
          <w:left w:val="single" w:sz="4" w:space="0" w:color="85EFD9" w:themeColor="accent3" w:themeTint="67"/>
          <w:bottom w:val="single" w:sz="4" w:space="0" w:color="85EFD9" w:themeColor="accent3" w:themeTint="67"/>
          <w:right w:val="single" w:sz="4" w:space="0" w:color="85EFD9" w:themeColor="accent3" w:themeTint="67"/>
        </w:tcBorders>
      </w:tcPr>
    </w:tblStylePr>
  </w:style>
  <w:style w:type="table" w:styleId="GridTable1Light-Accent4">
    <w:name w:val="Grid Table 1 Light Accent 4"/>
    <w:uiPriority w:val="99"/>
    <w:tblPr>
      <w:tblStyleRowBandSize w:val="1"/>
      <w:tblStyleColBandSize w:val="1"/>
      <w:tblInd w:w="0" w:type="dxa"/>
      <w:tblBorders>
        <w:top w:val="single" w:sz="4" w:space="0" w:color="C5E992" w:themeColor="accent4" w:themeTint="67"/>
        <w:left w:val="single" w:sz="4" w:space="0" w:color="C5E992" w:themeColor="accent4" w:themeTint="67"/>
        <w:bottom w:val="single" w:sz="4" w:space="0" w:color="C5E992" w:themeColor="accent4" w:themeTint="67"/>
        <w:right w:val="single" w:sz="4" w:space="0" w:color="C5E992" w:themeColor="accent4" w:themeTint="67"/>
        <w:insideH w:val="single" w:sz="4" w:space="0" w:color="C5E992" w:themeColor="accent4" w:themeTint="67"/>
        <w:insideV w:val="single" w:sz="4" w:space="0" w:color="C5E992" w:themeColor="accent4" w:themeTint="67"/>
      </w:tblBorders>
      <w:tblCellMar>
        <w:top w:w="0" w:type="dxa"/>
        <w:left w:w="0" w:type="dxa"/>
        <w:bottom w:w="0" w:type="dxa"/>
        <w:right w:w="0" w:type="dxa"/>
      </w:tblCellMar>
    </w:tblPr>
    <w:tblStylePr w:type="firstRow">
      <w:rPr>
        <w:b/>
        <w:color w:val="404040"/>
      </w:rPr>
      <w:tblPr/>
      <w:tcPr>
        <w:tcBorders>
          <w:bottom w:val="single" w:sz="12" w:space="0" w:color="ACE062"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992" w:themeColor="accent4" w:themeTint="67"/>
          <w:left w:val="single" w:sz="4" w:space="0" w:color="C5E992" w:themeColor="accent4" w:themeTint="67"/>
          <w:bottom w:val="single" w:sz="4" w:space="0" w:color="C5E992" w:themeColor="accent4" w:themeTint="67"/>
          <w:right w:val="single" w:sz="4" w:space="0" w:color="C5E992" w:themeColor="accent4" w:themeTint="67"/>
        </w:tcBorders>
      </w:tcPr>
    </w:tblStylePr>
  </w:style>
  <w:style w:type="table" w:styleId="GridTable1Light-Accent5">
    <w:name w:val="Grid Table 1 Light Accent 5"/>
    <w:uiPriority w:val="99"/>
    <w:tblPr>
      <w:tblStyleRowBandSize w:val="1"/>
      <w:tblStyleColBandSize w:val="1"/>
      <w:tblInd w:w="0" w:type="dxa"/>
      <w:tblBorders>
        <w:top w:val="single" w:sz="4" w:space="0" w:color="F5CAAD" w:themeColor="accent5" w:themeTint="67"/>
        <w:left w:val="single" w:sz="4" w:space="0" w:color="F5CAAD" w:themeColor="accent5" w:themeTint="67"/>
        <w:bottom w:val="single" w:sz="4" w:space="0" w:color="F5CAAD" w:themeColor="accent5" w:themeTint="67"/>
        <w:right w:val="single" w:sz="4" w:space="0" w:color="F5CAAD" w:themeColor="accent5" w:themeTint="67"/>
        <w:insideH w:val="single" w:sz="4" w:space="0" w:color="F5CAAD" w:themeColor="accent5" w:themeTint="67"/>
        <w:insideV w:val="single" w:sz="4" w:space="0" w:color="F5CAAD" w:themeColor="accent5" w:themeTint="67"/>
      </w:tblBorders>
      <w:tblCellMar>
        <w:top w:w="0" w:type="dxa"/>
        <w:left w:w="0" w:type="dxa"/>
        <w:bottom w:w="0" w:type="dxa"/>
        <w:right w:w="0" w:type="dxa"/>
      </w:tblCellMar>
    </w:tblPr>
    <w:tblStylePr w:type="firstRow">
      <w:rPr>
        <w:b/>
        <w:color w:val="404040"/>
      </w:rPr>
      <w:tblPr/>
      <w:tcPr>
        <w:tcBorders>
          <w:bottom w:val="single" w:sz="12" w:space="0" w:color="F1B28A"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5CAAD" w:themeColor="accent5" w:themeTint="67"/>
          <w:left w:val="single" w:sz="4" w:space="0" w:color="F5CAAD" w:themeColor="accent5" w:themeTint="67"/>
          <w:bottom w:val="single" w:sz="4" w:space="0" w:color="F5CAAD" w:themeColor="accent5" w:themeTint="67"/>
          <w:right w:val="single" w:sz="4" w:space="0" w:color="F5CAAD" w:themeColor="accent5" w:themeTint="67"/>
        </w:tcBorders>
      </w:tcPr>
    </w:tblStylePr>
  </w:style>
  <w:style w:type="table" w:styleId="GridTable1Light-Accent6">
    <w:name w:val="Grid Table 1 Light Accent 6"/>
    <w:uiPriority w:val="99"/>
    <w:tblPr>
      <w:tblStyleRowBandSize w:val="1"/>
      <w:tblStyleColBandSize w:val="1"/>
      <w:tblInd w:w="0" w:type="dxa"/>
      <w:tblBorders>
        <w:top w:val="single" w:sz="4" w:space="0" w:color="EE9FA0" w:themeColor="accent6" w:themeTint="67"/>
        <w:left w:val="single" w:sz="4" w:space="0" w:color="EE9FA0" w:themeColor="accent6" w:themeTint="67"/>
        <w:bottom w:val="single" w:sz="4" w:space="0" w:color="EE9FA0" w:themeColor="accent6" w:themeTint="67"/>
        <w:right w:val="single" w:sz="4" w:space="0" w:color="EE9FA0" w:themeColor="accent6" w:themeTint="67"/>
        <w:insideH w:val="single" w:sz="4" w:space="0" w:color="EE9FA0" w:themeColor="accent6" w:themeTint="67"/>
        <w:insideV w:val="single" w:sz="4" w:space="0" w:color="EE9FA0" w:themeColor="accent6" w:themeTint="67"/>
      </w:tblBorders>
      <w:tblCellMar>
        <w:top w:w="0" w:type="dxa"/>
        <w:left w:w="0" w:type="dxa"/>
        <w:bottom w:w="0" w:type="dxa"/>
        <w:right w:w="0" w:type="dxa"/>
      </w:tblCellMar>
    </w:tblPr>
    <w:tblStylePr w:type="firstRow">
      <w:rPr>
        <w:b/>
        <w:color w:val="404040"/>
      </w:rPr>
      <w:tblPr/>
      <w:tcPr>
        <w:tcBorders>
          <w:bottom w:val="single" w:sz="12" w:space="0" w:color="E67575"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E9FA0" w:themeColor="accent6" w:themeTint="67"/>
          <w:left w:val="single" w:sz="4" w:space="0" w:color="EE9FA0" w:themeColor="accent6" w:themeTint="67"/>
          <w:bottom w:val="single" w:sz="4" w:space="0" w:color="EE9FA0" w:themeColor="accent6" w:themeTint="67"/>
          <w:right w:val="single" w:sz="4" w:space="0" w:color="EE9FA0" w:themeColor="accent6" w:themeTint="67"/>
        </w:tcBorders>
      </w:tcPr>
    </w:tblStylePr>
  </w:style>
  <w:style w:type="table" w:styleId="GridTable2">
    <w:name w:val="Grid Table 2"/>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uiPriority w:val="99"/>
    <w:tblPr>
      <w:tblStyleRowBandSize w:val="1"/>
      <w:tblStyleColBandSize w:val="1"/>
      <w:tblInd w:w="0" w:type="dxa"/>
      <w:tblBorders>
        <w:bottom w:val="single" w:sz="4" w:space="0" w:color="063E80" w:themeColor="accent1" w:themeTint="EA"/>
        <w:insideH w:val="single" w:sz="4" w:space="0" w:color="063E80" w:themeColor="accent1" w:themeTint="EA"/>
        <w:insideV w:val="single" w:sz="4" w:space="0" w:color="063E80"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063E80" w:themeColor="accent1" w:themeTint="EA"/>
          <w:right w:val="none" w:sz="4" w:space="0" w:color="000000"/>
        </w:tcBorders>
        <w:shd w:val="clear" w:color="FFFFFF" w:fill="auto"/>
      </w:tcPr>
    </w:tblStylePr>
    <w:tblStylePr w:type="lastRow">
      <w:rPr>
        <w:b/>
        <w:color w:val="404040"/>
      </w:rPr>
      <w:tblPr/>
      <w:tcPr>
        <w:tcBorders>
          <w:top w:val="single" w:sz="4" w:space="0" w:color="063E80"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FD1FB" w:themeColor="accent1" w:themeTint="34" w:fill="AFD1FB" w:themeFill="accent1" w:themeFillTint="34"/>
      </w:tcPr>
    </w:tblStylePr>
    <w:tblStylePr w:type="band1Horz">
      <w:rPr>
        <w:rFonts w:ascii="Arial" w:hAnsi="Arial"/>
        <w:color w:val="404040"/>
        <w:sz w:val="22"/>
      </w:rPr>
      <w:tblPr/>
      <w:tcPr>
        <w:shd w:val="clear" w:color="AFD1FB" w:themeColor="accent1" w:themeTint="34" w:fill="AFD1FB" w:themeFill="accent1" w:themeFillTint="34"/>
      </w:tcPr>
    </w:tblStylePr>
  </w:style>
  <w:style w:type="table" w:styleId="GridTable2-Accent2">
    <w:name w:val="Grid Table 2 Accent 2"/>
    <w:uiPriority w:val="99"/>
    <w:tblPr>
      <w:tblStyleRowBandSize w:val="1"/>
      <w:tblStyleColBandSize w:val="1"/>
      <w:tblInd w:w="0" w:type="dxa"/>
      <w:tblBorders>
        <w:bottom w:val="single" w:sz="4" w:space="0" w:color="EF4AC8" w:themeColor="accent2" w:themeTint="97"/>
        <w:insideH w:val="single" w:sz="4" w:space="0" w:color="EF4AC8" w:themeColor="accent2" w:themeTint="97"/>
        <w:insideV w:val="single" w:sz="4" w:space="0" w:color="EF4AC8"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EF4AC8" w:themeColor="accent2" w:themeTint="97"/>
          <w:right w:val="none" w:sz="4" w:space="0" w:color="000000"/>
        </w:tcBorders>
        <w:shd w:val="clear" w:color="FFFFFF" w:fill="auto"/>
      </w:tcPr>
    </w:tblStylePr>
    <w:tblStylePr w:type="lastRow">
      <w:rPr>
        <w:b/>
        <w:color w:val="404040"/>
      </w:rPr>
      <w:tblPr/>
      <w:tcPr>
        <w:tcBorders>
          <w:top w:val="single" w:sz="4" w:space="0" w:color="EF4AC8"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C3ED" w:themeColor="accent2" w:themeTint="32" w:fill="FAC3ED" w:themeFill="accent2" w:themeFillTint="32"/>
      </w:tcPr>
    </w:tblStylePr>
    <w:tblStylePr w:type="band1Horz">
      <w:rPr>
        <w:rFonts w:ascii="Arial" w:hAnsi="Arial"/>
        <w:color w:val="404040"/>
        <w:sz w:val="22"/>
      </w:rPr>
      <w:tblPr/>
      <w:tcPr>
        <w:shd w:val="clear" w:color="FAC3ED" w:themeColor="accent2" w:themeTint="32" w:fill="FAC3ED" w:themeFill="accent2" w:themeFillTint="32"/>
      </w:tcPr>
    </w:tblStylePr>
  </w:style>
  <w:style w:type="table" w:styleId="GridTable2-Accent3">
    <w:name w:val="Grid Table 2 Accent 3"/>
    <w:uiPriority w:val="99"/>
    <w:tblPr>
      <w:tblStyleRowBandSize w:val="1"/>
      <w:tblStyleColBandSize w:val="1"/>
      <w:tblInd w:w="0" w:type="dxa"/>
      <w:tblBorders>
        <w:bottom w:val="single" w:sz="4" w:space="0" w:color="14977C" w:themeColor="accent3" w:themeTint="FE"/>
        <w:insideH w:val="single" w:sz="4" w:space="0" w:color="14977C" w:themeColor="accent3" w:themeTint="FE"/>
        <w:insideV w:val="single" w:sz="4" w:space="0" w:color="14977C"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14977C" w:themeColor="accent3" w:themeTint="FE"/>
          <w:right w:val="none" w:sz="4" w:space="0" w:color="000000"/>
        </w:tcBorders>
        <w:shd w:val="clear" w:color="FFFFFF" w:fill="auto"/>
      </w:tcPr>
    </w:tblStylePr>
    <w:tblStylePr w:type="lastRow">
      <w:rPr>
        <w:b/>
        <w:color w:val="404040"/>
      </w:rPr>
      <w:tblPr/>
      <w:tcPr>
        <w:tcBorders>
          <w:top w:val="single" w:sz="4" w:space="0" w:color="14977C"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1F7EC" w:themeColor="accent3" w:themeTint="34" w:fill="C1F7EC" w:themeFill="accent3" w:themeFillTint="34"/>
      </w:tcPr>
    </w:tblStylePr>
    <w:tblStylePr w:type="band1Horz">
      <w:rPr>
        <w:rFonts w:ascii="Arial" w:hAnsi="Arial"/>
        <w:color w:val="404040"/>
        <w:sz w:val="22"/>
      </w:rPr>
      <w:tblPr/>
      <w:tcPr>
        <w:shd w:val="clear" w:color="C1F7EC" w:themeColor="accent3" w:themeTint="34" w:fill="C1F7EC" w:themeFill="accent3" w:themeFillTint="34"/>
      </w:tcPr>
    </w:tblStylePr>
  </w:style>
  <w:style w:type="table" w:styleId="GridTable2-Accent4">
    <w:name w:val="Grid Table 2 Accent 4"/>
    <w:uiPriority w:val="99"/>
    <w:tblPr>
      <w:tblStyleRowBandSize w:val="1"/>
      <w:tblStyleColBandSize w:val="1"/>
      <w:tblInd w:w="0" w:type="dxa"/>
      <w:tblBorders>
        <w:bottom w:val="single" w:sz="4" w:space="0" w:color="A9DF5C" w:themeColor="accent4" w:themeTint="9A"/>
        <w:insideH w:val="single" w:sz="4" w:space="0" w:color="A9DF5C" w:themeColor="accent4" w:themeTint="9A"/>
        <w:insideV w:val="single" w:sz="4" w:space="0" w:color="A9DF5C"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A9DF5C" w:themeColor="accent4" w:themeTint="9A"/>
          <w:right w:val="none" w:sz="4" w:space="0" w:color="000000"/>
        </w:tcBorders>
        <w:shd w:val="clear" w:color="FFFFFF" w:fill="auto"/>
      </w:tcPr>
    </w:tblStylePr>
    <w:tblStylePr w:type="lastRow">
      <w:rPr>
        <w:b/>
        <w:color w:val="404040"/>
      </w:rPr>
      <w:tblPr/>
      <w:tcPr>
        <w:tcBorders>
          <w:top w:val="single" w:sz="4" w:space="0" w:color="A9DF5C"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4C8" w:themeColor="accent4" w:themeTint="34" w:fill="E2F4C8" w:themeFill="accent4" w:themeFillTint="34"/>
      </w:tcPr>
    </w:tblStylePr>
    <w:tblStylePr w:type="band1Horz">
      <w:rPr>
        <w:rFonts w:ascii="Arial" w:hAnsi="Arial"/>
        <w:color w:val="404040"/>
        <w:sz w:val="22"/>
      </w:rPr>
      <w:tblPr/>
      <w:tcPr>
        <w:shd w:val="clear" w:color="E2F4C8" w:themeColor="accent4" w:themeTint="34" w:fill="E2F4C8" w:themeFill="accent4" w:themeFillTint="34"/>
      </w:tcPr>
    </w:tblStylePr>
  </w:style>
  <w:style w:type="table" w:styleId="GridTable2-Accent5">
    <w:name w:val="Grid Table 2 Accent 5"/>
    <w:uiPriority w:val="99"/>
    <w:tblPr>
      <w:tblStyleRowBandSize w:val="1"/>
      <w:tblStyleColBandSize w:val="1"/>
      <w:tblInd w:w="0" w:type="dxa"/>
      <w:tblBorders>
        <w:bottom w:val="single" w:sz="4" w:space="0" w:color="E87D37" w:themeColor="accent5"/>
        <w:insideH w:val="single" w:sz="4" w:space="0" w:color="E87D37" w:themeColor="accent5"/>
        <w:insideV w:val="single" w:sz="4" w:space="0" w:color="E87D37"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E87D37" w:themeColor="accent5"/>
          <w:right w:val="none" w:sz="4" w:space="0" w:color="000000"/>
        </w:tcBorders>
        <w:shd w:val="clear" w:color="FFFFFF" w:fill="auto"/>
      </w:tcPr>
    </w:tblStylePr>
    <w:tblStylePr w:type="lastRow">
      <w:rPr>
        <w:b/>
        <w:color w:val="404040"/>
      </w:rPr>
      <w:tblPr/>
      <w:tcPr>
        <w:tcBorders>
          <w:top w:val="single" w:sz="4" w:space="0" w:color="E87D37"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4D6" w:themeColor="accent5" w:themeTint="34" w:fill="FAE4D6" w:themeFill="accent5" w:themeFillTint="34"/>
      </w:tcPr>
    </w:tblStylePr>
    <w:tblStylePr w:type="band1Horz">
      <w:rPr>
        <w:rFonts w:ascii="Arial" w:hAnsi="Arial"/>
        <w:color w:val="404040"/>
        <w:sz w:val="22"/>
      </w:rPr>
      <w:tblPr/>
      <w:tcPr>
        <w:shd w:val="clear" w:color="FAE4D6" w:themeColor="accent5" w:themeTint="34" w:fill="FAE4D6" w:themeFill="accent5" w:themeFillTint="34"/>
      </w:tcPr>
    </w:tblStylePr>
  </w:style>
  <w:style w:type="table" w:styleId="GridTable2-Accent6">
    <w:name w:val="Grid Table 2 Accent 6"/>
    <w:uiPriority w:val="99"/>
    <w:tblPr>
      <w:tblStyleRowBandSize w:val="1"/>
      <w:tblStyleColBandSize w:val="1"/>
      <w:tblInd w:w="0" w:type="dxa"/>
      <w:tblBorders>
        <w:bottom w:val="single" w:sz="4" w:space="0" w:color="C62324" w:themeColor="accent6"/>
        <w:insideH w:val="single" w:sz="4" w:space="0" w:color="C62324" w:themeColor="accent6"/>
        <w:insideV w:val="single" w:sz="4" w:space="0" w:color="C62324"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C62324" w:themeColor="accent6"/>
          <w:right w:val="none" w:sz="4" w:space="0" w:color="000000"/>
        </w:tcBorders>
        <w:shd w:val="clear" w:color="FFFFFF" w:fill="auto"/>
      </w:tcPr>
    </w:tblStylePr>
    <w:tblStylePr w:type="lastRow">
      <w:rPr>
        <w:b/>
        <w:color w:val="404040"/>
      </w:rPr>
      <w:tblPr/>
      <w:tcPr>
        <w:tcBorders>
          <w:top w:val="single" w:sz="4" w:space="0" w:color="C62324"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6CECE" w:themeColor="accent6" w:themeTint="34" w:fill="F6CECE" w:themeFill="accent6" w:themeFillTint="34"/>
      </w:tcPr>
    </w:tblStylePr>
    <w:tblStylePr w:type="band1Horz">
      <w:rPr>
        <w:rFonts w:ascii="Arial" w:hAnsi="Arial"/>
        <w:color w:val="404040"/>
        <w:sz w:val="22"/>
      </w:rPr>
      <w:tblPr/>
      <w:tcPr>
        <w:shd w:val="clear" w:color="F6CECE" w:themeColor="accent6" w:themeTint="34" w:fill="F6CECE" w:themeFill="accent6" w:themeFillTint="34"/>
      </w:tcPr>
    </w:tblStylePr>
  </w:style>
  <w:style w:type="table" w:styleId="GridTable3">
    <w:name w:val="Grid Table 3"/>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uiPriority w:val="99"/>
    <w:tblPr>
      <w:tblStyleRowBandSize w:val="1"/>
      <w:tblStyleColBandSize w:val="1"/>
      <w:tblInd w:w="0" w:type="dxa"/>
      <w:tblBorders>
        <w:bottom w:val="single" w:sz="4" w:space="0" w:color="063E80" w:themeColor="accent1" w:themeTint="EA"/>
        <w:insideH w:val="single" w:sz="4" w:space="0" w:color="063E80" w:themeColor="accent1" w:themeTint="EA"/>
        <w:insideV w:val="single" w:sz="4" w:space="0" w:color="063E80"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AFD1FB" w:themeColor="accent1" w:themeTint="34" w:fill="AFD1FB" w:themeFill="accent1" w:themeFillTint="34"/>
      </w:tcPr>
    </w:tblStylePr>
    <w:tblStylePr w:type="band1Horz">
      <w:rPr>
        <w:rFonts w:ascii="Arial" w:hAnsi="Arial"/>
        <w:color w:val="404040"/>
        <w:sz w:val="22"/>
      </w:rPr>
      <w:tblPr/>
      <w:tcPr>
        <w:shd w:val="clear" w:color="AFD1FB" w:themeColor="accent1" w:themeTint="34" w:fill="AFD1FB" w:themeFill="accent1" w:themeFillTint="34"/>
      </w:tcPr>
    </w:tblStylePr>
  </w:style>
  <w:style w:type="table" w:styleId="GridTable3-Accent2">
    <w:name w:val="Grid Table 3 Accent 2"/>
    <w:uiPriority w:val="99"/>
    <w:tblPr>
      <w:tblStyleRowBandSize w:val="1"/>
      <w:tblStyleColBandSize w:val="1"/>
      <w:tblInd w:w="0" w:type="dxa"/>
      <w:tblBorders>
        <w:bottom w:val="single" w:sz="4" w:space="0" w:color="EF4AC8" w:themeColor="accent2" w:themeTint="97"/>
        <w:insideH w:val="single" w:sz="4" w:space="0" w:color="EF4AC8" w:themeColor="accent2" w:themeTint="97"/>
        <w:insideV w:val="single" w:sz="4" w:space="0" w:color="EF4AC8"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C3ED" w:themeColor="accent2" w:themeTint="32" w:fill="FAC3ED" w:themeFill="accent2" w:themeFillTint="32"/>
      </w:tcPr>
    </w:tblStylePr>
    <w:tblStylePr w:type="band1Horz">
      <w:rPr>
        <w:rFonts w:ascii="Arial" w:hAnsi="Arial"/>
        <w:color w:val="404040"/>
        <w:sz w:val="22"/>
      </w:rPr>
      <w:tblPr/>
      <w:tcPr>
        <w:shd w:val="clear" w:color="FAC3ED" w:themeColor="accent2" w:themeTint="32" w:fill="FAC3ED" w:themeFill="accent2" w:themeFillTint="32"/>
      </w:tcPr>
    </w:tblStylePr>
  </w:style>
  <w:style w:type="table" w:styleId="GridTable3-Accent3">
    <w:name w:val="Grid Table 3 Accent 3"/>
    <w:uiPriority w:val="99"/>
    <w:tblPr>
      <w:tblStyleRowBandSize w:val="1"/>
      <w:tblStyleColBandSize w:val="1"/>
      <w:tblInd w:w="0" w:type="dxa"/>
      <w:tblBorders>
        <w:bottom w:val="single" w:sz="4" w:space="0" w:color="14977C" w:themeColor="accent3" w:themeTint="FE"/>
        <w:insideH w:val="single" w:sz="4" w:space="0" w:color="14977C" w:themeColor="accent3" w:themeTint="FE"/>
        <w:insideV w:val="single" w:sz="4" w:space="0" w:color="14977C"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1F7EC" w:themeColor="accent3" w:themeTint="34" w:fill="C1F7EC" w:themeFill="accent3" w:themeFillTint="34"/>
      </w:tcPr>
    </w:tblStylePr>
    <w:tblStylePr w:type="band1Horz">
      <w:rPr>
        <w:rFonts w:ascii="Arial" w:hAnsi="Arial"/>
        <w:color w:val="404040"/>
        <w:sz w:val="22"/>
      </w:rPr>
      <w:tblPr/>
      <w:tcPr>
        <w:shd w:val="clear" w:color="C1F7EC" w:themeColor="accent3" w:themeTint="34" w:fill="C1F7EC" w:themeFill="accent3" w:themeFillTint="34"/>
      </w:tcPr>
    </w:tblStylePr>
  </w:style>
  <w:style w:type="table" w:styleId="GridTable3-Accent4">
    <w:name w:val="Grid Table 3 Accent 4"/>
    <w:uiPriority w:val="99"/>
    <w:tblPr>
      <w:tblStyleRowBandSize w:val="1"/>
      <w:tblStyleColBandSize w:val="1"/>
      <w:tblInd w:w="0" w:type="dxa"/>
      <w:tblBorders>
        <w:bottom w:val="single" w:sz="4" w:space="0" w:color="A9DF5C" w:themeColor="accent4" w:themeTint="9A"/>
        <w:insideH w:val="single" w:sz="4" w:space="0" w:color="A9DF5C" w:themeColor="accent4" w:themeTint="9A"/>
        <w:insideV w:val="single" w:sz="4" w:space="0" w:color="A9DF5C"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4C8" w:themeColor="accent4" w:themeTint="34" w:fill="E2F4C8" w:themeFill="accent4" w:themeFillTint="34"/>
      </w:tcPr>
    </w:tblStylePr>
    <w:tblStylePr w:type="band1Horz">
      <w:rPr>
        <w:rFonts w:ascii="Arial" w:hAnsi="Arial"/>
        <w:color w:val="404040"/>
        <w:sz w:val="22"/>
      </w:rPr>
      <w:tblPr/>
      <w:tcPr>
        <w:shd w:val="clear" w:color="E2F4C8" w:themeColor="accent4" w:themeTint="34" w:fill="E2F4C8" w:themeFill="accent4" w:themeFillTint="34"/>
      </w:tcPr>
    </w:tblStylePr>
  </w:style>
  <w:style w:type="table" w:styleId="GridTable3-Accent5">
    <w:name w:val="Grid Table 3 Accent 5"/>
    <w:uiPriority w:val="99"/>
    <w:tblPr>
      <w:tblStyleRowBandSize w:val="1"/>
      <w:tblStyleColBandSize w:val="1"/>
      <w:tblInd w:w="0" w:type="dxa"/>
      <w:tblBorders>
        <w:bottom w:val="single" w:sz="4" w:space="0" w:color="E87D37" w:themeColor="accent5"/>
        <w:insideH w:val="single" w:sz="4" w:space="0" w:color="E87D37" w:themeColor="accent5"/>
        <w:insideV w:val="single" w:sz="4" w:space="0" w:color="E87D37"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4D6" w:themeColor="accent5" w:themeTint="34" w:fill="FAE4D6" w:themeFill="accent5" w:themeFillTint="34"/>
      </w:tcPr>
    </w:tblStylePr>
    <w:tblStylePr w:type="band1Horz">
      <w:rPr>
        <w:rFonts w:ascii="Arial" w:hAnsi="Arial"/>
        <w:color w:val="404040"/>
        <w:sz w:val="22"/>
      </w:rPr>
      <w:tblPr/>
      <w:tcPr>
        <w:shd w:val="clear" w:color="FAE4D6" w:themeColor="accent5" w:themeTint="34" w:fill="FAE4D6" w:themeFill="accent5" w:themeFillTint="34"/>
      </w:tcPr>
    </w:tblStylePr>
  </w:style>
  <w:style w:type="table" w:styleId="GridTable3-Accent6">
    <w:name w:val="Grid Table 3 Accent 6"/>
    <w:uiPriority w:val="99"/>
    <w:tblPr>
      <w:tblStyleRowBandSize w:val="1"/>
      <w:tblStyleColBandSize w:val="1"/>
      <w:tblInd w:w="0" w:type="dxa"/>
      <w:tblBorders>
        <w:bottom w:val="single" w:sz="4" w:space="0" w:color="C62324" w:themeColor="accent6"/>
        <w:insideH w:val="single" w:sz="4" w:space="0" w:color="C62324" w:themeColor="accent6"/>
        <w:insideV w:val="single" w:sz="4" w:space="0" w:color="C62324"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6CECE" w:themeColor="accent6" w:themeTint="34" w:fill="F6CECE" w:themeFill="accent6" w:themeFillTint="34"/>
      </w:tcPr>
    </w:tblStylePr>
    <w:tblStylePr w:type="band1Horz">
      <w:rPr>
        <w:rFonts w:ascii="Arial" w:hAnsi="Arial"/>
        <w:color w:val="404040"/>
        <w:sz w:val="22"/>
      </w:rPr>
      <w:tblPr/>
      <w:tcPr>
        <w:shd w:val="clear" w:color="F6CECE" w:themeColor="accent6" w:themeTint="34" w:fill="F6CECE" w:themeFill="accent6" w:themeFillTint="34"/>
      </w:tcPr>
    </w:tblStylePr>
  </w:style>
  <w:style w:type="table" w:styleId="GridTable4">
    <w:name w:val="Grid Table 4"/>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uiPriority w:val="59"/>
    <w:tblPr>
      <w:tblStyleRowBandSize w:val="1"/>
      <w:tblStyleColBandSize w:val="1"/>
      <w:tblInd w:w="0" w:type="dxa"/>
      <w:tblBorders>
        <w:top w:val="single" w:sz="4" w:space="0" w:color="2382F3" w:themeColor="accent1" w:themeTint="90"/>
        <w:left w:val="single" w:sz="4" w:space="0" w:color="2382F3" w:themeColor="accent1" w:themeTint="90"/>
        <w:bottom w:val="single" w:sz="4" w:space="0" w:color="2382F3" w:themeColor="accent1" w:themeTint="90"/>
        <w:right w:val="single" w:sz="4" w:space="0" w:color="2382F3" w:themeColor="accent1" w:themeTint="90"/>
        <w:insideH w:val="single" w:sz="4" w:space="0" w:color="2382F3" w:themeColor="accent1" w:themeTint="90"/>
        <w:insideV w:val="single" w:sz="4" w:space="0" w:color="2382F3" w:themeColor="accen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63E80" w:themeColor="accent1" w:themeTint="EA"/>
          <w:left w:val="single" w:sz="4" w:space="0" w:color="063E80" w:themeColor="accent1" w:themeTint="EA"/>
          <w:bottom w:val="single" w:sz="4" w:space="0" w:color="063E80" w:themeColor="accent1" w:themeTint="EA"/>
          <w:right w:val="single" w:sz="4" w:space="0" w:color="063E80" w:themeColor="accent1" w:themeTint="EA"/>
        </w:tcBorders>
        <w:shd w:val="clear" w:color="063E80" w:themeColor="accent1" w:themeTint="EA" w:fill="063E80" w:themeFill="accent1" w:themeFillTint="EA"/>
      </w:tcPr>
    </w:tblStylePr>
    <w:tblStylePr w:type="lastRow">
      <w:rPr>
        <w:b/>
        <w:color w:val="404040"/>
      </w:rPr>
      <w:tblPr/>
      <w:tcPr>
        <w:tcBorders>
          <w:top w:val="single" w:sz="4" w:space="0" w:color="063E80"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D3FB" w:themeColor="accent1" w:themeTint="32" w:fill="B2D3FB" w:themeFill="accent1" w:themeFillTint="32"/>
      </w:tcPr>
    </w:tblStylePr>
    <w:tblStylePr w:type="band1Horz">
      <w:rPr>
        <w:rFonts w:ascii="Arial" w:hAnsi="Arial"/>
        <w:color w:val="404040"/>
        <w:sz w:val="22"/>
      </w:rPr>
      <w:tblPr/>
      <w:tcPr>
        <w:shd w:val="clear" w:color="B2D3FB" w:themeColor="accent1" w:themeTint="32" w:fill="B2D3FB" w:themeFill="accent1" w:themeFillTint="32"/>
      </w:tcPr>
    </w:tblStylePr>
  </w:style>
  <w:style w:type="table" w:styleId="GridTable4-Accent2">
    <w:name w:val="Grid Table 4 Accent 2"/>
    <w:uiPriority w:val="59"/>
    <w:tblPr>
      <w:tblStyleRowBandSize w:val="1"/>
      <w:tblStyleColBandSize w:val="1"/>
      <w:tblInd w:w="0" w:type="dxa"/>
      <w:tblBorders>
        <w:top w:val="single" w:sz="4" w:space="0" w:color="F052CB" w:themeColor="accent2" w:themeTint="90"/>
        <w:left w:val="single" w:sz="4" w:space="0" w:color="F052CB" w:themeColor="accent2" w:themeTint="90"/>
        <w:bottom w:val="single" w:sz="4" w:space="0" w:color="F052CB" w:themeColor="accent2" w:themeTint="90"/>
        <w:right w:val="single" w:sz="4" w:space="0" w:color="F052CB" w:themeColor="accent2" w:themeTint="90"/>
        <w:insideH w:val="single" w:sz="4" w:space="0" w:color="F052CB" w:themeColor="accent2" w:themeTint="90"/>
        <w:insideV w:val="single" w:sz="4" w:space="0" w:color="F052CB" w:themeColor="accent2"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EF4AC8" w:themeColor="accent2" w:themeTint="97"/>
          <w:left w:val="single" w:sz="4" w:space="0" w:color="EF4AC8" w:themeColor="accent2" w:themeTint="97"/>
          <w:bottom w:val="single" w:sz="4" w:space="0" w:color="EF4AC8" w:themeColor="accent2" w:themeTint="97"/>
          <w:right w:val="single" w:sz="4" w:space="0" w:color="EF4AC8" w:themeColor="accent2" w:themeTint="97"/>
        </w:tcBorders>
        <w:shd w:val="clear" w:color="EF4AC8" w:themeColor="accent2" w:themeTint="97" w:fill="EF4AC8" w:themeFill="accent2" w:themeFillTint="97"/>
      </w:tcPr>
    </w:tblStylePr>
    <w:tblStylePr w:type="lastRow">
      <w:rPr>
        <w:b/>
        <w:color w:val="404040"/>
      </w:rPr>
      <w:tblPr/>
      <w:tcPr>
        <w:tcBorders>
          <w:top w:val="single" w:sz="4" w:space="0" w:color="EF4AC8"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C3ED" w:themeColor="accent2" w:themeTint="32" w:fill="FAC3ED" w:themeFill="accent2" w:themeFillTint="32"/>
      </w:tcPr>
    </w:tblStylePr>
    <w:tblStylePr w:type="band1Horz">
      <w:rPr>
        <w:rFonts w:ascii="Arial" w:hAnsi="Arial"/>
        <w:color w:val="404040"/>
        <w:sz w:val="22"/>
      </w:rPr>
      <w:tblPr/>
      <w:tcPr>
        <w:shd w:val="clear" w:color="FAC3ED" w:themeColor="accent2" w:themeTint="32" w:fill="FAC3ED" w:themeFill="accent2" w:themeFillTint="32"/>
      </w:tcPr>
    </w:tblStylePr>
  </w:style>
  <w:style w:type="table" w:styleId="GridTable4-Accent3">
    <w:name w:val="Grid Table 4 Accent 3"/>
    <w:uiPriority w:val="59"/>
    <w:tblPr>
      <w:tblStyleRowBandSize w:val="1"/>
      <w:tblStyleColBandSize w:val="1"/>
      <w:tblInd w:w="0" w:type="dxa"/>
      <w:tblBorders>
        <w:top w:val="single" w:sz="4" w:space="0" w:color="55E8CB" w:themeColor="accent3" w:themeTint="90"/>
        <w:left w:val="single" w:sz="4" w:space="0" w:color="55E8CB" w:themeColor="accent3" w:themeTint="90"/>
        <w:bottom w:val="single" w:sz="4" w:space="0" w:color="55E8CB" w:themeColor="accent3" w:themeTint="90"/>
        <w:right w:val="single" w:sz="4" w:space="0" w:color="55E8CB" w:themeColor="accent3" w:themeTint="90"/>
        <w:insideH w:val="single" w:sz="4" w:space="0" w:color="55E8CB" w:themeColor="accent3" w:themeTint="90"/>
        <w:insideV w:val="single" w:sz="4" w:space="0" w:color="55E8CB" w:themeColor="accent3"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14977C" w:themeColor="accent3" w:themeTint="FE"/>
          <w:left w:val="single" w:sz="4" w:space="0" w:color="14977C" w:themeColor="accent3" w:themeTint="FE"/>
          <w:bottom w:val="single" w:sz="4" w:space="0" w:color="14977C" w:themeColor="accent3" w:themeTint="FE"/>
          <w:right w:val="single" w:sz="4" w:space="0" w:color="14977C" w:themeColor="accent3" w:themeTint="FE"/>
        </w:tcBorders>
        <w:shd w:val="clear" w:color="14977C" w:themeColor="accent3" w:themeTint="FE" w:fill="14977C" w:themeFill="accent3" w:themeFillTint="FE"/>
      </w:tcPr>
    </w:tblStylePr>
    <w:tblStylePr w:type="lastRow">
      <w:rPr>
        <w:b/>
        <w:color w:val="404040"/>
      </w:rPr>
      <w:tblPr/>
      <w:tcPr>
        <w:tcBorders>
          <w:top w:val="single" w:sz="4" w:space="0" w:color="14977C"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1F7EC" w:themeColor="accent3" w:themeTint="34" w:fill="C1F7EC" w:themeFill="accent3" w:themeFillTint="34"/>
      </w:tcPr>
    </w:tblStylePr>
    <w:tblStylePr w:type="band1Horz">
      <w:rPr>
        <w:rFonts w:ascii="Arial" w:hAnsi="Arial"/>
        <w:color w:val="404040"/>
        <w:sz w:val="22"/>
      </w:rPr>
      <w:tblPr/>
      <w:tcPr>
        <w:shd w:val="clear" w:color="C1F7EC" w:themeColor="accent3" w:themeTint="34" w:fill="C1F7EC" w:themeFill="accent3" w:themeFillTint="34"/>
      </w:tcPr>
    </w:tblStylePr>
  </w:style>
  <w:style w:type="table" w:styleId="GridTable4-Accent4">
    <w:name w:val="Grid Table 4 Accent 4"/>
    <w:uiPriority w:val="59"/>
    <w:tblPr>
      <w:tblStyleRowBandSize w:val="1"/>
      <w:tblStyleColBandSize w:val="1"/>
      <w:tblInd w:w="0" w:type="dxa"/>
      <w:tblBorders>
        <w:top w:val="single" w:sz="4" w:space="0" w:color="AFE167" w:themeColor="accent4" w:themeTint="90"/>
        <w:left w:val="single" w:sz="4" w:space="0" w:color="AFE167" w:themeColor="accent4" w:themeTint="90"/>
        <w:bottom w:val="single" w:sz="4" w:space="0" w:color="AFE167" w:themeColor="accent4" w:themeTint="90"/>
        <w:right w:val="single" w:sz="4" w:space="0" w:color="AFE167" w:themeColor="accent4" w:themeTint="90"/>
        <w:insideH w:val="single" w:sz="4" w:space="0" w:color="AFE167" w:themeColor="accent4" w:themeTint="90"/>
        <w:insideV w:val="single" w:sz="4" w:space="0" w:color="AFE167" w:themeColor="accent4"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A9DF5C" w:themeColor="accent4" w:themeTint="9A"/>
          <w:left w:val="single" w:sz="4" w:space="0" w:color="A9DF5C" w:themeColor="accent4" w:themeTint="9A"/>
          <w:bottom w:val="single" w:sz="4" w:space="0" w:color="A9DF5C" w:themeColor="accent4" w:themeTint="9A"/>
          <w:right w:val="single" w:sz="4" w:space="0" w:color="A9DF5C" w:themeColor="accent4" w:themeTint="9A"/>
        </w:tcBorders>
        <w:shd w:val="clear" w:color="A9DF5C" w:themeColor="accent4" w:themeTint="9A" w:fill="A9DF5C" w:themeFill="accent4" w:themeFillTint="9A"/>
      </w:tcPr>
    </w:tblStylePr>
    <w:tblStylePr w:type="lastRow">
      <w:rPr>
        <w:b/>
        <w:color w:val="404040"/>
      </w:rPr>
      <w:tblPr/>
      <w:tcPr>
        <w:tcBorders>
          <w:top w:val="single" w:sz="4" w:space="0" w:color="A9DF5C"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4C8" w:themeColor="accent4" w:themeTint="34" w:fill="E2F4C8" w:themeFill="accent4" w:themeFillTint="34"/>
      </w:tcPr>
    </w:tblStylePr>
    <w:tblStylePr w:type="band1Horz">
      <w:rPr>
        <w:rFonts w:ascii="Arial" w:hAnsi="Arial"/>
        <w:color w:val="404040"/>
        <w:sz w:val="22"/>
      </w:rPr>
      <w:tblPr/>
      <w:tcPr>
        <w:shd w:val="clear" w:color="E2F4C8" w:themeColor="accent4" w:themeTint="34" w:fill="E2F4C8" w:themeFill="accent4" w:themeFillTint="34"/>
      </w:tcPr>
    </w:tblStylePr>
  </w:style>
  <w:style w:type="table" w:styleId="GridTable4-Accent5">
    <w:name w:val="Grid Table 4 Accent 5"/>
    <w:uiPriority w:val="59"/>
    <w:tblPr>
      <w:tblStyleRowBandSize w:val="1"/>
      <w:tblStyleColBandSize w:val="1"/>
      <w:tblInd w:w="0" w:type="dxa"/>
      <w:tblBorders>
        <w:top w:val="single" w:sz="4" w:space="0" w:color="F2B58E" w:themeColor="accent5" w:themeTint="90"/>
        <w:left w:val="single" w:sz="4" w:space="0" w:color="F2B58E" w:themeColor="accent5" w:themeTint="90"/>
        <w:bottom w:val="single" w:sz="4" w:space="0" w:color="F2B58E" w:themeColor="accent5" w:themeTint="90"/>
        <w:right w:val="single" w:sz="4" w:space="0" w:color="F2B58E" w:themeColor="accent5" w:themeTint="90"/>
        <w:insideH w:val="single" w:sz="4" w:space="0" w:color="F2B58E" w:themeColor="accent5" w:themeTint="90"/>
        <w:insideV w:val="single" w:sz="4" w:space="0" w:color="F2B58E" w:themeColor="accent5"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E87D37" w:themeColor="accent5"/>
          <w:left w:val="single" w:sz="4" w:space="0" w:color="E87D37" w:themeColor="accent5"/>
          <w:bottom w:val="single" w:sz="4" w:space="0" w:color="E87D37" w:themeColor="accent5"/>
          <w:right w:val="single" w:sz="4" w:space="0" w:color="E87D37" w:themeColor="accent5"/>
        </w:tcBorders>
        <w:shd w:val="clear" w:color="E87D37" w:themeColor="accent5" w:fill="E87D37" w:themeFill="accent5"/>
      </w:tcPr>
    </w:tblStylePr>
    <w:tblStylePr w:type="lastRow">
      <w:rPr>
        <w:b/>
        <w:color w:val="404040"/>
      </w:rPr>
      <w:tblPr/>
      <w:tcPr>
        <w:tcBorders>
          <w:top w:val="single" w:sz="4" w:space="0" w:color="E87D37"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4D6" w:themeColor="accent5" w:themeTint="34" w:fill="FAE4D6" w:themeFill="accent5" w:themeFillTint="34"/>
      </w:tcPr>
    </w:tblStylePr>
    <w:tblStylePr w:type="band1Horz">
      <w:rPr>
        <w:rFonts w:ascii="Arial" w:hAnsi="Arial"/>
        <w:color w:val="404040"/>
        <w:sz w:val="22"/>
      </w:rPr>
      <w:tblPr/>
      <w:tcPr>
        <w:shd w:val="clear" w:color="FAE4D6" w:themeColor="accent5" w:themeTint="34" w:fill="FAE4D6" w:themeFill="accent5" w:themeFillTint="34"/>
      </w:tcPr>
    </w:tblStylePr>
  </w:style>
  <w:style w:type="table" w:styleId="GridTable4-Accent6">
    <w:name w:val="Grid Table 4 Accent 6"/>
    <w:uiPriority w:val="59"/>
    <w:tblPr>
      <w:tblStyleRowBandSize w:val="1"/>
      <w:tblStyleColBandSize w:val="1"/>
      <w:tblInd w:w="0" w:type="dxa"/>
      <w:tblBorders>
        <w:top w:val="single" w:sz="4" w:space="0" w:color="E7797A" w:themeColor="accent6" w:themeTint="90"/>
        <w:left w:val="single" w:sz="4" w:space="0" w:color="E7797A" w:themeColor="accent6" w:themeTint="90"/>
        <w:bottom w:val="single" w:sz="4" w:space="0" w:color="E7797A" w:themeColor="accent6" w:themeTint="90"/>
        <w:right w:val="single" w:sz="4" w:space="0" w:color="E7797A" w:themeColor="accent6" w:themeTint="90"/>
        <w:insideH w:val="single" w:sz="4" w:space="0" w:color="E7797A" w:themeColor="accent6" w:themeTint="90"/>
        <w:insideV w:val="single" w:sz="4" w:space="0" w:color="E7797A" w:themeColor="accent6"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C62324" w:themeColor="accent6"/>
          <w:left w:val="single" w:sz="4" w:space="0" w:color="C62324" w:themeColor="accent6"/>
          <w:bottom w:val="single" w:sz="4" w:space="0" w:color="C62324" w:themeColor="accent6"/>
          <w:right w:val="single" w:sz="4" w:space="0" w:color="C62324" w:themeColor="accent6"/>
        </w:tcBorders>
        <w:shd w:val="clear" w:color="C62324" w:themeColor="accent6" w:fill="C62324" w:themeFill="accent6"/>
      </w:tcPr>
    </w:tblStylePr>
    <w:tblStylePr w:type="lastRow">
      <w:rPr>
        <w:b/>
        <w:color w:val="404040"/>
      </w:rPr>
      <w:tblPr/>
      <w:tcPr>
        <w:tcBorders>
          <w:top w:val="single" w:sz="4" w:space="0" w:color="C62324"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6CECE" w:themeColor="accent6" w:themeTint="34" w:fill="F6CECE" w:themeFill="accent6" w:themeFillTint="34"/>
      </w:tcPr>
    </w:tblStylePr>
    <w:tblStylePr w:type="band1Horz">
      <w:rPr>
        <w:rFonts w:ascii="Arial" w:hAnsi="Arial"/>
        <w:color w:val="404040"/>
        <w:sz w:val="22"/>
      </w:rPr>
      <w:tblPr/>
      <w:tcPr>
        <w:shd w:val="clear" w:color="F6CECE" w:themeColor="accent6" w:themeTint="34" w:fill="F6CECE" w:themeFill="accent6" w:themeFillTint="34"/>
      </w:tcPr>
    </w:tblStylePr>
  </w:style>
  <w:style w:type="table" w:styleId="GridTable5Dark">
    <w:name w:val="Grid Table 5 Dark"/>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GridTable5Dark-Accent2">
    <w:name w:val="Grid Table 5 Dark Accent 2"/>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C3ED" w:themeColor="accent2" w:themeTint="32" w:fill="FAC3ED" w:themeFill="accent2" w:themeFillTint="32"/>
      <w:tblCellMar>
        <w:top w:w="0" w:type="dxa"/>
        <w:left w:w="0" w:type="dxa"/>
        <w:bottom w:w="0" w:type="dxa"/>
        <w:right w:w="0" w:type="dxa"/>
      </w:tblCellMar>
    </w:tblPr>
    <w:tblStylePr w:type="firstRow">
      <w:rPr>
        <w:rFonts w:ascii="Arial" w:hAnsi="Arial"/>
        <w:b/>
        <w:color w:val="FFFFFF"/>
        <w:sz w:val="22"/>
      </w:rPr>
      <w:tblPr/>
      <w:tcPr>
        <w:shd w:val="clear" w:color="A50E82" w:themeColor="accent2" w:fill="A50E82" w:themeFill="accent2"/>
      </w:tcPr>
    </w:tblStylePr>
    <w:tblStylePr w:type="lastRow">
      <w:rPr>
        <w:rFonts w:ascii="Arial" w:hAnsi="Arial"/>
        <w:b/>
        <w:color w:val="FFFFFF"/>
        <w:sz w:val="22"/>
      </w:rPr>
      <w:tblPr/>
      <w:tcPr>
        <w:tcBorders>
          <w:top w:val="single" w:sz="4" w:space="0" w:color="FFFFFF" w:themeColor="light1"/>
        </w:tcBorders>
        <w:shd w:val="clear" w:color="A50E82" w:themeColor="accent2" w:fill="A50E82" w:themeFill="accent2"/>
      </w:tcPr>
    </w:tblStylePr>
    <w:tblStylePr w:type="firstCol">
      <w:rPr>
        <w:rFonts w:ascii="Arial" w:hAnsi="Arial"/>
        <w:b/>
        <w:color w:val="FFFFFF"/>
        <w:sz w:val="22"/>
      </w:rPr>
      <w:tblPr/>
      <w:tcPr>
        <w:shd w:val="clear" w:color="A50E82" w:themeColor="accent2" w:fill="A50E82" w:themeFill="accent2"/>
      </w:tcPr>
    </w:tblStylePr>
    <w:tblStylePr w:type="lastCol">
      <w:rPr>
        <w:rFonts w:ascii="Arial" w:hAnsi="Arial"/>
        <w:b/>
        <w:color w:val="FFFFFF"/>
        <w:sz w:val="22"/>
      </w:rPr>
      <w:tblPr/>
      <w:tcPr>
        <w:shd w:val="clear" w:color="A50E82" w:themeColor="accent2" w:fill="A50E82" w:themeFill="accent2"/>
      </w:tcPr>
    </w:tblStylePr>
    <w:tblStylePr w:type="band1Vert">
      <w:tblPr/>
      <w:tcPr>
        <w:shd w:val="clear" w:color="F372D4" w:themeColor="accent2" w:themeTint="75" w:fill="F372D4" w:themeFill="accent2" w:themeFillTint="75"/>
      </w:tcPr>
    </w:tblStylePr>
    <w:tblStylePr w:type="band1Horz">
      <w:tblPr/>
      <w:tcPr>
        <w:shd w:val="clear" w:color="F372D4" w:themeColor="accent2" w:themeTint="75" w:fill="F372D4" w:themeFill="accent2" w:themeFillTint="75"/>
      </w:tcPr>
    </w:tblStylePr>
  </w:style>
  <w:style w:type="table" w:styleId="GridTable5Dark-Accent3">
    <w:name w:val="Grid Table 5 Dark Accent 3"/>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1F7EC" w:themeColor="accent3" w:themeTint="34" w:fill="C1F7EC" w:themeFill="accent3" w:themeFillTint="34"/>
      <w:tblCellMar>
        <w:top w:w="0" w:type="dxa"/>
        <w:left w:w="0" w:type="dxa"/>
        <w:bottom w:w="0" w:type="dxa"/>
        <w:right w:w="0" w:type="dxa"/>
      </w:tblCellMar>
    </w:tblPr>
    <w:tblStylePr w:type="firstRow">
      <w:rPr>
        <w:rFonts w:ascii="Arial" w:hAnsi="Arial"/>
        <w:b/>
        <w:color w:val="FFFFFF"/>
        <w:sz w:val="22"/>
      </w:rPr>
      <w:tblPr/>
      <w:tcPr>
        <w:shd w:val="clear" w:color="14967C" w:themeColor="accent3" w:fill="14967C" w:themeFill="accent3"/>
      </w:tcPr>
    </w:tblStylePr>
    <w:tblStylePr w:type="lastRow">
      <w:rPr>
        <w:rFonts w:ascii="Arial" w:hAnsi="Arial"/>
        <w:b/>
        <w:color w:val="FFFFFF"/>
        <w:sz w:val="22"/>
      </w:rPr>
      <w:tblPr/>
      <w:tcPr>
        <w:tcBorders>
          <w:top w:val="single" w:sz="4" w:space="0" w:color="FFFFFF" w:themeColor="light1"/>
        </w:tcBorders>
        <w:shd w:val="clear" w:color="14967C" w:themeColor="accent3" w:fill="14967C" w:themeFill="accent3"/>
      </w:tcPr>
    </w:tblStylePr>
    <w:tblStylePr w:type="firstCol">
      <w:rPr>
        <w:rFonts w:ascii="Arial" w:hAnsi="Arial"/>
        <w:b/>
        <w:color w:val="FFFFFF"/>
        <w:sz w:val="22"/>
      </w:rPr>
      <w:tblPr/>
      <w:tcPr>
        <w:shd w:val="clear" w:color="14967C" w:themeColor="accent3" w:fill="14967C" w:themeFill="accent3"/>
      </w:tcPr>
    </w:tblStylePr>
    <w:tblStylePr w:type="lastCol">
      <w:rPr>
        <w:rFonts w:ascii="Arial" w:hAnsi="Arial"/>
        <w:b/>
        <w:color w:val="FFFFFF"/>
        <w:sz w:val="22"/>
      </w:rPr>
      <w:tblPr/>
      <w:tcPr>
        <w:shd w:val="clear" w:color="14967C" w:themeColor="accent3" w:fill="14967C" w:themeFill="accent3"/>
      </w:tcPr>
    </w:tblStylePr>
    <w:tblStylePr w:type="band1Vert">
      <w:tblPr/>
      <w:tcPr>
        <w:shd w:val="clear" w:color="75ECD4" w:themeColor="accent3" w:themeTint="75" w:fill="75ECD4" w:themeFill="accent3" w:themeFillTint="75"/>
      </w:tcPr>
    </w:tblStylePr>
    <w:tblStylePr w:type="band1Horz">
      <w:tblPr/>
      <w:tcPr>
        <w:shd w:val="clear" w:color="75ECD4" w:themeColor="accent3" w:themeTint="75" w:fill="75ECD4" w:themeFill="accent3" w:themeFillTint="75"/>
      </w:tcPr>
    </w:tblStylePr>
  </w:style>
  <w:style w:type="table" w:styleId="GridTable5Dark-Accent5">
    <w:name w:val="Grid Table 5 Dark Accent 5"/>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4D6" w:themeColor="accent5" w:themeTint="34" w:fill="FAE4D6" w:themeFill="accent5" w:themeFillTint="34"/>
      <w:tblCellMar>
        <w:top w:w="0" w:type="dxa"/>
        <w:left w:w="0" w:type="dxa"/>
        <w:bottom w:w="0" w:type="dxa"/>
        <w:right w:w="0" w:type="dxa"/>
      </w:tblCellMar>
    </w:tblPr>
    <w:tblStylePr w:type="firstRow">
      <w:rPr>
        <w:rFonts w:ascii="Arial" w:hAnsi="Arial"/>
        <w:b/>
        <w:color w:val="FFFFFF"/>
        <w:sz w:val="22"/>
      </w:rPr>
      <w:tblPr/>
      <w:tcPr>
        <w:shd w:val="clear" w:color="E87D37" w:themeColor="accent5" w:fill="E87D37" w:themeFill="accent5"/>
      </w:tcPr>
    </w:tblStylePr>
    <w:tblStylePr w:type="lastRow">
      <w:rPr>
        <w:rFonts w:ascii="Arial" w:hAnsi="Arial"/>
        <w:b/>
        <w:color w:val="FFFFFF"/>
        <w:sz w:val="22"/>
      </w:rPr>
      <w:tblPr/>
      <w:tcPr>
        <w:tcBorders>
          <w:top w:val="single" w:sz="4" w:space="0" w:color="FFFFFF" w:themeColor="light1"/>
        </w:tcBorders>
        <w:shd w:val="clear" w:color="E87D37" w:themeColor="accent5" w:fill="E87D37" w:themeFill="accent5"/>
      </w:tcPr>
    </w:tblStylePr>
    <w:tblStylePr w:type="firstCol">
      <w:rPr>
        <w:rFonts w:ascii="Arial" w:hAnsi="Arial"/>
        <w:b/>
        <w:color w:val="FFFFFF"/>
        <w:sz w:val="22"/>
      </w:rPr>
      <w:tblPr/>
      <w:tcPr>
        <w:shd w:val="clear" w:color="E87D37" w:themeColor="accent5" w:fill="E87D37" w:themeFill="accent5"/>
      </w:tcPr>
    </w:tblStylePr>
    <w:tblStylePr w:type="lastCol">
      <w:rPr>
        <w:rFonts w:ascii="Arial" w:hAnsi="Arial"/>
        <w:b/>
        <w:color w:val="FFFFFF"/>
        <w:sz w:val="22"/>
      </w:rPr>
      <w:tblPr/>
      <w:tcPr>
        <w:shd w:val="clear" w:color="E87D37" w:themeColor="accent5" w:fill="E87D37" w:themeFill="accent5"/>
      </w:tcPr>
    </w:tblStylePr>
    <w:tblStylePr w:type="band1Vert">
      <w:tblPr/>
      <w:tcPr>
        <w:shd w:val="clear" w:color="F4C3A3" w:themeColor="accent5" w:themeTint="75" w:fill="F4C3A3" w:themeFill="accent5" w:themeFillTint="75"/>
      </w:tcPr>
    </w:tblStylePr>
    <w:tblStylePr w:type="band1Horz">
      <w:tblPr/>
      <w:tcPr>
        <w:shd w:val="clear" w:color="F4C3A3" w:themeColor="accent5" w:themeTint="75" w:fill="F4C3A3" w:themeFill="accent5" w:themeFillTint="75"/>
      </w:tcPr>
    </w:tblStylePr>
  </w:style>
  <w:style w:type="table" w:styleId="GridTable5Dark-Accent6">
    <w:name w:val="Grid Table 5 Dark Accent 6"/>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6CECE" w:themeColor="accent6" w:themeTint="34" w:fill="F6CECE" w:themeFill="accent6" w:themeFillTint="34"/>
      <w:tblCellMar>
        <w:top w:w="0" w:type="dxa"/>
        <w:left w:w="0" w:type="dxa"/>
        <w:bottom w:w="0" w:type="dxa"/>
        <w:right w:w="0" w:type="dxa"/>
      </w:tblCellMar>
    </w:tblPr>
    <w:tblStylePr w:type="firstRow">
      <w:rPr>
        <w:rFonts w:ascii="Arial" w:hAnsi="Arial"/>
        <w:b/>
        <w:color w:val="FFFFFF"/>
        <w:sz w:val="22"/>
      </w:rPr>
      <w:tblPr/>
      <w:tcPr>
        <w:shd w:val="clear" w:color="C62324" w:themeColor="accent6" w:fill="C62324" w:themeFill="accent6"/>
      </w:tcPr>
    </w:tblStylePr>
    <w:tblStylePr w:type="lastRow">
      <w:rPr>
        <w:rFonts w:ascii="Arial" w:hAnsi="Arial"/>
        <w:b/>
        <w:color w:val="FFFFFF"/>
        <w:sz w:val="22"/>
      </w:rPr>
      <w:tblPr/>
      <w:tcPr>
        <w:tcBorders>
          <w:top w:val="single" w:sz="4" w:space="0" w:color="FFFFFF" w:themeColor="light1"/>
        </w:tcBorders>
        <w:shd w:val="clear" w:color="C62324" w:themeColor="accent6" w:fill="C62324" w:themeFill="accent6"/>
      </w:tcPr>
    </w:tblStylePr>
    <w:tblStylePr w:type="firstCol">
      <w:rPr>
        <w:rFonts w:ascii="Arial" w:hAnsi="Arial"/>
        <w:b/>
        <w:color w:val="FFFFFF"/>
        <w:sz w:val="22"/>
      </w:rPr>
      <w:tblPr/>
      <w:tcPr>
        <w:shd w:val="clear" w:color="C62324" w:themeColor="accent6" w:fill="C62324" w:themeFill="accent6"/>
      </w:tcPr>
    </w:tblStylePr>
    <w:tblStylePr w:type="lastCol">
      <w:rPr>
        <w:rFonts w:ascii="Arial" w:hAnsi="Arial"/>
        <w:b/>
        <w:color w:val="FFFFFF"/>
        <w:sz w:val="22"/>
      </w:rPr>
      <w:tblPr/>
      <w:tcPr>
        <w:shd w:val="clear" w:color="C62324" w:themeColor="accent6" w:fill="C62324" w:themeFill="accent6"/>
      </w:tcPr>
    </w:tblStylePr>
    <w:tblStylePr w:type="band1Vert">
      <w:tblPr/>
      <w:tcPr>
        <w:shd w:val="clear" w:color="EC9293" w:themeColor="accent6" w:themeTint="75" w:fill="EC9293" w:themeFill="accent6" w:themeFillTint="75"/>
      </w:tcPr>
    </w:tblStylePr>
    <w:tblStylePr w:type="band1Horz">
      <w:tblPr/>
      <w:tcPr>
        <w:shd w:val="clear" w:color="EC9293" w:themeColor="accent6" w:themeTint="75" w:fill="EC9293" w:themeFill="accent6" w:themeFillTint="75"/>
      </w:tcPr>
    </w:tblStylePr>
  </w:style>
  <w:style w:type="table" w:styleId="GridTable6Colorful">
    <w:name w:val="Grid Table 6 Colorful"/>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uiPriority w:val="99"/>
    <w:tblPr>
      <w:tblStyleRowBandSize w:val="1"/>
      <w:tblStyleColBandSize w:val="1"/>
      <w:tblInd w:w="0" w:type="dxa"/>
      <w:tblBorders>
        <w:top w:val="single" w:sz="4" w:space="0" w:color="3C90F5" w:themeColor="accent1" w:themeTint="80"/>
        <w:left w:val="single" w:sz="4" w:space="0" w:color="3C90F5" w:themeColor="accent1" w:themeTint="80"/>
        <w:bottom w:val="single" w:sz="4" w:space="0" w:color="3C90F5" w:themeColor="accent1" w:themeTint="80"/>
        <w:right w:val="single" w:sz="4" w:space="0" w:color="3C90F5" w:themeColor="accent1" w:themeTint="80"/>
        <w:insideH w:val="single" w:sz="4" w:space="0" w:color="3C90F5" w:themeColor="accent1" w:themeTint="80"/>
        <w:insideV w:val="single" w:sz="4" w:space="0" w:color="3C90F5" w:themeColor="accent1" w:themeTint="80"/>
      </w:tblBorders>
      <w:tblCellMar>
        <w:top w:w="0" w:type="dxa"/>
        <w:left w:w="0" w:type="dxa"/>
        <w:bottom w:w="0" w:type="dxa"/>
        <w:right w:w="0" w:type="dxa"/>
      </w:tblCellMar>
    </w:tblPr>
    <w:tblStylePr w:type="firstRow">
      <w:rPr>
        <w:b/>
        <w:color w:val="3C90F5" w:themeColor="accent1" w:themeTint="80" w:themeShade="95"/>
      </w:rPr>
      <w:tblPr/>
      <w:tcPr>
        <w:tcBorders>
          <w:bottom w:val="single" w:sz="12" w:space="0" w:color="3C90F5" w:themeColor="accent1" w:themeTint="80"/>
        </w:tcBorders>
      </w:tcPr>
    </w:tblStylePr>
    <w:tblStylePr w:type="lastRow">
      <w:rPr>
        <w:b/>
        <w:color w:val="3C90F5" w:themeColor="accent1" w:themeTint="80" w:themeShade="95"/>
      </w:rPr>
    </w:tblStylePr>
    <w:tblStylePr w:type="firstCol">
      <w:rPr>
        <w:b/>
        <w:color w:val="3C90F5" w:themeColor="accent1" w:themeTint="80" w:themeShade="95"/>
      </w:rPr>
    </w:tblStylePr>
    <w:tblStylePr w:type="lastCol">
      <w:rPr>
        <w:b/>
        <w:color w:val="3C90F5" w:themeColor="accent1" w:themeTint="80" w:themeShade="95"/>
      </w:rPr>
    </w:tblStylePr>
    <w:tblStylePr w:type="band1Vert">
      <w:tblPr/>
      <w:tcPr>
        <w:shd w:val="clear" w:color="AFD1FB" w:themeColor="accent1" w:themeTint="34" w:fill="AFD1FB" w:themeFill="accent1" w:themeFillTint="34"/>
      </w:tcPr>
    </w:tblStylePr>
    <w:tblStylePr w:type="band1Horz">
      <w:rPr>
        <w:rFonts w:ascii="Arial" w:hAnsi="Arial"/>
        <w:color w:val="3C90F5" w:themeColor="accent1" w:themeTint="80" w:themeShade="95"/>
        <w:sz w:val="22"/>
      </w:rPr>
      <w:tblPr/>
      <w:tcPr>
        <w:shd w:val="clear" w:color="AFD1FB" w:themeColor="accent1" w:themeTint="34" w:fill="AFD1FB" w:themeFill="accent1" w:themeFillTint="34"/>
      </w:tcPr>
    </w:tblStylePr>
    <w:tblStylePr w:type="band2Horz">
      <w:rPr>
        <w:rFonts w:ascii="Arial" w:hAnsi="Arial"/>
        <w:color w:val="3C90F5" w:themeColor="accent1" w:themeTint="80" w:themeShade="95"/>
        <w:sz w:val="22"/>
      </w:rPr>
    </w:tblStylePr>
  </w:style>
  <w:style w:type="table" w:styleId="GridTable6Colorful-Accent2">
    <w:name w:val="Grid Table 6 Colorful Accent 2"/>
    <w:uiPriority w:val="99"/>
    <w:tblPr>
      <w:tblStyleRowBandSize w:val="1"/>
      <w:tblStyleColBandSize w:val="1"/>
      <w:tblInd w:w="0" w:type="dxa"/>
      <w:tblBorders>
        <w:top w:val="single" w:sz="4" w:space="0" w:color="EF4AC8" w:themeColor="accent2" w:themeTint="97"/>
        <w:left w:val="single" w:sz="4" w:space="0" w:color="EF4AC8" w:themeColor="accent2" w:themeTint="97"/>
        <w:bottom w:val="single" w:sz="4" w:space="0" w:color="EF4AC8" w:themeColor="accent2" w:themeTint="97"/>
        <w:right w:val="single" w:sz="4" w:space="0" w:color="EF4AC8" w:themeColor="accent2" w:themeTint="97"/>
        <w:insideH w:val="single" w:sz="4" w:space="0" w:color="EF4AC8" w:themeColor="accent2" w:themeTint="97"/>
        <w:insideV w:val="single" w:sz="4" w:space="0" w:color="EF4AC8" w:themeColor="accent2" w:themeTint="97"/>
      </w:tblBorders>
      <w:tblCellMar>
        <w:top w:w="0" w:type="dxa"/>
        <w:left w:w="0" w:type="dxa"/>
        <w:bottom w:w="0" w:type="dxa"/>
        <w:right w:w="0" w:type="dxa"/>
      </w:tblCellMar>
    </w:tblPr>
    <w:tblStylePr w:type="firstRow">
      <w:rPr>
        <w:b/>
        <w:color w:val="EF4AC8" w:themeColor="accent2" w:themeTint="97" w:themeShade="95"/>
      </w:rPr>
      <w:tblPr/>
      <w:tcPr>
        <w:tcBorders>
          <w:bottom w:val="single" w:sz="12" w:space="0" w:color="EF4AC8" w:themeColor="accent2" w:themeTint="97"/>
        </w:tcBorders>
      </w:tcPr>
    </w:tblStylePr>
    <w:tblStylePr w:type="lastRow">
      <w:rPr>
        <w:b/>
        <w:color w:val="EF4AC8" w:themeColor="accent2" w:themeTint="97" w:themeShade="95"/>
      </w:rPr>
    </w:tblStylePr>
    <w:tblStylePr w:type="firstCol">
      <w:rPr>
        <w:b/>
        <w:color w:val="EF4AC8" w:themeColor="accent2" w:themeTint="97" w:themeShade="95"/>
      </w:rPr>
    </w:tblStylePr>
    <w:tblStylePr w:type="lastCol">
      <w:rPr>
        <w:b/>
        <w:color w:val="EF4AC8" w:themeColor="accent2" w:themeTint="97" w:themeShade="95"/>
      </w:rPr>
    </w:tblStylePr>
    <w:tblStylePr w:type="band1Vert">
      <w:tblPr/>
      <w:tcPr>
        <w:shd w:val="clear" w:color="FAC3ED" w:themeColor="accent2" w:themeTint="32" w:fill="FAC3ED" w:themeFill="accent2" w:themeFillTint="32"/>
      </w:tcPr>
    </w:tblStylePr>
    <w:tblStylePr w:type="band1Horz">
      <w:rPr>
        <w:rFonts w:ascii="Arial" w:hAnsi="Arial"/>
        <w:color w:val="EF4AC8" w:themeColor="accent2" w:themeTint="97" w:themeShade="95"/>
        <w:sz w:val="22"/>
      </w:rPr>
      <w:tblPr/>
      <w:tcPr>
        <w:shd w:val="clear" w:color="FAC3ED" w:themeColor="accent2" w:themeTint="32" w:fill="FAC3ED" w:themeFill="accent2" w:themeFillTint="32"/>
      </w:tcPr>
    </w:tblStylePr>
    <w:tblStylePr w:type="band2Horz">
      <w:rPr>
        <w:rFonts w:ascii="Arial" w:hAnsi="Arial"/>
        <w:color w:val="EF4AC8" w:themeColor="accent2" w:themeTint="97" w:themeShade="95"/>
        <w:sz w:val="22"/>
      </w:rPr>
    </w:tblStylePr>
  </w:style>
  <w:style w:type="table" w:styleId="GridTable6Colorful-Accent3">
    <w:name w:val="Grid Table 6 Colorful Accent 3"/>
    <w:uiPriority w:val="99"/>
    <w:tblPr>
      <w:tblStyleRowBandSize w:val="1"/>
      <w:tblStyleColBandSize w:val="1"/>
      <w:tblInd w:w="0" w:type="dxa"/>
      <w:tblBorders>
        <w:top w:val="single" w:sz="4" w:space="0" w:color="14977C" w:themeColor="accent3" w:themeTint="FE"/>
        <w:left w:val="single" w:sz="4" w:space="0" w:color="14977C" w:themeColor="accent3" w:themeTint="FE"/>
        <w:bottom w:val="single" w:sz="4" w:space="0" w:color="14977C" w:themeColor="accent3" w:themeTint="FE"/>
        <w:right w:val="single" w:sz="4" w:space="0" w:color="14977C" w:themeColor="accent3" w:themeTint="FE"/>
        <w:insideH w:val="single" w:sz="4" w:space="0" w:color="14977C" w:themeColor="accent3" w:themeTint="FE"/>
        <w:insideV w:val="single" w:sz="4" w:space="0" w:color="14977C" w:themeColor="accent3" w:themeTint="FE"/>
      </w:tblBorders>
      <w:tblCellMar>
        <w:top w:w="0" w:type="dxa"/>
        <w:left w:w="0" w:type="dxa"/>
        <w:bottom w:w="0" w:type="dxa"/>
        <w:right w:w="0" w:type="dxa"/>
      </w:tblCellMar>
    </w:tblPr>
    <w:tblStylePr w:type="firstRow">
      <w:rPr>
        <w:b/>
        <w:color w:val="14977C" w:themeColor="accent3" w:themeTint="FE" w:themeShade="95"/>
      </w:rPr>
      <w:tblPr/>
      <w:tcPr>
        <w:tcBorders>
          <w:bottom w:val="single" w:sz="12" w:space="0" w:color="14977C" w:themeColor="accent3" w:themeTint="FE"/>
        </w:tcBorders>
      </w:tcPr>
    </w:tblStylePr>
    <w:tblStylePr w:type="lastRow">
      <w:rPr>
        <w:b/>
        <w:color w:val="14977C" w:themeColor="accent3" w:themeTint="FE" w:themeShade="95"/>
      </w:rPr>
    </w:tblStylePr>
    <w:tblStylePr w:type="firstCol">
      <w:rPr>
        <w:b/>
        <w:color w:val="14977C" w:themeColor="accent3" w:themeTint="FE" w:themeShade="95"/>
      </w:rPr>
    </w:tblStylePr>
    <w:tblStylePr w:type="lastCol">
      <w:rPr>
        <w:b/>
        <w:color w:val="14977C" w:themeColor="accent3" w:themeTint="FE" w:themeShade="95"/>
      </w:rPr>
    </w:tblStylePr>
    <w:tblStylePr w:type="band1Vert">
      <w:tblPr/>
      <w:tcPr>
        <w:shd w:val="clear" w:color="C1F7EC" w:themeColor="accent3" w:themeTint="34" w:fill="C1F7EC" w:themeFill="accent3" w:themeFillTint="34"/>
      </w:tcPr>
    </w:tblStylePr>
    <w:tblStylePr w:type="band1Horz">
      <w:rPr>
        <w:rFonts w:ascii="Arial" w:hAnsi="Arial"/>
        <w:color w:val="14977C" w:themeColor="accent3" w:themeTint="FE" w:themeShade="95"/>
        <w:sz w:val="22"/>
      </w:rPr>
      <w:tblPr/>
      <w:tcPr>
        <w:shd w:val="clear" w:color="C1F7EC" w:themeColor="accent3" w:themeTint="34" w:fill="C1F7EC" w:themeFill="accent3" w:themeFillTint="34"/>
      </w:tcPr>
    </w:tblStylePr>
    <w:tblStylePr w:type="band2Horz">
      <w:rPr>
        <w:rFonts w:ascii="Arial" w:hAnsi="Arial"/>
        <w:color w:val="14977C" w:themeColor="accent3" w:themeTint="FE" w:themeShade="95"/>
        <w:sz w:val="22"/>
      </w:rPr>
    </w:tblStylePr>
  </w:style>
  <w:style w:type="table" w:styleId="GridTable6Colorful-Accent4">
    <w:name w:val="Grid Table 6 Colorful Accent 4"/>
    <w:uiPriority w:val="99"/>
    <w:tblPr>
      <w:tblStyleRowBandSize w:val="1"/>
      <w:tblStyleColBandSize w:val="1"/>
      <w:tblInd w:w="0" w:type="dxa"/>
      <w:tblBorders>
        <w:top w:val="single" w:sz="4" w:space="0" w:color="A9DF5C" w:themeColor="accent4" w:themeTint="9A"/>
        <w:left w:val="single" w:sz="4" w:space="0" w:color="A9DF5C" w:themeColor="accent4" w:themeTint="9A"/>
        <w:bottom w:val="single" w:sz="4" w:space="0" w:color="A9DF5C" w:themeColor="accent4" w:themeTint="9A"/>
        <w:right w:val="single" w:sz="4" w:space="0" w:color="A9DF5C" w:themeColor="accent4" w:themeTint="9A"/>
        <w:insideH w:val="single" w:sz="4" w:space="0" w:color="A9DF5C" w:themeColor="accent4" w:themeTint="9A"/>
        <w:insideV w:val="single" w:sz="4" w:space="0" w:color="A9DF5C" w:themeColor="accent4" w:themeTint="9A"/>
      </w:tblBorders>
      <w:tblCellMar>
        <w:top w:w="0" w:type="dxa"/>
        <w:left w:w="0" w:type="dxa"/>
        <w:bottom w:w="0" w:type="dxa"/>
        <w:right w:w="0" w:type="dxa"/>
      </w:tblCellMar>
    </w:tblPr>
    <w:tblStylePr w:type="firstRow">
      <w:rPr>
        <w:b/>
        <w:color w:val="A9DF5C" w:themeColor="accent4" w:themeTint="9A" w:themeShade="95"/>
      </w:rPr>
      <w:tblPr/>
      <w:tcPr>
        <w:tcBorders>
          <w:bottom w:val="single" w:sz="12" w:space="0" w:color="A9DF5C" w:themeColor="accent4" w:themeTint="9A"/>
        </w:tcBorders>
      </w:tcPr>
    </w:tblStylePr>
    <w:tblStylePr w:type="lastRow">
      <w:rPr>
        <w:b/>
        <w:color w:val="A9DF5C" w:themeColor="accent4" w:themeTint="9A" w:themeShade="95"/>
      </w:rPr>
    </w:tblStylePr>
    <w:tblStylePr w:type="firstCol">
      <w:rPr>
        <w:b/>
        <w:color w:val="A9DF5C" w:themeColor="accent4" w:themeTint="9A" w:themeShade="95"/>
      </w:rPr>
    </w:tblStylePr>
    <w:tblStylePr w:type="lastCol">
      <w:rPr>
        <w:b/>
        <w:color w:val="A9DF5C" w:themeColor="accent4" w:themeTint="9A" w:themeShade="95"/>
      </w:rPr>
    </w:tblStylePr>
    <w:tblStylePr w:type="band1Vert">
      <w:tblPr/>
      <w:tcPr>
        <w:shd w:val="clear" w:color="E2F4C8" w:themeColor="accent4" w:themeTint="34" w:fill="E2F4C8" w:themeFill="accent4" w:themeFillTint="34"/>
      </w:tcPr>
    </w:tblStylePr>
    <w:tblStylePr w:type="band1Horz">
      <w:rPr>
        <w:rFonts w:ascii="Arial" w:hAnsi="Arial"/>
        <w:color w:val="A9DF5C" w:themeColor="accent4" w:themeTint="9A" w:themeShade="95"/>
        <w:sz w:val="22"/>
      </w:rPr>
      <w:tblPr/>
      <w:tcPr>
        <w:shd w:val="clear" w:color="E2F4C8" w:themeColor="accent4" w:themeTint="34" w:fill="E2F4C8" w:themeFill="accent4" w:themeFillTint="34"/>
      </w:tcPr>
    </w:tblStylePr>
    <w:tblStylePr w:type="band2Horz">
      <w:rPr>
        <w:rFonts w:ascii="Arial" w:hAnsi="Arial"/>
        <w:color w:val="A9DF5C" w:themeColor="accent4" w:themeTint="9A" w:themeShade="95"/>
        <w:sz w:val="22"/>
      </w:rPr>
    </w:tblStylePr>
  </w:style>
  <w:style w:type="table" w:styleId="GridTable6Colorful-Accent5">
    <w:name w:val="Grid Table 6 Colorful Accent 5"/>
    <w:uiPriority w:val="99"/>
    <w:tblPr>
      <w:tblStyleRowBandSize w:val="1"/>
      <w:tblStyleColBandSize w:val="1"/>
      <w:tblInd w:w="0" w:type="dxa"/>
      <w:tblBorders>
        <w:top w:val="single" w:sz="4" w:space="0" w:color="E87D37" w:themeColor="accent5"/>
        <w:left w:val="single" w:sz="4" w:space="0" w:color="E87D37" w:themeColor="accent5"/>
        <w:bottom w:val="single" w:sz="4" w:space="0" w:color="E87D37" w:themeColor="accent5"/>
        <w:right w:val="single" w:sz="4" w:space="0" w:color="E87D37" w:themeColor="accent5"/>
        <w:insideH w:val="single" w:sz="4" w:space="0" w:color="E87D37" w:themeColor="accent5"/>
        <w:insideV w:val="single" w:sz="4" w:space="0" w:color="E87D37" w:themeColor="accent5"/>
      </w:tblBorders>
      <w:tblCellMar>
        <w:top w:w="0" w:type="dxa"/>
        <w:left w:w="0" w:type="dxa"/>
        <w:bottom w:w="0" w:type="dxa"/>
        <w:right w:w="0" w:type="dxa"/>
      </w:tblCellMar>
    </w:tblPr>
    <w:tblStylePr w:type="firstRow">
      <w:rPr>
        <w:b/>
        <w:color w:val="964511" w:themeColor="accent5" w:themeShade="95"/>
      </w:rPr>
      <w:tblPr/>
      <w:tcPr>
        <w:tcBorders>
          <w:bottom w:val="single" w:sz="12" w:space="0" w:color="E87D37" w:themeColor="accent5"/>
        </w:tcBorders>
      </w:tcPr>
    </w:tblStylePr>
    <w:tblStylePr w:type="lastRow">
      <w:rPr>
        <w:b/>
        <w:color w:val="964511" w:themeColor="accent5" w:themeShade="95"/>
      </w:rPr>
    </w:tblStylePr>
    <w:tblStylePr w:type="firstCol">
      <w:rPr>
        <w:b/>
        <w:color w:val="964511" w:themeColor="accent5" w:themeShade="95"/>
      </w:rPr>
    </w:tblStylePr>
    <w:tblStylePr w:type="lastCol">
      <w:rPr>
        <w:b/>
        <w:color w:val="964511" w:themeColor="accent5" w:themeShade="95"/>
      </w:rPr>
    </w:tblStylePr>
    <w:tblStylePr w:type="band1Vert">
      <w:tblPr/>
      <w:tcPr>
        <w:shd w:val="clear" w:color="FAE4D6" w:themeColor="accent5" w:themeTint="34" w:fill="FAE4D6" w:themeFill="accent5" w:themeFillTint="34"/>
      </w:tcPr>
    </w:tblStylePr>
    <w:tblStylePr w:type="band1Horz">
      <w:rPr>
        <w:rFonts w:ascii="Arial" w:hAnsi="Arial"/>
        <w:color w:val="964511" w:themeColor="accent5" w:themeShade="95"/>
        <w:sz w:val="22"/>
      </w:rPr>
      <w:tblPr/>
      <w:tcPr>
        <w:shd w:val="clear" w:color="FAE4D6" w:themeColor="accent5" w:themeTint="34" w:fill="FAE4D6" w:themeFill="accent5" w:themeFillTint="34"/>
      </w:tcPr>
    </w:tblStylePr>
    <w:tblStylePr w:type="band2Horz">
      <w:rPr>
        <w:rFonts w:ascii="Arial" w:hAnsi="Arial"/>
        <w:color w:val="964511" w:themeColor="accent5" w:themeShade="95"/>
        <w:sz w:val="22"/>
      </w:rPr>
    </w:tblStylePr>
  </w:style>
  <w:style w:type="table" w:styleId="GridTable6Colorful-Accent6">
    <w:name w:val="Grid Table 6 Colorful Accent 6"/>
    <w:uiPriority w:val="99"/>
    <w:tblPr>
      <w:tblStyleRowBandSize w:val="1"/>
      <w:tblStyleColBandSize w:val="1"/>
      <w:tblInd w:w="0" w:type="dxa"/>
      <w:tblBorders>
        <w:top w:val="single" w:sz="4" w:space="0" w:color="C62324" w:themeColor="accent6"/>
        <w:left w:val="single" w:sz="4" w:space="0" w:color="C62324" w:themeColor="accent6"/>
        <w:bottom w:val="single" w:sz="4" w:space="0" w:color="C62324" w:themeColor="accent6"/>
        <w:right w:val="single" w:sz="4" w:space="0" w:color="C62324" w:themeColor="accent6"/>
        <w:insideH w:val="single" w:sz="4" w:space="0" w:color="C62324" w:themeColor="accent6"/>
        <w:insideV w:val="single" w:sz="4" w:space="0" w:color="C62324" w:themeColor="accent6"/>
      </w:tblBorders>
      <w:tblCellMar>
        <w:top w:w="0" w:type="dxa"/>
        <w:left w:w="0" w:type="dxa"/>
        <w:bottom w:w="0" w:type="dxa"/>
        <w:right w:w="0" w:type="dxa"/>
      </w:tblCellMar>
    </w:tblPr>
    <w:tblStylePr w:type="firstRow">
      <w:rPr>
        <w:b/>
        <w:color w:val="964511" w:themeColor="accent5" w:themeShade="95"/>
      </w:rPr>
      <w:tblPr/>
      <w:tcPr>
        <w:tcBorders>
          <w:bottom w:val="single" w:sz="12" w:space="0" w:color="C62324" w:themeColor="accent6"/>
        </w:tcBorders>
      </w:tcPr>
    </w:tblStylePr>
    <w:tblStylePr w:type="lastRow">
      <w:rPr>
        <w:b/>
        <w:color w:val="964511" w:themeColor="accent5" w:themeShade="95"/>
      </w:rPr>
    </w:tblStylePr>
    <w:tblStylePr w:type="firstCol">
      <w:rPr>
        <w:b/>
        <w:color w:val="964511" w:themeColor="accent5" w:themeShade="95"/>
      </w:rPr>
    </w:tblStylePr>
    <w:tblStylePr w:type="lastCol">
      <w:rPr>
        <w:b/>
        <w:color w:val="964511" w:themeColor="accent5" w:themeShade="95"/>
      </w:rPr>
    </w:tblStylePr>
    <w:tblStylePr w:type="band1Vert">
      <w:tblPr/>
      <w:tcPr>
        <w:shd w:val="clear" w:color="F6CECE" w:themeColor="accent6" w:themeTint="34" w:fill="F6CECE" w:themeFill="accent6" w:themeFillTint="34"/>
      </w:tcPr>
    </w:tblStylePr>
    <w:tblStylePr w:type="band1Horz">
      <w:rPr>
        <w:rFonts w:ascii="Arial" w:hAnsi="Arial"/>
        <w:color w:val="964511" w:themeColor="accent5" w:themeShade="95"/>
        <w:sz w:val="22"/>
      </w:rPr>
      <w:tblPr/>
      <w:tcPr>
        <w:shd w:val="clear" w:color="F6CECE" w:themeColor="accent6" w:themeTint="34" w:fill="F6CECE" w:themeFill="accent6" w:themeFillTint="34"/>
      </w:tcPr>
    </w:tblStylePr>
    <w:tblStylePr w:type="band2Horz">
      <w:rPr>
        <w:rFonts w:ascii="Arial" w:hAnsi="Arial"/>
        <w:color w:val="964511" w:themeColor="accent5" w:themeShade="95"/>
        <w:sz w:val="22"/>
      </w:rPr>
    </w:tblStylePr>
  </w:style>
  <w:style w:type="table" w:styleId="GridTable7Colorful">
    <w:name w:val="Grid Table 7 Colorful"/>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uiPriority w:val="99"/>
    <w:tblPr>
      <w:tblStyleRowBandSize w:val="1"/>
      <w:tblStyleColBandSize w:val="1"/>
      <w:tblInd w:w="0" w:type="dxa"/>
      <w:tblBorders>
        <w:bottom w:val="single" w:sz="4" w:space="0" w:color="3C90F5" w:themeColor="accent1" w:themeTint="80"/>
        <w:right w:val="single" w:sz="4" w:space="0" w:color="3C90F5" w:themeColor="accent1" w:themeTint="80"/>
        <w:insideH w:val="single" w:sz="4" w:space="0" w:color="3C90F5" w:themeColor="accent1" w:themeTint="80"/>
        <w:insideV w:val="single" w:sz="4" w:space="0" w:color="3C90F5" w:themeColor="accent1" w:themeTint="80"/>
      </w:tblBorders>
      <w:tblCellMar>
        <w:top w:w="0" w:type="dxa"/>
        <w:left w:w="0" w:type="dxa"/>
        <w:bottom w:w="0" w:type="dxa"/>
        <w:right w:w="0" w:type="dxa"/>
      </w:tblCellMar>
    </w:tblPr>
    <w:tblStylePr w:type="firstRow">
      <w:rPr>
        <w:rFonts w:ascii="Arial" w:hAnsi="Arial"/>
        <w:b/>
        <w:color w:val="3C90F5" w:themeColor="accent1" w:themeTint="80" w:themeShade="95"/>
        <w:sz w:val="22"/>
      </w:rPr>
      <w:tblPr/>
      <w:tcPr>
        <w:tcBorders>
          <w:top w:val="none" w:sz="0" w:space="0" w:color="auto"/>
          <w:left w:val="none" w:sz="0" w:space="0" w:color="auto"/>
          <w:bottom w:val="single" w:sz="4" w:space="0" w:color="3C90F5" w:themeColor="accent1" w:themeTint="80"/>
          <w:right w:val="none" w:sz="0" w:space="0" w:color="auto"/>
        </w:tcBorders>
        <w:shd w:val="clear" w:color="FFFFFF" w:themeColor="light1" w:fill="FFFFFF" w:themeFill="light1"/>
      </w:tcPr>
    </w:tblStylePr>
    <w:tblStylePr w:type="lastRow">
      <w:rPr>
        <w:rFonts w:ascii="Arial" w:hAnsi="Arial"/>
        <w:b/>
        <w:color w:val="3C90F5" w:themeColor="accent1" w:themeTint="80" w:themeShade="95"/>
        <w:sz w:val="22"/>
      </w:rPr>
      <w:tblPr/>
      <w:tcPr>
        <w:tcBorders>
          <w:top w:val="single" w:sz="4" w:space="0" w:color="3C90F5"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C90F5" w:themeColor="accent1" w:themeTint="80" w:themeShade="95"/>
        <w:sz w:val="22"/>
      </w:rPr>
      <w:tblPr/>
      <w:tcPr>
        <w:tcBorders>
          <w:top w:val="none" w:sz="0" w:space="0" w:color="auto"/>
          <w:left w:val="none" w:sz="0" w:space="0" w:color="auto"/>
          <w:bottom w:val="none" w:sz="0" w:space="0" w:color="auto"/>
          <w:right w:val="single" w:sz="4" w:space="0" w:color="3C90F5" w:themeColor="accent1" w:themeTint="80"/>
        </w:tcBorders>
        <w:shd w:val="clear" w:color="FFFFFF" w:fill="auto"/>
      </w:tcPr>
    </w:tblStylePr>
    <w:tblStylePr w:type="lastCol">
      <w:rPr>
        <w:rFonts w:ascii="Arial" w:hAnsi="Arial"/>
        <w:i/>
        <w:color w:val="3C90F5" w:themeColor="accent1" w:themeTint="80" w:themeShade="95"/>
        <w:sz w:val="22"/>
      </w:rPr>
      <w:tblPr/>
      <w:tcPr>
        <w:tcBorders>
          <w:top w:val="none" w:sz="0" w:space="0" w:color="auto"/>
          <w:left w:val="single" w:sz="4" w:space="0" w:color="3C90F5" w:themeColor="accent1" w:themeTint="80"/>
          <w:bottom w:val="none" w:sz="0" w:space="0" w:color="auto"/>
          <w:right w:val="none" w:sz="0" w:space="0" w:color="auto"/>
        </w:tcBorders>
        <w:shd w:val="clear" w:color="FFFFFF" w:fill="auto"/>
      </w:tcPr>
    </w:tblStylePr>
    <w:tblStylePr w:type="band1Vert">
      <w:tblPr/>
      <w:tcPr>
        <w:shd w:val="clear" w:color="AFD1FB" w:themeColor="accent1" w:themeTint="34" w:fill="AFD1FB" w:themeFill="accent1" w:themeFillTint="34"/>
      </w:tcPr>
    </w:tblStylePr>
    <w:tblStylePr w:type="band1Horz">
      <w:rPr>
        <w:rFonts w:ascii="Arial" w:hAnsi="Arial"/>
        <w:color w:val="3C90F5" w:themeColor="accent1" w:themeTint="80" w:themeShade="95"/>
        <w:sz w:val="22"/>
      </w:rPr>
      <w:tblPr/>
      <w:tcPr>
        <w:shd w:val="clear" w:color="AFD1FB" w:themeColor="accent1" w:themeTint="34" w:fill="AFD1FB" w:themeFill="accent1" w:themeFillTint="34"/>
      </w:tcPr>
    </w:tblStylePr>
    <w:tblStylePr w:type="band2Horz">
      <w:rPr>
        <w:rFonts w:ascii="Arial" w:hAnsi="Arial"/>
        <w:color w:val="3C90F5" w:themeColor="accent1" w:themeTint="80" w:themeShade="95"/>
        <w:sz w:val="22"/>
      </w:rPr>
    </w:tblStylePr>
  </w:style>
  <w:style w:type="table" w:styleId="GridTable7Colorful-Accent2">
    <w:name w:val="Grid Table 7 Colorful Accent 2"/>
    <w:uiPriority w:val="99"/>
    <w:tblPr>
      <w:tblStyleRowBandSize w:val="1"/>
      <w:tblStyleColBandSize w:val="1"/>
      <w:tblInd w:w="0" w:type="dxa"/>
      <w:tblBorders>
        <w:bottom w:val="single" w:sz="4" w:space="0" w:color="EF4AC8" w:themeColor="accent2" w:themeTint="97"/>
        <w:right w:val="single" w:sz="4" w:space="0" w:color="EF4AC8" w:themeColor="accent2" w:themeTint="97"/>
        <w:insideH w:val="single" w:sz="4" w:space="0" w:color="EF4AC8" w:themeColor="accent2" w:themeTint="97"/>
        <w:insideV w:val="single" w:sz="4" w:space="0" w:color="EF4AC8" w:themeColor="accent2" w:themeTint="97"/>
      </w:tblBorders>
      <w:tblCellMar>
        <w:top w:w="0" w:type="dxa"/>
        <w:left w:w="0" w:type="dxa"/>
        <w:bottom w:w="0" w:type="dxa"/>
        <w:right w:w="0" w:type="dxa"/>
      </w:tblCellMar>
    </w:tblPr>
    <w:tblStylePr w:type="firstRow">
      <w:rPr>
        <w:rFonts w:ascii="Arial" w:hAnsi="Arial"/>
        <w:b/>
        <w:color w:val="EF4AC8" w:themeColor="accent2" w:themeTint="97" w:themeShade="95"/>
        <w:sz w:val="22"/>
      </w:rPr>
      <w:tblPr/>
      <w:tcPr>
        <w:tcBorders>
          <w:top w:val="none" w:sz="0" w:space="0" w:color="auto"/>
          <w:left w:val="none" w:sz="0" w:space="0" w:color="auto"/>
          <w:bottom w:val="single" w:sz="4" w:space="0" w:color="EF4AC8" w:themeColor="accent2" w:themeTint="97"/>
          <w:right w:val="none" w:sz="0" w:space="0" w:color="auto"/>
        </w:tcBorders>
        <w:shd w:val="clear" w:color="FFFFFF" w:themeColor="light1" w:fill="FFFFFF" w:themeFill="light1"/>
      </w:tcPr>
    </w:tblStylePr>
    <w:tblStylePr w:type="lastRow">
      <w:rPr>
        <w:rFonts w:ascii="Arial" w:hAnsi="Arial"/>
        <w:b/>
        <w:color w:val="EF4AC8" w:themeColor="accent2" w:themeTint="97" w:themeShade="95"/>
        <w:sz w:val="22"/>
      </w:rPr>
      <w:tblPr/>
      <w:tcPr>
        <w:tcBorders>
          <w:top w:val="single" w:sz="4" w:space="0" w:color="EF4AC8"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EF4AC8" w:themeColor="accent2" w:themeTint="97" w:themeShade="95"/>
        <w:sz w:val="22"/>
      </w:rPr>
      <w:tblPr/>
      <w:tcPr>
        <w:tcBorders>
          <w:top w:val="none" w:sz="0" w:space="0" w:color="auto"/>
          <w:left w:val="none" w:sz="0" w:space="0" w:color="auto"/>
          <w:bottom w:val="none" w:sz="0" w:space="0" w:color="auto"/>
          <w:right w:val="single" w:sz="4" w:space="0" w:color="EF4AC8" w:themeColor="accent2" w:themeTint="97"/>
        </w:tcBorders>
        <w:shd w:val="clear" w:color="FFFFFF" w:fill="auto"/>
      </w:tcPr>
    </w:tblStylePr>
    <w:tblStylePr w:type="lastCol">
      <w:rPr>
        <w:rFonts w:ascii="Arial" w:hAnsi="Arial"/>
        <w:i/>
        <w:color w:val="EF4AC8" w:themeColor="accent2" w:themeTint="97" w:themeShade="95"/>
        <w:sz w:val="22"/>
      </w:rPr>
      <w:tblPr/>
      <w:tcPr>
        <w:tcBorders>
          <w:top w:val="none" w:sz="0" w:space="0" w:color="auto"/>
          <w:left w:val="single" w:sz="4" w:space="0" w:color="EF4AC8" w:themeColor="accent2" w:themeTint="97"/>
          <w:bottom w:val="none" w:sz="0" w:space="0" w:color="auto"/>
          <w:right w:val="none" w:sz="0" w:space="0" w:color="auto"/>
        </w:tcBorders>
        <w:shd w:val="clear" w:color="FFFFFF" w:fill="auto"/>
      </w:tcPr>
    </w:tblStylePr>
    <w:tblStylePr w:type="band1Vert">
      <w:tblPr/>
      <w:tcPr>
        <w:shd w:val="clear" w:color="FAC3ED" w:themeColor="accent2" w:themeTint="32" w:fill="FAC3ED" w:themeFill="accent2" w:themeFillTint="32"/>
      </w:tcPr>
    </w:tblStylePr>
    <w:tblStylePr w:type="band1Horz">
      <w:rPr>
        <w:rFonts w:ascii="Arial" w:hAnsi="Arial"/>
        <w:color w:val="EF4AC8" w:themeColor="accent2" w:themeTint="97" w:themeShade="95"/>
        <w:sz w:val="22"/>
      </w:rPr>
      <w:tblPr/>
      <w:tcPr>
        <w:shd w:val="clear" w:color="FAC3ED" w:themeColor="accent2" w:themeTint="32" w:fill="FAC3ED" w:themeFill="accent2" w:themeFillTint="32"/>
      </w:tcPr>
    </w:tblStylePr>
    <w:tblStylePr w:type="band2Horz">
      <w:rPr>
        <w:rFonts w:ascii="Arial" w:hAnsi="Arial"/>
        <w:color w:val="EF4AC8" w:themeColor="accent2" w:themeTint="97" w:themeShade="95"/>
        <w:sz w:val="22"/>
      </w:rPr>
    </w:tblStylePr>
  </w:style>
  <w:style w:type="table" w:styleId="GridTable7Colorful-Accent3">
    <w:name w:val="Grid Table 7 Colorful Accent 3"/>
    <w:uiPriority w:val="99"/>
    <w:tblPr>
      <w:tblStyleRowBandSize w:val="1"/>
      <w:tblStyleColBandSize w:val="1"/>
      <w:tblInd w:w="0" w:type="dxa"/>
      <w:tblBorders>
        <w:bottom w:val="single" w:sz="4" w:space="0" w:color="14977C" w:themeColor="accent3" w:themeTint="FE"/>
        <w:right w:val="single" w:sz="4" w:space="0" w:color="14977C" w:themeColor="accent3" w:themeTint="FE"/>
        <w:insideH w:val="single" w:sz="4" w:space="0" w:color="14977C" w:themeColor="accent3" w:themeTint="FE"/>
        <w:insideV w:val="single" w:sz="4" w:space="0" w:color="14977C" w:themeColor="accent3" w:themeTint="FE"/>
      </w:tblBorders>
      <w:tblCellMar>
        <w:top w:w="0" w:type="dxa"/>
        <w:left w:w="0" w:type="dxa"/>
        <w:bottom w:w="0" w:type="dxa"/>
        <w:right w:w="0" w:type="dxa"/>
      </w:tblCellMar>
    </w:tblPr>
    <w:tblStylePr w:type="firstRow">
      <w:rPr>
        <w:rFonts w:ascii="Arial" w:hAnsi="Arial"/>
        <w:b/>
        <w:color w:val="14977C" w:themeColor="accent3" w:themeTint="FE" w:themeShade="95"/>
        <w:sz w:val="22"/>
      </w:rPr>
      <w:tblPr/>
      <w:tcPr>
        <w:tcBorders>
          <w:top w:val="none" w:sz="0" w:space="0" w:color="auto"/>
          <w:left w:val="none" w:sz="0" w:space="0" w:color="auto"/>
          <w:bottom w:val="single" w:sz="4" w:space="0" w:color="14977C" w:themeColor="accent3" w:themeTint="FE"/>
          <w:right w:val="none" w:sz="0" w:space="0" w:color="auto"/>
        </w:tcBorders>
        <w:shd w:val="clear" w:color="FFFFFF" w:themeColor="light1" w:fill="FFFFFF" w:themeFill="light1"/>
      </w:tcPr>
    </w:tblStylePr>
    <w:tblStylePr w:type="lastRow">
      <w:rPr>
        <w:rFonts w:ascii="Arial" w:hAnsi="Arial"/>
        <w:b/>
        <w:color w:val="14977C" w:themeColor="accent3" w:themeTint="FE" w:themeShade="95"/>
        <w:sz w:val="22"/>
      </w:rPr>
      <w:tblPr/>
      <w:tcPr>
        <w:tcBorders>
          <w:top w:val="single" w:sz="4" w:space="0" w:color="14977C"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4977C" w:themeColor="accent3" w:themeTint="FE" w:themeShade="95"/>
        <w:sz w:val="22"/>
      </w:rPr>
      <w:tblPr/>
      <w:tcPr>
        <w:tcBorders>
          <w:top w:val="none" w:sz="0" w:space="0" w:color="auto"/>
          <w:left w:val="none" w:sz="0" w:space="0" w:color="auto"/>
          <w:bottom w:val="none" w:sz="0" w:space="0" w:color="auto"/>
          <w:right w:val="single" w:sz="4" w:space="0" w:color="14977C" w:themeColor="accent3" w:themeTint="FE"/>
        </w:tcBorders>
        <w:shd w:val="clear" w:color="FFFFFF" w:fill="auto"/>
      </w:tcPr>
    </w:tblStylePr>
    <w:tblStylePr w:type="lastCol">
      <w:rPr>
        <w:rFonts w:ascii="Arial" w:hAnsi="Arial"/>
        <w:i/>
        <w:color w:val="14977C" w:themeColor="accent3" w:themeTint="FE" w:themeShade="95"/>
        <w:sz w:val="22"/>
      </w:rPr>
      <w:tblPr/>
      <w:tcPr>
        <w:tcBorders>
          <w:top w:val="none" w:sz="0" w:space="0" w:color="auto"/>
          <w:left w:val="single" w:sz="4" w:space="0" w:color="14977C" w:themeColor="accent3" w:themeTint="FE"/>
          <w:bottom w:val="none" w:sz="0" w:space="0" w:color="auto"/>
          <w:right w:val="none" w:sz="0" w:space="0" w:color="auto"/>
        </w:tcBorders>
        <w:shd w:val="clear" w:color="FFFFFF" w:fill="auto"/>
      </w:tcPr>
    </w:tblStylePr>
    <w:tblStylePr w:type="band1Vert">
      <w:tblPr/>
      <w:tcPr>
        <w:shd w:val="clear" w:color="C1F7EC" w:themeColor="accent3" w:themeTint="34" w:fill="C1F7EC" w:themeFill="accent3" w:themeFillTint="34"/>
      </w:tcPr>
    </w:tblStylePr>
    <w:tblStylePr w:type="band1Horz">
      <w:rPr>
        <w:rFonts w:ascii="Arial" w:hAnsi="Arial"/>
        <w:color w:val="14977C" w:themeColor="accent3" w:themeTint="FE" w:themeShade="95"/>
        <w:sz w:val="22"/>
      </w:rPr>
      <w:tblPr/>
      <w:tcPr>
        <w:shd w:val="clear" w:color="C1F7EC" w:themeColor="accent3" w:themeTint="34" w:fill="C1F7EC" w:themeFill="accent3" w:themeFillTint="34"/>
      </w:tcPr>
    </w:tblStylePr>
    <w:tblStylePr w:type="band2Horz">
      <w:rPr>
        <w:rFonts w:ascii="Arial" w:hAnsi="Arial"/>
        <w:color w:val="14977C" w:themeColor="accent3" w:themeTint="FE" w:themeShade="95"/>
        <w:sz w:val="22"/>
      </w:rPr>
    </w:tblStylePr>
  </w:style>
  <w:style w:type="table" w:styleId="GridTable7Colorful-Accent4">
    <w:name w:val="Grid Table 7 Colorful Accent 4"/>
    <w:uiPriority w:val="99"/>
    <w:tblPr>
      <w:tblStyleRowBandSize w:val="1"/>
      <w:tblStyleColBandSize w:val="1"/>
      <w:tblInd w:w="0" w:type="dxa"/>
      <w:tblBorders>
        <w:bottom w:val="single" w:sz="4" w:space="0" w:color="A9DF5C" w:themeColor="accent4" w:themeTint="9A"/>
        <w:right w:val="single" w:sz="4" w:space="0" w:color="A9DF5C" w:themeColor="accent4" w:themeTint="9A"/>
        <w:insideH w:val="single" w:sz="4" w:space="0" w:color="A9DF5C" w:themeColor="accent4" w:themeTint="9A"/>
        <w:insideV w:val="single" w:sz="4" w:space="0" w:color="A9DF5C" w:themeColor="accent4" w:themeTint="9A"/>
      </w:tblBorders>
      <w:tblCellMar>
        <w:top w:w="0" w:type="dxa"/>
        <w:left w:w="0" w:type="dxa"/>
        <w:bottom w:w="0" w:type="dxa"/>
        <w:right w:w="0" w:type="dxa"/>
      </w:tblCellMar>
    </w:tblPr>
    <w:tblStylePr w:type="firstRow">
      <w:rPr>
        <w:rFonts w:ascii="Arial" w:hAnsi="Arial"/>
        <w:b/>
        <w:color w:val="A9DF5C" w:themeColor="accent4" w:themeTint="9A" w:themeShade="95"/>
        <w:sz w:val="22"/>
      </w:rPr>
      <w:tblPr/>
      <w:tcPr>
        <w:tcBorders>
          <w:top w:val="none" w:sz="0" w:space="0" w:color="auto"/>
          <w:left w:val="none" w:sz="0" w:space="0" w:color="auto"/>
          <w:bottom w:val="single" w:sz="4" w:space="0" w:color="A9DF5C" w:themeColor="accent4" w:themeTint="9A"/>
          <w:right w:val="none" w:sz="0" w:space="0" w:color="auto"/>
        </w:tcBorders>
        <w:shd w:val="clear" w:color="FFFFFF" w:themeColor="light1" w:fill="FFFFFF" w:themeFill="light1"/>
      </w:tcPr>
    </w:tblStylePr>
    <w:tblStylePr w:type="lastRow">
      <w:rPr>
        <w:rFonts w:ascii="Arial" w:hAnsi="Arial"/>
        <w:b/>
        <w:color w:val="A9DF5C" w:themeColor="accent4" w:themeTint="9A" w:themeShade="95"/>
        <w:sz w:val="22"/>
      </w:rPr>
      <w:tblPr/>
      <w:tcPr>
        <w:tcBorders>
          <w:top w:val="single" w:sz="4" w:space="0" w:color="A9DF5C"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F5C" w:themeColor="accent4" w:themeTint="9A" w:themeShade="95"/>
        <w:sz w:val="22"/>
      </w:rPr>
      <w:tblPr/>
      <w:tcPr>
        <w:tcBorders>
          <w:top w:val="none" w:sz="0" w:space="0" w:color="auto"/>
          <w:left w:val="none" w:sz="0" w:space="0" w:color="auto"/>
          <w:bottom w:val="none" w:sz="0" w:space="0" w:color="auto"/>
          <w:right w:val="single" w:sz="4" w:space="0" w:color="A9DF5C" w:themeColor="accent4" w:themeTint="9A"/>
        </w:tcBorders>
        <w:shd w:val="clear" w:color="FFFFFF" w:fill="auto"/>
      </w:tcPr>
    </w:tblStylePr>
    <w:tblStylePr w:type="lastCol">
      <w:rPr>
        <w:rFonts w:ascii="Arial" w:hAnsi="Arial"/>
        <w:i/>
        <w:color w:val="A9DF5C" w:themeColor="accent4" w:themeTint="9A" w:themeShade="95"/>
        <w:sz w:val="22"/>
      </w:rPr>
      <w:tblPr/>
      <w:tcPr>
        <w:tcBorders>
          <w:top w:val="none" w:sz="0" w:space="0" w:color="auto"/>
          <w:left w:val="single" w:sz="4" w:space="0" w:color="A9DF5C" w:themeColor="accent4" w:themeTint="9A"/>
          <w:bottom w:val="none" w:sz="0" w:space="0" w:color="auto"/>
          <w:right w:val="none" w:sz="0" w:space="0" w:color="auto"/>
        </w:tcBorders>
        <w:shd w:val="clear" w:color="FFFFFF" w:fill="auto"/>
      </w:tcPr>
    </w:tblStylePr>
    <w:tblStylePr w:type="band1Vert">
      <w:tblPr/>
      <w:tcPr>
        <w:shd w:val="clear" w:color="E2F4C8" w:themeColor="accent4" w:themeTint="34" w:fill="E2F4C8" w:themeFill="accent4" w:themeFillTint="34"/>
      </w:tcPr>
    </w:tblStylePr>
    <w:tblStylePr w:type="band1Horz">
      <w:rPr>
        <w:rFonts w:ascii="Arial" w:hAnsi="Arial"/>
        <w:color w:val="A9DF5C" w:themeColor="accent4" w:themeTint="9A" w:themeShade="95"/>
        <w:sz w:val="22"/>
      </w:rPr>
      <w:tblPr/>
      <w:tcPr>
        <w:shd w:val="clear" w:color="E2F4C8" w:themeColor="accent4" w:themeTint="34" w:fill="E2F4C8" w:themeFill="accent4" w:themeFillTint="34"/>
      </w:tcPr>
    </w:tblStylePr>
    <w:tblStylePr w:type="band2Horz">
      <w:rPr>
        <w:rFonts w:ascii="Arial" w:hAnsi="Arial"/>
        <w:color w:val="A9DF5C" w:themeColor="accent4" w:themeTint="9A" w:themeShade="95"/>
        <w:sz w:val="22"/>
      </w:rPr>
    </w:tblStylePr>
  </w:style>
  <w:style w:type="table" w:styleId="GridTable7Colorful-Accent5">
    <w:name w:val="Grid Table 7 Colorful Accent 5"/>
    <w:uiPriority w:val="99"/>
    <w:tblPr>
      <w:tblStyleRowBandSize w:val="1"/>
      <w:tblStyleColBandSize w:val="1"/>
      <w:tblInd w:w="0" w:type="dxa"/>
      <w:tblBorders>
        <w:bottom w:val="single" w:sz="4" w:space="0" w:color="F2B58E" w:themeColor="accent5" w:themeTint="90"/>
        <w:right w:val="single" w:sz="4" w:space="0" w:color="F2B58E" w:themeColor="accent5" w:themeTint="90"/>
        <w:insideH w:val="single" w:sz="4" w:space="0" w:color="F2B58E" w:themeColor="accent5" w:themeTint="90"/>
        <w:insideV w:val="single" w:sz="4" w:space="0" w:color="F2B58E" w:themeColor="accent5" w:themeTint="90"/>
      </w:tblBorders>
      <w:tblCellMar>
        <w:top w:w="0" w:type="dxa"/>
        <w:left w:w="0" w:type="dxa"/>
        <w:bottom w:w="0" w:type="dxa"/>
        <w:right w:w="0" w:type="dxa"/>
      </w:tblCellMar>
    </w:tblPr>
    <w:tblStylePr w:type="firstRow">
      <w:rPr>
        <w:rFonts w:ascii="Arial" w:hAnsi="Arial"/>
        <w:b/>
        <w:color w:val="964511" w:themeColor="accent5" w:themeShade="95"/>
        <w:sz w:val="22"/>
      </w:rPr>
      <w:tblPr/>
      <w:tcPr>
        <w:tcBorders>
          <w:top w:val="none" w:sz="0" w:space="0" w:color="auto"/>
          <w:left w:val="none" w:sz="0" w:space="0" w:color="auto"/>
          <w:bottom w:val="single" w:sz="4" w:space="0" w:color="F2B58E" w:themeColor="accent5" w:themeTint="90"/>
          <w:right w:val="none" w:sz="0" w:space="0" w:color="auto"/>
        </w:tcBorders>
        <w:shd w:val="clear" w:color="FFFFFF" w:themeColor="light1" w:fill="FFFFFF" w:themeFill="light1"/>
      </w:tcPr>
    </w:tblStylePr>
    <w:tblStylePr w:type="lastRow">
      <w:rPr>
        <w:rFonts w:ascii="Arial" w:hAnsi="Arial"/>
        <w:b/>
        <w:color w:val="964511" w:themeColor="accent5" w:themeShade="95"/>
        <w:sz w:val="22"/>
      </w:rPr>
      <w:tblPr/>
      <w:tcPr>
        <w:tcBorders>
          <w:top w:val="single" w:sz="4" w:space="0" w:color="F2B58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64511" w:themeColor="accent5" w:themeShade="95"/>
        <w:sz w:val="22"/>
      </w:rPr>
      <w:tblPr/>
      <w:tcPr>
        <w:tcBorders>
          <w:top w:val="none" w:sz="0" w:space="0" w:color="auto"/>
          <w:left w:val="none" w:sz="0" w:space="0" w:color="auto"/>
          <w:bottom w:val="none" w:sz="0" w:space="0" w:color="auto"/>
          <w:right w:val="single" w:sz="4" w:space="0" w:color="F2B58E" w:themeColor="accent5" w:themeTint="90"/>
        </w:tcBorders>
        <w:shd w:val="clear" w:color="FFFFFF" w:fill="auto"/>
      </w:tcPr>
    </w:tblStylePr>
    <w:tblStylePr w:type="lastCol">
      <w:rPr>
        <w:rFonts w:ascii="Arial" w:hAnsi="Arial"/>
        <w:i/>
        <w:color w:val="964511" w:themeColor="accent5" w:themeShade="95"/>
        <w:sz w:val="22"/>
      </w:rPr>
      <w:tblPr/>
      <w:tcPr>
        <w:tcBorders>
          <w:top w:val="none" w:sz="0" w:space="0" w:color="auto"/>
          <w:left w:val="single" w:sz="4" w:space="0" w:color="F2B58E" w:themeColor="accent5" w:themeTint="90"/>
          <w:bottom w:val="none" w:sz="0" w:space="0" w:color="auto"/>
          <w:right w:val="none" w:sz="0" w:space="0" w:color="auto"/>
        </w:tcBorders>
        <w:shd w:val="clear" w:color="FFFFFF" w:fill="auto"/>
      </w:tcPr>
    </w:tblStylePr>
    <w:tblStylePr w:type="band1Vert">
      <w:tblPr/>
      <w:tcPr>
        <w:shd w:val="clear" w:color="FAE4D6" w:themeColor="accent5" w:themeTint="34" w:fill="FAE4D6" w:themeFill="accent5" w:themeFillTint="34"/>
      </w:tcPr>
    </w:tblStylePr>
    <w:tblStylePr w:type="band1Horz">
      <w:rPr>
        <w:rFonts w:ascii="Arial" w:hAnsi="Arial"/>
        <w:color w:val="964511" w:themeColor="accent5" w:themeShade="95"/>
        <w:sz w:val="22"/>
      </w:rPr>
      <w:tblPr/>
      <w:tcPr>
        <w:shd w:val="clear" w:color="FAE4D6" w:themeColor="accent5" w:themeTint="34" w:fill="FAE4D6" w:themeFill="accent5" w:themeFillTint="34"/>
      </w:tcPr>
    </w:tblStylePr>
    <w:tblStylePr w:type="band2Horz">
      <w:rPr>
        <w:rFonts w:ascii="Arial" w:hAnsi="Arial"/>
        <w:color w:val="964511" w:themeColor="accent5" w:themeShade="95"/>
        <w:sz w:val="22"/>
      </w:rPr>
    </w:tblStylePr>
  </w:style>
  <w:style w:type="table" w:styleId="GridTable7Colorful-Accent6">
    <w:name w:val="Grid Table 7 Colorful Accent 6"/>
    <w:uiPriority w:val="99"/>
    <w:tblPr>
      <w:tblStyleRowBandSize w:val="1"/>
      <w:tblStyleColBandSize w:val="1"/>
      <w:tblInd w:w="0" w:type="dxa"/>
      <w:tblBorders>
        <w:bottom w:val="single" w:sz="4" w:space="0" w:color="E7797A" w:themeColor="accent6" w:themeTint="90"/>
        <w:right w:val="single" w:sz="4" w:space="0" w:color="E7797A" w:themeColor="accent6" w:themeTint="90"/>
        <w:insideH w:val="single" w:sz="4" w:space="0" w:color="E7797A" w:themeColor="accent6" w:themeTint="90"/>
        <w:insideV w:val="single" w:sz="4" w:space="0" w:color="E7797A" w:themeColor="accent6" w:themeTint="90"/>
      </w:tblBorders>
      <w:tblCellMar>
        <w:top w:w="0" w:type="dxa"/>
        <w:left w:w="0" w:type="dxa"/>
        <w:bottom w:w="0" w:type="dxa"/>
        <w:right w:w="0" w:type="dxa"/>
      </w:tblCellMar>
    </w:tblPr>
    <w:tblStylePr w:type="firstRow">
      <w:rPr>
        <w:rFonts w:ascii="Arial" w:hAnsi="Arial"/>
        <w:b/>
        <w:color w:val="731414" w:themeColor="accent6" w:themeShade="95"/>
        <w:sz w:val="22"/>
      </w:rPr>
      <w:tblPr/>
      <w:tcPr>
        <w:tcBorders>
          <w:top w:val="none" w:sz="0" w:space="0" w:color="auto"/>
          <w:left w:val="none" w:sz="0" w:space="0" w:color="auto"/>
          <w:bottom w:val="single" w:sz="4" w:space="0" w:color="E7797A" w:themeColor="accent6" w:themeTint="90"/>
          <w:right w:val="none" w:sz="0" w:space="0" w:color="auto"/>
        </w:tcBorders>
        <w:shd w:val="clear" w:color="FFFFFF" w:themeColor="light1" w:fill="FFFFFF" w:themeFill="light1"/>
      </w:tcPr>
    </w:tblStylePr>
    <w:tblStylePr w:type="lastRow">
      <w:rPr>
        <w:rFonts w:ascii="Arial" w:hAnsi="Arial"/>
        <w:b/>
        <w:color w:val="731414" w:themeColor="accent6" w:themeShade="95"/>
        <w:sz w:val="22"/>
      </w:rPr>
      <w:tblPr/>
      <w:tcPr>
        <w:tcBorders>
          <w:top w:val="single" w:sz="4" w:space="0" w:color="E7797A"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31414" w:themeColor="accent6" w:themeShade="95"/>
        <w:sz w:val="22"/>
      </w:rPr>
      <w:tblPr/>
      <w:tcPr>
        <w:tcBorders>
          <w:top w:val="none" w:sz="0" w:space="0" w:color="auto"/>
          <w:left w:val="none" w:sz="0" w:space="0" w:color="auto"/>
          <w:bottom w:val="none" w:sz="0" w:space="0" w:color="auto"/>
          <w:right w:val="single" w:sz="4" w:space="0" w:color="E7797A" w:themeColor="accent6" w:themeTint="90"/>
        </w:tcBorders>
        <w:shd w:val="clear" w:color="FFFFFF" w:fill="auto"/>
      </w:tcPr>
    </w:tblStylePr>
    <w:tblStylePr w:type="lastCol">
      <w:rPr>
        <w:rFonts w:ascii="Arial" w:hAnsi="Arial"/>
        <w:i/>
        <w:color w:val="731414" w:themeColor="accent6" w:themeShade="95"/>
        <w:sz w:val="22"/>
      </w:rPr>
      <w:tblPr/>
      <w:tcPr>
        <w:tcBorders>
          <w:top w:val="none" w:sz="0" w:space="0" w:color="auto"/>
          <w:left w:val="single" w:sz="4" w:space="0" w:color="E7797A" w:themeColor="accent6" w:themeTint="90"/>
          <w:bottom w:val="none" w:sz="0" w:space="0" w:color="auto"/>
          <w:right w:val="none" w:sz="0" w:space="0" w:color="auto"/>
        </w:tcBorders>
        <w:shd w:val="clear" w:color="FFFFFF" w:fill="auto"/>
      </w:tcPr>
    </w:tblStylePr>
    <w:tblStylePr w:type="band1Vert">
      <w:tblPr/>
      <w:tcPr>
        <w:shd w:val="clear" w:color="F6CECE" w:themeColor="accent6" w:themeTint="34" w:fill="F6CECE" w:themeFill="accent6" w:themeFillTint="34"/>
      </w:tcPr>
    </w:tblStylePr>
    <w:tblStylePr w:type="band1Horz">
      <w:rPr>
        <w:rFonts w:ascii="Arial" w:hAnsi="Arial"/>
        <w:color w:val="731414" w:themeColor="accent6" w:themeShade="95"/>
        <w:sz w:val="22"/>
      </w:rPr>
      <w:tblPr/>
      <w:tcPr>
        <w:shd w:val="clear" w:color="F6CECE" w:themeColor="accent6" w:themeTint="34" w:fill="F6CECE" w:themeFill="accent6" w:themeFillTint="34"/>
      </w:tcPr>
    </w:tblStylePr>
    <w:tblStylePr w:type="band2Horz">
      <w:rPr>
        <w:rFonts w:ascii="Arial" w:hAnsi="Arial"/>
        <w:color w:val="731414" w:themeColor="accent6" w:themeShade="95"/>
        <w:sz w:val="22"/>
      </w:rPr>
    </w:tblStylePr>
  </w:style>
  <w:style w:type="table" w:styleId="ListTable1Light">
    <w:name w:val="List Table 1 Light"/>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52F61" w:themeColor="accent1"/>
          <w:right w:val="none" w:sz="4" w:space="0" w:color="000000"/>
        </w:tcBorders>
      </w:tcPr>
    </w:tblStylePr>
    <w:tblStylePr w:type="lastRow">
      <w:rPr>
        <w:b/>
        <w:color w:val="404040"/>
      </w:rPr>
      <w:tblPr/>
      <w:tcPr>
        <w:tcBorders>
          <w:top w:val="single" w:sz="4" w:space="0" w:color="052F61"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9DC7FA" w:themeColor="accent1" w:themeTint="40" w:fill="9DC7FA" w:themeFill="accent1" w:themeFillTint="40"/>
      </w:tcPr>
    </w:tblStylePr>
    <w:tblStylePr w:type="band1Horz">
      <w:tblPr/>
      <w:tcPr>
        <w:shd w:val="clear" w:color="9DC7FA" w:themeColor="accent1" w:themeTint="40" w:fill="9DC7FA" w:themeFill="accent1" w:themeFillTint="40"/>
      </w:tcPr>
    </w:tblStylePr>
  </w:style>
  <w:style w:type="table" w:styleId="ListTable1Light-Accent2">
    <w:name w:val="List Table 1 Light Accent 2"/>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A50E82" w:themeColor="accent2"/>
          <w:right w:val="none" w:sz="4" w:space="0" w:color="000000"/>
        </w:tcBorders>
      </w:tcPr>
    </w:tblStylePr>
    <w:tblStylePr w:type="lastRow">
      <w:rPr>
        <w:b/>
        <w:color w:val="404040"/>
      </w:rPr>
      <w:tblPr/>
      <w:tcPr>
        <w:tcBorders>
          <w:top w:val="single" w:sz="4" w:space="0" w:color="A50E8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8B2E7" w:themeColor="accent2" w:themeTint="40" w:fill="F8B2E7" w:themeFill="accent2" w:themeFillTint="40"/>
      </w:tcPr>
    </w:tblStylePr>
    <w:tblStylePr w:type="band1Horz">
      <w:tblPr/>
      <w:tcPr>
        <w:shd w:val="clear" w:color="F8B2E7" w:themeColor="accent2" w:themeTint="40" w:fill="F8B2E7" w:themeFill="accent2" w:themeFillTint="40"/>
      </w:tcPr>
    </w:tblStylePr>
  </w:style>
  <w:style w:type="table" w:styleId="ListTable1Light-Accent3">
    <w:name w:val="List Table 1 Light Accent 3"/>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14967C" w:themeColor="accent3"/>
          <w:right w:val="none" w:sz="4" w:space="0" w:color="000000"/>
        </w:tcBorders>
      </w:tcPr>
    </w:tblStylePr>
    <w:tblStylePr w:type="lastRow">
      <w:rPr>
        <w:b/>
        <w:color w:val="404040"/>
      </w:rPr>
      <w:tblPr/>
      <w:tcPr>
        <w:tcBorders>
          <w:top w:val="single" w:sz="4" w:space="0" w:color="14967C"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3F5E7" w:themeColor="accent3" w:themeTint="40" w:fill="B3F5E7" w:themeFill="accent3" w:themeFillTint="40"/>
      </w:tcPr>
    </w:tblStylePr>
    <w:tblStylePr w:type="band1Horz">
      <w:tblPr/>
      <w:tcPr>
        <w:shd w:val="clear" w:color="B3F5E7" w:themeColor="accent3" w:themeTint="40" w:fill="B3F5E7" w:themeFill="accent3" w:themeFillTint="40"/>
      </w:tcPr>
    </w:tblStylePr>
  </w:style>
  <w:style w:type="table" w:styleId="ListTable1Light-Accent4">
    <w:name w:val="List Table 1 Light Accent 4"/>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6A9E1F" w:themeColor="accent4"/>
          <w:right w:val="none" w:sz="4" w:space="0" w:color="000000"/>
        </w:tcBorders>
      </w:tcPr>
    </w:tblStylePr>
    <w:tblStylePr w:type="lastRow">
      <w:rPr>
        <w:b/>
        <w:color w:val="404040"/>
      </w:rPr>
      <w:tblPr/>
      <w:tcPr>
        <w:tcBorders>
          <w:top w:val="single" w:sz="4" w:space="0" w:color="6A9E1F"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F1BB" w:themeColor="accent4" w:themeTint="40" w:fill="DBF1BB" w:themeFill="accent4" w:themeFillTint="40"/>
      </w:tcPr>
    </w:tblStylePr>
    <w:tblStylePr w:type="band1Horz">
      <w:tblPr/>
      <w:tcPr>
        <w:shd w:val="clear" w:color="DBF1BB" w:themeColor="accent4" w:themeTint="40" w:fill="DBF1BB" w:themeFill="accent4" w:themeFillTint="40"/>
      </w:tcPr>
    </w:tblStylePr>
  </w:style>
  <w:style w:type="table" w:styleId="ListTable1Light-Accent5">
    <w:name w:val="List Table 1 Light Accent 5"/>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E87D37" w:themeColor="accent5"/>
          <w:right w:val="none" w:sz="4" w:space="0" w:color="000000"/>
        </w:tcBorders>
      </w:tcPr>
    </w:tblStylePr>
    <w:tblStylePr w:type="lastRow">
      <w:rPr>
        <w:b/>
        <w:color w:val="404040"/>
      </w:rPr>
      <w:tblPr/>
      <w:tcPr>
        <w:tcBorders>
          <w:top w:val="single" w:sz="4" w:space="0" w:color="E87D37"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ECC" w:themeColor="accent5" w:themeTint="40" w:fill="F9DECC" w:themeFill="accent5" w:themeFillTint="40"/>
      </w:tcPr>
    </w:tblStylePr>
    <w:tblStylePr w:type="band1Horz">
      <w:tblPr/>
      <w:tcPr>
        <w:shd w:val="clear" w:color="F9DECC" w:themeColor="accent5" w:themeTint="40" w:fill="F9DECC" w:themeFill="accent5" w:themeFillTint="40"/>
      </w:tcPr>
    </w:tblStylePr>
  </w:style>
  <w:style w:type="table" w:styleId="ListTable1Light-Accent6">
    <w:name w:val="List Table 1 Light Accent 6"/>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C62324" w:themeColor="accent6"/>
          <w:right w:val="none" w:sz="4" w:space="0" w:color="000000"/>
        </w:tcBorders>
      </w:tcPr>
    </w:tblStylePr>
    <w:tblStylePr w:type="lastRow">
      <w:rPr>
        <w:b/>
        <w:color w:val="404040"/>
      </w:rPr>
      <w:tblPr/>
      <w:tcPr>
        <w:tcBorders>
          <w:top w:val="single" w:sz="4" w:space="0" w:color="C62324"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4C3C3" w:themeColor="accent6" w:themeTint="40" w:fill="F4C3C3" w:themeFill="accent6" w:themeFillTint="40"/>
      </w:tcPr>
    </w:tblStylePr>
    <w:tblStylePr w:type="band1Horz">
      <w:tblPr/>
      <w:tcPr>
        <w:shd w:val="clear" w:color="F4C3C3" w:themeColor="accent6" w:themeTint="40" w:fill="F4C3C3" w:themeFill="accent6" w:themeFillTint="40"/>
      </w:tcPr>
    </w:tblStylePr>
  </w:style>
  <w:style w:type="table" w:styleId="ListTable2">
    <w:name w:val="List Table 2"/>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uiPriority w:val="99"/>
    <w:tblPr>
      <w:tblStyleRowBandSize w:val="1"/>
      <w:tblStyleColBandSize w:val="1"/>
      <w:tblInd w:w="0" w:type="dxa"/>
      <w:tblBorders>
        <w:top w:val="single" w:sz="4" w:space="0" w:color="2382F3" w:themeColor="accent1" w:themeTint="90"/>
        <w:bottom w:val="single" w:sz="4" w:space="0" w:color="2382F3" w:themeColor="accent1" w:themeTint="90"/>
        <w:insideH w:val="single" w:sz="4" w:space="0" w:color="2382F3" w:themeColor="accen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2382F3" w:themeColor="accent1" w:themeTint="90"/>
          <w:left w:val="none" w:sz="4" w:space="0" w:color="000000"/>
          <w:bottom w:val="single" w:sz="4" w:space="0" w:color="2382F3" w:themeColor="accent1" w:themeTint="90"/>
          <w:right w:val="none" w:sz="4" w:space="0" w:color="000000"/>
        </w:tcBorders>
      </w:tcPr>
    </w:tblStylePr>
    <w:tblStylePr w:type="lastRow">
      <w:rPr>
        <w:rFonts w:ascii="Arial" w:hAnsi="Arial"/>
        <w:b/>
        <w:color w:val="404040"/>
        <w:sz w:val="22"/>
      </w:rPr>
      <w:tblPr/>
      <w:tcPr>
        <w:tcBorders>
          <w:top w:val="single" w:sz="4" w:space="0" w:color="2382F3" w:themeColor="accent1" w:themeTint="90"/>
          <w:left w:val="none" w:sz="4" w:space="0" w:color="000000"/>
          <w:bottom w:val="single" w:sz="4" w:space="0" w:color="2382F3"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9DC7FA" w:themeColor="accent1" w:themeTint="40" w:fill="9DC7FA" w:themeFill="accent1" w:themeFillTint="40"/>
      </w:tcPr>
    </w:tblStylePr>
    <w:tblStylePr w:type="band1Horz">
      <w:rPr>
        <w:rFonts w:ascii="Arial" w:hAnsi="Arial"/>
        <w:color w:val="404040"/>
        <w:sz w:val="22"/>
      </w:rPr>
      <w:tblPr/>
      <w:tcPr>
        <w:shd w:val="clear" w:color="9DC7FA" w:themeColor="accent1" w:themeTint="40" w:fill="9DC7FA" w:themeFill="accent1" w:themeFillTint="40"/>
      </w:tcPr>
    </w:tblStylePr>
  </w:style>
  <w:style w:type="table" w:styleId="ListTable2-Accent2">
    <w:name w:val="List Table 2 Accent 2"/>
    <w:uiPriority w:val="99"/>
    <w:tblPr>
      <w:tblStyleRowBandSize w:val="1"/>
      <w:tblStyleColBandSize w:val="1"/>
      <w:tblInd w:w="0" w:type="dxa"/>
      <w:tblBorders>
        <w:top w:val="single" w:sz="4" w:space="0" w:color="F052CB" w:themeColor="accent2" w:themeTint="90"/>
        <w:bottom w:val="single" w:sz="4" w:space="0" w:color="F052CB" w:themeColor="accent2" w:themeTint="90"/>
        <w:insideH w:val="single" w:sz="4" w:space="0" w:color="F052CB" w:themeColor="accent2"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052CB" w:themeColor="accent2" w:themeTint="90"/>
          <w:left w:val="none" w:sz="4" w:space="0" w:color="000000"/>
          <w:bottom w:val="single" w:sz="4" w:space="0" w:color="F052CB" w:themeColor="accent2" w:themeTint="90"/>
          <w:right w:val="none" w:sz="4" w:space="0" w:color="000000"/>
        </w:tcBorders>
      </w:tcPr>
    </w:tblStylePr>
    <w:tblStylePr w:type="lastRow">
      <w:rPr>
        <w:rFonts w:ascii="Arial" w:hAnsi="Arial"/>
        <w:b/>
        <w:color w:val="404040"/>
        <w:sz w:val="22"/>
      </w:rPr>
      <w:tblPr/>
      <w:tcPr>
        <w:tcBorders>
          <w:top w:val="single" w:sz="4" w:space="0" w:color="F052CB" w:themeColor="accent2" w:themeTint="90"/>
          <w:left w:val="none" w:sz="4" w:space="0" w:color="000000"/>
          <w:bottom w:val="single" w:sz="4" w:space="0" w:color="F052C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8B2E7" w:themeColor="accent2" w:themeTint="40" w:fill="F8B2E7" w:themeFill="accent2" w:themeFillTint="40"/>
      </w:tcPr>
    </w:tblStylePr>
    <w:tblStylePr w:type="band1Horz">
      <w:rPr>
        <w:rFonts w:ascii="Arial" w:hAnsi="Arial"/>
        <w:color w:val="404040"/>
        <w:sz w:val="22"/>
      </w:rPr>
      <w:tblPr/>
      <w:tcPr>
        <w:shd w:val="clear" w:color="F8B2E7" w:themeColor="accent2" w:themeTint="40" w:fill="F8B2E7" w:themeFill="accent2" w:themeFillTint="40"/>
      </w:tcPr>
    </w:tblStylePr>
  </w:style>
  <w:style w:type="table" w:styleId="ListTable2-Accent3">
    <w:name w:val="List Table 2 Accent 3"/>
    <w:uiPriority w:val="99"/>
    <w:tblPr>
      <w:tblStyleRowBandSize w:val="1"/>
      <w:tblStyleColBandSize w:val="1"/>
      <w:tblInd w:w="0" w:type="dxa"/>
      <w:tblBorders>
        <w:top w:val="single" w:sz="4" w:space="0" w:color="55E8CB" w:themeColor="accent3" w:themeTint="90"/>
        <w:bottom w:val="single" w:sz="4" w:space="0" w:color="55E8CB" w:themeColor="accent3" w:themeTint="90"/>
        <w:insideH w:val="single" w:sz="4" w:space="0" w:color="55E8CB" w:themeColor="accent3"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55E8CB" w:themeColor="accent3" w:themeTint="90"/>
          <w:left w:val="none" w:sz="4" w:space="0" w:color="000000"/>
          <w:bottom w:val="single" w:sz="4" w:space="0" w:color="55E8CB" w:themeColor="accent3" w:themeTint="90"/>
          <w:right w:val="none" w:sz="4" w:space="0" w:color="000000"/>
        </w:tcBorders>
      </w:tcPr>
    </w:tblStylePr>
    <w:tblStylePr w:type="lastRow">
      <w:rPr>
        <w:rFonts w:ascii="Arial" w:hAnsi="Arial"/>
        <w:b/>
        <w:color w:val="404040"/>
        <w:sz w:val="22"/>
      </w:rPr>
      <w:tblPr/>
      <w:tcPr>
        <w:tcBorders>
          <w:top w:val="single" w:sz="4" w:space="0" w:color="55E8CB" w:themeColor="accent3" w:themeTint="90"/>
          <w:left w:val="none" w:sz="4" w:space="0" w:color="000000"/>
          <w:bottom w:val="single" w:sz="4" w:space="0" w:color="55E8CB"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3F5E7" w:themeColor="accent3" w:themeTint="40" w:fill="B3F5E7" w:themeFill="accent3" w:themeFillTint="40"/>
      </w:tcPr>
    </w:tblStylePr>
    <w:tblStylePr w:type="band1Horz">
      <w:rPr>
        <w:rFonts w:ascii="Arial" w:hAnsi="Arial"/>
        <w:color w:val="404040"/>
        <w:sz w:val="22"/>
      </w:rPr>
      <w:tblPr/>
      <w:tcPr>
        <w:shd w:val="clear" w:color="B3F5E7" w:themeColor="accent3" w:themeTint="40" w:fill="B3F5E7" w:themeFill="accent3" w:themeFillTint="40"/>
      </w:tcPr>
    </w:tblStylePr>
  </w:style>
  <w:style w:type="table" w:styleId="ListTable2-Accent4">
    <w:name w:val="List Table 2 Accent 4"/>
    <w:uiPriority w:val="99"/>
    <w:tblPr>
      <w:tblStyleRowBandSize w:val="1"/>
      <w:tblStyleColBandSize w:val="1"/>
      <w:tblInd w:w="0" w:type="dxa"/>
      <w:tblBorders>
        <w:top w:val="single" w:sz="4" w:space="0" w:color="AFE167" w:themeColor="accent4" w:themeTint="90"/>
        <w:bottom w:val="single" w:sz="4" w:space="0" w:color="AFE167" w:themeColor="accent4" w:themeTint="90"/>
        <w:insideH w:val="single" w:sz="4" w:space="0" w:color="AFE167" w:themeColor="accent4"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AFE167" w:themeColor="accent4" w:themeTint="90"/>
          <w:left w:val="none" w:sz="4" w:space="0" w:color="000000"/>
          <w:bottom w:val="single" w:sz="4" w:space="0" w:color="AFE167" w:themeColor="accent4" w:themeTint="90"/>
          <w:right w:val="none" w:sz="4" w:space="0" w:color="000000"/>
        </w:tcBorders>
      </w:tcPr>
    </w:tblStylePr>
    <w:tblStylePr w:type="lastRow">
      <w:rPr>
        <w:rFonts w:ascii="Arial" w:hAnsi="Arial"/>
        <w:b/>
        <w:color w:val="404040"/>
        <w:sz w:val="22"/>
      </w:rPr>
      <w:tblPr/>
      <w:tcPr>
        <w:tcBorders>
          <w:top w:val="single" w:sz="4" w:space="0" w:color="AFE167" w:themeColor="accent4" w:themeTint="90"/>
          <w:left w:val="none" w:sz="4" w:space="0" w:color="000000"/>
          <w:bottom w:val="single" w:sz="4" w:space="0" w:color="AFE167"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F1BB" w:themeColor="accent4" w:themeTint="40" w:fill="DBF1BB" w:themeFill="accent4" w:themeFillTint="40"/>
      </w:tcPr>
    </w:tblStylePr>
    <w:tblStylePr w:type="band1Horz">
      <w:rPr>
        <w:rFonts w:ascii="Arial" w:hAnsi="Arial"/>
        <w:color w:val="404040"/>
        <w:sz w:val="22"/>
      </w:rPr>
      <w:tblPr/>
      <w:tcPr>
        <w:shd w:val="clear" w:color="DBF1BB" w:themeColor="accent4" w:themeTint="40" w:fill="DBF1BB" w:themeFill="accent4" w:themeFillTint="40"/>
      </w:tcPr>
    </w:tblStylePr>
  </w:style>
  <w:style w:type="table" w:styleId="ListTable2-Accent5">
    <w:name w:val="List Table 2 Accent 5"/>
    <w:uiPriority w:val="99"/>
    <w:tblPr>
      <w:tblStyleRowBandSize w:val="1"/>
      <w:tblStyleColBandSize w:val="1"/>
      <w:tblInd w:w="0" w:type="dxa"/>
      <w:tblBorders>
        <w:top w:val="single" w:sz="4" w:space="0" w:color="F2B58E" w:themeColor="accent5" w:themeTint="90"/>
        <w:bottom w:val="single" w:sz="4" w:space="0" w:color="F2B58E" w:themeColor="accent5" w:themeTint="90"/>
        <w:insideH w:val="single" w:sz="4" w:space="0" w:color="F2B58E" w:themeColor="accent5"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2B58E" w:themeColor="accent5" w:themeTint="90"/>
          <w:left w:val="none" w:sz="4" w:space="0" w:color="000000"/>
          <w:bottom w:val="single" w:sz="4" w:space="0" w:color="F2B58E" w:themeColor="accent5" w:themeTint="90"/>
          <w:right w:val="none" w:sz="4" w:space="0" w:color="000000"/>
        </w:tcBorders>
      </w:tcPr>
    </w:tblStylePr>
    <w:tblStylePr w:type="lastRow">
      <w:rPr>
        <w:rFonts w:ascii="Arial" w:hAnsi="Arial"/>
        <w:b/>
        <w:color w:val="404040"/>
        <w:sz w:val="22"/>
      </w:rPr>
      <w:tblPr/>
      <w:tcPr>
        <w:tcBorders>
          <w:top w:val="single" w:sz="4" w:space="0" w:color="F2B58E" w:themeColor="accent5" w:themeTint="90"/>
          <w:left w:val="none" w:sz="4" w:space="0" w:color="000000"/>
          <w:bottom w:val="single" w:sz="4" w:space="0" w:color="F2B58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ECC" w:themeColor="accent5" w:themeTint="40" w:fill="F9DECC" w:themeFill="accent5" w:themeFillTint="40"/>
      </w:tcPr>
    </w:tblStylePr>
    <w:tblStylePr w:type="band1Horz">
      <w:rPr>
        <w:rFonts w:ascii="Arial" w:hAnsi="Arial"/>
        <w:color w:val="404040"/>
        <w:sz w:val="22"/>
      </w:rPr>
      <w:tblPr/>
      <w:tcPr>
        <w:shd w:val="clear" w:color="F9DECC" w:themeColor="accent5" w:themeTint="40" w:fill="F9DECC" w:themeFill="accent5" w:themeFillTint="40"/>
      </w:tcPr>
    </w:tblStylePr>
  </w:style>
  <w:style w:type="table" w:styleId="ListTable2-Accent6">
    <w:name w:val="List Table 2 Accent 6"/>
    <w:uiPriority w:val="99"/>
    <w:tblPr>
      <w:tblStyleRowBandSize w:val="1"/>
      <w:tblStyleColBandSize w:val="1"/>
      <w:tblInd w:w="0" w:type="dxa"/>
      <w:tblBorders>
        <w:top w:val="single" w:sz="4" w:space="0" w:color="E7797A" w:themeColor="accent6" w:themeTint="90"/>
        <w:bottom w:val="single" w:sz="4" w:space="0" w:color="E7797A" w:themeColor="accent6" w:themeTint="90"/>
        <w:insideH w:val="single" w:sz="4" w:space="0" w:color="E7797A" w:themeColor="accent6"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E7797A" w:themeColor="accent6" w:themeTint="90"/>
          <w:left w:val="none" w:sz="4" w:space="0" w:color="000000"/>
          <w:bottom w:val="single" w:sz="4" w:space="0" w:color="E7797A" w:themeColor="accent6" w:themeTint="90"/>
          <w:right w:val="none" w:sz="4" w:space="0" w:color="000000"/>
        </w:tcBorders>
      </w:tcPr>
    </w:tblStylePr>
    <w:tblStylePr w:type="lastRow">
      <w:rPr>
        <w:rFonts w:ascii="Arial" w:hAnsi="Arial"/>
        <w:b/>
        <w:color w:val="404040"/>
        <w:sz w:val="22"/>
      </w:rPr>
      <w:tblPr/>
      <w:tcPr>
        <w:tcBorders>
          <w:top w:val="single" w:sz="4" w:space="0" w:color="E7797A" w:themeColor="accent6" w:themeTint="90"/>
          <w:left w:val="none" w:sz="4" w:space="0" w:color="000000"/>
          <w:bottom w:val="single" w:sz="4" w:space="0" w:color="E7797A"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4C3C3" w:themeColor="accent6" w:themeTint="40" w:fill="F4C3C3" w:themeFill="accent6" w:themeFillTint="40"/>
      </w:tcPr>
    </w:tblStylePr>
    <w:tblStylePr w:type="band1Horz">
      <w:rPr>
        <w:rFonts w:ascii="Arial" w:hAnsi="Arial"/>
        <w:color w:val="404040"/>
        <w:sz w:val="22"/>
      </w:rPr>
      <w:tblPr/>
      <w:tcPr>
        <w:shd w:val="clear" w:color="F4C3C3" w:themeColor="accent6" w:themeTint="40" w:fill="F4C3C3" w:themeFill="accent6" w:themeFillTint="40"/>
      </w:tcPr>
    </w:tblStylePr>
  </w:style>
  <w:style w:type="table" w:styleId="ListTable3">
    <w:name w:val="List Table 3"/>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uiPriority w:val="99"/>
    <w:tblPr>
      <w:tblStyleRowBandSize w:val="1"/>
      <w:tblStyleColBandSize w:val="1"/>
      <w:tblInd w:w="0" w:type="dxa"/>
      <w:tblBorders>
        <w:top w:val="single" w:sz="4" w:space="0" w:color="052F61" w:themeColor="accent1"/>
        <w:left w:val="single" w:sz="4" w:space="0" w:color="052F61" w:themeColor="accent1"/>
        <w:bottom w:val="single" w:sz="4" w:space="0" w:color="052F61" w:themeColor="accent1"/>
        <w:right w:val="single" w:sz="4" w:space="0" w:color="052F61" w:themeColor="accent1"/>
      </w:tblBorders>
      <w:tblCellMar>
        <w:top w:w="0" w:type="dxa"/>
        <w:left w:w="0" w:type="dxa"/>
        <w:bottom w:w="0" w:type="dxa"/>
        <w:right w:w="0" w:type="dxa"/>
      </w:tblCellMar>
    </w:tblPr>
    <w:tblStylePr w:type="firstRow">
      <w:rPr>
        <w:rFonts w:ascii="Arial" w:hAnsi="Arial"/>
        <w:b/>
        <w:color w:val="FFFFFF"/>
        <w:sz w:val="22"/>
      </w:rPr>
      <w:tblPr/>
      <w:tcPr>
        <w:shd w:val="clear" w:color="052F61" w:themeColor="accent1" w:fill="052F61"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52F61" w:themeColor="accent1"/>
          <w:right w:val="single" w:sz="4" w:space="0" w:color="052F61" w:themeColor="accent1"/>
        </w:tcBorders>
      </w:tcPr>
    </w:tblStylePr>
    <w:tblStylePr w:type="band1Horz">
      <w:rPr>
        <w:rFonts w:ascii="Arial" w:hAnsi="Arial"/>
        <w:color w:val="404040"/>
        <w:sz w:val="22"/>
      </w:rPr>
      <w:tblPr/>
      <w:tcPr>
        <w:tcBorders>
          <w:top w:val="single" w:sz="4" w:space="0" w:color="052F61" w:themeColor="accent1"/>
          <w:bottom w:val="single" w:sz="4" w:space="0" w:color="052F61" w:themeColor="accent1"/>
        </w:tcBorders>
      </w:tcPr>
    </w:tblStylePr>
  </w:style>
  <w:style w:type="table" w:styleId="ListTable3-Accent2">
    <w:name w:val="List Table 3 Accent 2"/>
    <w:uiPriority w:val="99"/>
    <w:tblPr>
      <w:tblStyleRowBandSize w:val="1"/>
      <w:tblStyleColBandSize w:val="1"/>
      <w:tblInd w:w="0" w:type="dxa"/>
      <w:tblBorders>
        <w:top w:val="single" w:sz="4" w:space="0" w:color="EF4AC8" w:themeColor="accent2" w:themeTint="97"/>
        <w:left w:val="single" w:sz="4" w:space="0" w:color="EF4AC8" w:themeColor="accent2" w:themeTint="97"/>
        <w:bottom w:val="single" w:sz="4" w:space="0" w:color="EF4AC8" w:themeColor="accent2" w:themeTint="97"/>
        <w:right w:val="single" w:sz="4" w:space="0" w:color="EF4AC8" w:themeColor="accent2" w:themeTint="97"/>
      </w:tblBorders>
      <w:tblCellMar>
        <w:top w:w="0" w:type="dxa"/>
        <w:left w:w="0" w:type="dxa"/>
        <w:bottom w:w="0" w:type="dxa"/>
        <w:right w:w="0" w:type="dxa"/>
      </w:tblCellMar>
    </w:tblPr>
    <w:tblStylePr w:type="firstRow">
      <w:rPr>
        <w:rFonts w:ascii="Arial" w:hAnsi="Arial"/>
        <w:b/>
        <w:color w:val="FFFFFF"/>
        <w:sz w:val="22"/>
      </w:rPr>
      <w:tblPr/>
      <w:tcPr>
        <w:shd w:val="clear" w:color="EF4AC8" w:themeColor="accent2" w:themeTint="97" w:fill="EF4AC8"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EF4AC8" w:themeColor="accent2" w:themeTint="97"/>
          <w:right w:val="single" w:sz="4" w:space="0" w:color="EF4AC8" w:themeColor="accent2" w:themeTint="97"/>
        </w:tcBorders>
      </w:tcPr>
    </w:tblStylePr>
    <w:tblStylePr w:type="band1Horz">
      <w:rPr>
        <w:rFonts w:ascii="Arial" w:hAnsi="Arial"/>
        <w:color w:val="404040"/>
        <w:sz w:val="22"/>
      </w:rPr>
      <w:tblPr/>
      <w:tcPr>
        <w:tcBorders>
          <w:top w:val="single" w:sz="4" w:space="0" w:color="EF4AC8" w:themeColor="accent2" w:themeTint="97"/>
          <w:bottom w:val="single" w:sz="4" w:space="0" w:color="EF4AC8" w:themeColor="accent2" w:themeTint="97"/>
        </w:tcBorders>
      </w:tcPr>
    </w:tblStylePr>
  </w:style>
  <w:style w:type="table" w:styleId="ListTable3-Accent3">
    <w:name w:val="List Table 3 Accent 3"/>
    <w:uiPriority w:val="99"/>
    <w:tblPr>
      <w:tblStyleRowBandSize w:val="1"/>
      <w:tblStyleColBandSize w:val="1"/>
      <w:tblInd w:w="0" w:type="dxa"/>
      <w:tblBorders>
        <w:top w:val="single" w:sz="4" w:space="0" w:color="4CE7C8" w:themeColor="accent3" w:themeTint="98"/>
        <w:left w:val="single" w:sz="4" w:space="0" w:color="4CE7C8" w:themeColor="accent3" w:themeTint="98"/>
        <w:bottom w:val="single" w:sz="4" w:space="0" w:color="4CE7C8" w:themeColor="accent3" w:themeTint="98"/>
        <w:right w:val="single" w:sz="4" w:space="0" w:color="4CE7C8" w:themeColor="accent3" w:themeTint="98"/>
      </w:tblBorders>
      <w:tblCellMar>
        <w:top w:w="0" w:type="dxa"/>
        <w:left w:w="0" w:type="dxa"/>
        <w:bottom w:w="0" w:type="dxa"/>
        <w:right w:w="0" w:type="dxa"/>
      </w:tblCellMar>
    </w:tblPr>
    <w:tblStylePr w:type="firstRow">
      <w:rPr>
        <w:rFonts w:ascii="Arial" w:hAnsi="Arial"/>
        <w:b/>
        <w:color w:val="FFFFFF"/>
        <w:sz w:val="22"/>
      </w:rPr>
      <w:tblPr/>
      <w:tcPr>
        <w:shd w:val="clear" w:color="4CE7C8" w:themeColor="accent3" w:themeTint="98" w:fill="4CE7C8"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CE7C8" w:themeColor="accent3" w:themeTint="98"/>
          <w:right w:val="single" w:sz="4" w:space="0" w:color="4CE7C8" w:themeColor="accent3" w:themeTint="98"/>
        </w:tcBorders>
      </w:tcPr>
    </w:tblStylePr>
    <w:tblStylePr w:type="band1Horz">
      <w:rPr>
        <w:rFonts w:ascii="Arial" w:hAnsi="Arial"/>
        <w:color w:val="404040"/>
        <w:sz w:val="22"/>
      </w:rPr>
      <w:tblPr/>
      <w:tcPr>
        <w:tcBorders>
          <w:top w:val="single" w:sz="4" w:space="0" w:color="4CE7C8" w:themeColor="accent3" w:themeTint="98"/>
          <w:bottom w:val="single" w:sz="4" w:space="0" w:color="4CE7C8" w:themeColor="accent3" w:themeTint="98"/>
        </w:tcBorders>
      </w:tcPr>
    </w:tblStylePr>
  </w:style>
  <w:style w:type="table" w:styleId="ListTable3-Accent4">
    <w:name w:val="List Table 3 Accent 4"/>
    <w:uiPriority w:val="99"/>
    <w:tblPr>
      <w:tblStyleRowBandSize w:val="1"/>
      <w:tblStyleColBandSize w:val="1"/>
      <w:tblInd w:w="0" w:type="dxa"/>
      <w:tblBorders>
        <w:top w:val="single" w:sz="4" w:space="0" w:color="A9DF5C" w:themeColor="accent4" w:themeTint="9A"/>
        <w:left w:val="single" w:sz="4" w:space="0" w:color="A9DF5C" w:themeColor="accent4" w:themeTint="9A"/>
        <w:bottom w:val="single" w:sz="4" w:space="0" w:color="A9DF5C" w:themeColor="accent4" w:themeTint="9A"/>
        <w:right w:val="single" w:sz="4" w:space="0" w:color="A9DF5C" w:themeColor="accent4" w:themeTint="9A"/>
      </w:tblBorders>
      <w:tblCellMar>
        <w:top w:w="0" w:type="dxa"/>
        <w:left w:w="0" w:type="dxa"/>
        <w:bottom w:w="0" w:type="dxa"/>
        <w:right w:w="0" w:type="dxa"/>
      </w:tblCellMar>
    </w:tblPr>
    <w:tblStylePr w:type="firstRow">
      <w:rPr>
        <w:rFonts w:ascii="Arial" w:hAnsi="Arial"/>
        <w:b/>
        <w:color w:val="FFFFFF"/>
        <w:sz w:val="22"/>
      </w:rPr>
      <w:tblPr/>
      <w:tcPr>
        <w:shd w:val="clear" w:color="A9DF5C" w:themeColor="accent4" w:themeTint="9A" w:fill="A9DF5C"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F5C" w:themeColor="accent4" w:themeTint="9A"/>
          <w:right w:val="single" w:sz="4" w:space="0" w:color="A9DF5C" w:themeColor="accent4" w:themeTint="9A"/>
        </w:tcBorders>
      </w:tcPr>
    </w:tblStylePr>
    <w:tblStylePr w:type="band1Horz">
      <w:rPr>
        <w:rFonts w:ascii="Arial" w:hAnsi="Arial"/>
        <w:color w:val="404040"/>
        <w:sz w:val="22"/>
      </w:rPr>
      <w:tblPr/>
      <w:tcPr>
        <w:tcBorders>
          <w:top w:val="single" w:sz="4" w:space="0" w:color="A9DF5C" w:themeColor="accent4" w:themeTint="9A"/>
          <w:bottom w:val="single" w:sz="4" w:space="0" w:color="A9DF5C" w:themeColor="accent4" w:themeTint="9A"/>
        </w:tcBorders>
      </w:tcPr>
    </w:tblStylePr>
  </w:style>
  <w:style w:type="table" w:styleId="ListTable3-Accent5">
    <w:name w:val="List Table 3 Accent 5"/>
    <w:uiPriority w:val="99"/>
    <w:tblPr>
      <w:tblStyleRowBandSize w:val="1"/>
      <w:tblStyleColBandSize w:val="1"/>
      <w:tblInd w:w="0" w:type="dxa"/>
      <w:tblBorders>
        <w:top w:val="single" w:sz="4" w:space="0" w:color="F1AF85" w:themeColor="accent5" w:themeTint="9A"/>
        <w:left w:val="single" w:sz="4" w:space="0" w:color="F1AF85" w:themeColor="accent5" w:themeTint="9A"/>
        <w:bottom w:val="single" w:sz="4" w:space="0" w:color="F1AF85" w:themeColor="accent5" w:themeTint="9A"/>
        <w:right w:val="single" w:sz="4" w:space="0" w:color="F1AF85" w:themeColor="accent5" w:themeTint="9A"/>
      </w:tblBorders>
      <w:tblCellMar>
        <w:top w:w="0" w:type="dxa"/>
        <w:left w:w="0" w:type="dxa"/>
        <w:bottom w:w="0" w:type="dxa"/>
        <w:right w:w="0" w:type="dxa"/>
      </w:tblCellMar>
    </w:tblPr>
    <w:tblStylePr w:type="firstRow">
      <w:rPr>
        <w:rFonts w:ascii="Arial" w:hAnsi="Arial"/>
        <w:b/>
        <w:color w:val="FFFFFF"/>
        <w:sz w:val="22"/>
      </w:rPr>
      <w:tblPr/>
      <w:tcPr>
        <w:shd w:val="clear" w:color="F1AF85" w:themeColor="accent5" w:themeTint="9A" w:fill="F1AF8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1AF85" w:themeColor="accent5" w:themeTint="9A"/>
          <w:right w:val="single" w:sz="4" w:space="0" w:color="F1AF85" w:themeColor="accent5" w:themeTint="9A"/>
        </w:tcBorders>
      </w:tcPr>
    </w:tblStylePr>
    <w:tblStylePr w:type="band1Horz">
      <w:rPr>
        <w:rFonts w:ascii="Arial" w:hAnsi="Arial"/>
        <w:color w:val="404040"/>
        <w:sz w:val="22"/>
      </w:rPr>
      <w:tblPr/>
      <w:tcPr>
        <w:tcBorders>
          <w:top w:val="single" w:sz="4" w:space="0" w:color="F1AF85" w:themeColor="accent5" w:themeTint="9A"/>
          <w:bottom w:val="single" w:sz="4" w:space="0" w:color="F1AF85" w:themeColor="accent5" w:themeTint="9A"/>
        </w:tcBorders>
      </w:tcPr>
    </w:tblStylePr>
  </w:style>
  <w:style w:type="table" w:styleId="ListTable3-Accent6">
    <w:name w:val="List Table 3 Accent 6"/>
    <w:uiPriority w:val="99"/>
    <w:tblPr>
      <w:tblStyleRowBandSize w:val="1"/>
      <w:tblStyleColBandSize w:val="1"/>
      <w:tblInd w:w="0" w:type="dxa"/>
      <w:tblBorders>
        <w:top w:val="single" w:sz="4" w:space="0" w:color="E67272" w:themeColor="accent6" w:themeTint="98"/>
        <w:left w:val="single" w:sz="4" w:space="0" w:color="E67272" w:themeColor="accent6" w:themeTint="98"/>
        <w:bottom w:val="single" w:sz="4" w:space="0" w:color="E67272" w:themeColor="accent6" w:themeTint="98"/>
        <w:right w:val="single" w:sz="4" w:space="0" w:color="E67272" w:themeColor="accent6" w:themeTint="98"/>
      </w:tblBorders>
      <w:tblCellMar>
        <w:top w:w="0" w:type="dxa"/>
        <w:left w:w="0" w:type="dxa"/>
        <w:bottom w:w="0" w:type="dxa"/>
        <w:right w:w="0" w:type="dxa"/>
      </w:tblCellMar>
    </w:tblPr>
    <w:tblStylePr w:type="firstRow">
      <w:rPr>
        <w:rFonts w:ascii="Arial" w:hAnsi="Arial"/>
        <w:b/>
        <w:color w:val="FFFFFF"/>
        <w:sz w:val="22"/>
      </w:rPr>
      <w:tblPr/>
      <w:tcPr>
        <w:shd w:val="clear" w:color="E67272" w:themeColor="accent6" w:themeTint="98" w:fill="E67272"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E67272" w:themeColor="accent6" w:themeTint="98"/>
          <w:right w:val="single" w:sz="4" w:space="0" w:color="E67272" w:themeColor="accent6" w:themeTint="98"/>
        </w:tcBorders>
      </w:tcPr>
    </w:tblStylePr>
    <w:tblStylePr w:type="band1Horz">
      <w:rPr>
        <w:rFonts w:ascii="Arial" w:hAnsi="Arial"/>
        <w:color w:val="404040"/>
        <w:sz w:val="22"/>
      </w:rPr>
      <w:tblPr/>
      <w:tcPr>
        <w:tcBorders>
          <w:top w:val="single" w:sz="4" w:space="0" w:color="E67272" w:themeColor="accent6" w:themeTint="98"/>
          <w:bottom w:val="single" w:sz="4" w:space="0" w:color="E67272" w:themeColor="accent6" w:themeTint="98"/>
        </w:tcBorders>
      </w:tcPr>
    </w:tblStylePr>
  </w:style>
  <w:style w:type="table" w:styleId="ListTable4">
    <w:name w:val="List Table 4"/>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uiPriority w:val="99"/>
    <w:tblPr>
      <w:tblStyleRowBandSize w:val="1"/>
      <w:tblStyleColBandSize w:val="1"/>
      <w:tblInd w:w="0" w:type="dxa"/>
      <w:tblBorders>
        <w:top w:val="single" w:sz="4" w:space="0" w:color="2382F3" w:themeColor="accent1" w:themeTint="90"/>
        <w:left w:val="single" w:sz="4" w:space="0" w:color="2382F3" w:themeColor="accent1" w:themeTint="90"/>
        <w:bottom w:val="single" w:sz="4" w:space="0" w:color="2382F3" w:themeColor="accent1" w:themeTint="90"/>
        <w:right w:val="single" w:sz="4" w:space="0" w:color="2382F3" w:themeColor="accent1" w:themeTint="90"/>
        <w:insideH w:val="single" w:sz="4" w:space="0" w:color="2382F3" w:themeColor="accent1" w:themeTint="90"/>
      </w:tblBorders>
      <w:tblCellMar>
        <w:top w:w="0" w:type="dxa"/>
        <w:left w:w="0" w:type="dxa"/>
        <w:bottom w:w="0" w:type="dxa"/>
        <w:right w:w="0" w:type="dxa"/>
      </w:tblCellMar>
    </w:tblPr>
    <w:tblStylePr w:type="firstRow">
      <w:rPr>
        <w:rFonts w:ascii="Arial" w:hAnsi="Arial"/>
        <w:b/>
        <w:color w:val="FFFFFF"/>
        <w:sz w:val="22"/>
      </w:rPr>
      <w:tblPr/>
      <w:tcPr>
        <w:shd w:val="clear" w:color="052F61" w:themeColor="accent1" w:fill="052F61"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9DC7FA" w:themeColor="accent1" w:themeTint="40" w:fill="9DC7FA" w:themeFill="accent1" w:themeFillTint="40"/>
      </w:tcPr>
    </w:tblStylePr>
    <w:tblStylePr w:type="band1Horz">
      <w:rPr>
        <w:rFonts w:ascii="Arial" w:hAnsi="Arial"/>
        <w:color w:val="404040"/>
        <w:sz w:val="22"/>
      </w:rPr>
      <w:tblPr/>
      <w:tcPr>
        <w:shd w:val="clear" w:color="9DC7FA" w:themeColor="accent1" w:themeTint="40" w:fill="9DC7FA" w:themeFill="accent1" w:themeFillTint="40"/>
      </w:tcPr>
    </w:tblStylePr>
  </w:style>
  <w:style w:type="table" w:styleId="ListTable4-Accent2">
    <w:name w:val="List Table 4 Accent 2"/>
    <w:uiPriority w:val="99"/>
    <w:tblPr>
      <w:tblStyleRowBandSize w:val="1"/>
      <w:tblStyleColBandSize w:val="1"/>
      <w:tblInd w:w="0" w:type="dxa"/>
      <w:tblBorders>
        <w:top w:val="single" w:sz="4" w:space="0" w:color="F052CB" w:themeColor="accent2" w:themeTint="90"/>
        <w:left w:val="single" w:sz="4" w:space="0" w:color="F052CB" w:themeColor="accent2" w:themeTint="90"/>
        <w:bottom w:val="single" w:sz="4" w:space="0" w:color="F052CB" w:themeColor="accent2" w:themeTint="90"/>
        <w:right w:val="single" w:sz="4" w:space="0" w:color="F052CB" w:themeColor="accent2" w:themeTint="90"/>
        <w:insideH w:val="single" w:sz="4" w:space="0" w:color="F052CB" w:themeColor="accent2" w:themeTint="90"/>
      </w:tblBorders>
      <w:tblCellMar>
        <w:top w:w="0" w:type="dxa"/>
        <w:left w:w="0" w:type="dxa"/>
        <w:bottom w:w="0" w:type="dxa"/>
        <w:right w:w="0" w:type="dxa"/>
      </w:tblCellMar>
    </w:tblPr>
    <w:tblStylePr w:type="firstRow">
      <w:rPr>
        <w:rFonts w:ascii="Arial" w:hAnsi="Arial"/>
        <w:b/>
        <w:color w:val="FFFFFF"/>
        <w:sz w:val="22"/>
      </w:rPr>
      <w:tblPr/>
      <w:tcPr>
        <w:shd w:val="clear" w:color="A50E82" w:themeColor="accent2" w:fill="A50E8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B2E7" w:themeColor="accent2" w:themeTint="40" w:fill="F8B2E7" w:themeFill="accent2" w:themeFillTint="40"/>
      </w:tcPr>
    </w:tblStylePr>
    <w:tblStylePr w:type="band1Horz">
      <w:rPr>
        <w:rFonts w:ascii="Arial" w:hAnsi="Arial"/>
        <w:color w:val="404040"/>
        <w:sz w:val="22"/>
      </w:rPr>
      <w:tblPr/>
      <w:tcPr>
        <w:shd w:val="clear" w:color="F8B2E7" w:themeColor="accent2" w:themeTint="40" w:fill="F8B2E7" w:themeFill="accent2" w:themeFillTint="40"/>
      </w:tcPr>
    </w:tblStylePr>
  </w:style>
  <w:style w:type="table" w:styleId="ListTable4-Accent3">
    <w:name w:val="List Table 4 Accent 3"/>
    <w:uiPriority w:val="99"/>
    <w:tblPr>
      <w:tblStyleRowBandSize w:val="1"/>
      <w:tblStyleColBandSize w:val="1"/>
      <w:tblInd w:w="0" w:type="dxa"/>
      <w:tblBorders>
        <w:top w:val="single" w:sz="4" w:space="0" w:color="55E8CB" w:themeColor="accent3" w:themeTint="90"/>
        <w:left w:val="single" w:sz="4" w:space="0" w:color="55E8CB" w:themeColor="accent3" w:themeTint="90"/>
        <w:bottom w:val="single" w:sz="4" w:space="0" w:color="55E8CB" w:themeColor="accent3" w:themeTint="90"/>
        <w:right w:val="single" w:sz="4" w:space="0" w:color="55E8CB" w:themeColor="accent3" w:themeTint="90"/>
        <w:insideH w:val="single" w:sz="4" w:space="0" w:color="55E8CB" w:themeColor="accent3" w:themeTint="90"/>
      </w:tblBorders>
      <w:tblCellMar>
        <w:top w:w="0" w:type="dxa"/>
        <w:left w:w="0" w:type="dxa"/>
        <w:bottom w:w="0" w:type="dxa"/>
        <w:right w:w="0" w:type="dxa"/>
      </w:tblCellMar>
    </w:tblPr>
    <w:tblStylePr w:type="firstRow">
      <w:rPr>
        <w:rFonts w:ascii="Arial" w:hAnsi="Arial"/>
        <w:b/>
        <w:color w:val="FFFFFF"/>
        <w:sz w:val="22"/>
      </w:rPr>
      <w:tblPr/>
      <w:tcPr>
        <w:shd w:val="clear" w:color="14967C" w:themeColor="accent3" w:fill="14967C"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3F5E7" w:themeColor="accent3" w:themeTint="40" w:fill="B3F5E7" w:themeFill="accent3" w:themeFillTint="40"/>
      </w:tcPr>
    </w:tblStylePr>
    <w:tblStylePr w:type="band1Horz">
      <w:rPr>
        <w:rFonts w:ascii="Arial" w:hAnsi="Arial"/>
        <w:color w:val="404040"/>
        <w:sz w:val="22"/>
      </w:rPr>
      <w:tblPr/>
      <w:tcPr>
        <w:shd w:val="clear" w:color="B3F5E7" w:themeColor="accent3" w:themeTint="40" w:fill="B3F5E7" w:themeFill="accent3" w:themeFillTint="40"/>
      </w:tcPr>
    </w:tblStylePr>
  </w:style>
  <w:style w:type="table" w:styleId="ListTable4-Accent4">
    <w:name w:val="List Table 4 Accent 4"/>
    <w:uiPriority w:val="99"/>
    <w:tblPr>
      <w:tblStyleRowBandSize w:val="1"/>
      <w:tblStyleColBandSize w:val="1"/>
      <w:tblInd w:w="0" w:type="dxa"/>
      <w:tblBorders>
        <w:top w:val="single" w:sz="4" w:space="0" w:color="AFE167" w:themeColor="accent4" w:themeTint="90"/>
        <w:left w:val="single" w:sz="4" w:space="0" w:color="AFE167" w:themeColor="accent4" w:themeTint="90"/>
        <w:bottom w:val="single" w:sz="4" w:space="0" w:color="AFE167" w:themeColor="accent4" w:themeTint="90"/>
        <w:right w:val="single" w:sz="4" w:space="0" w:color="AFE167" w:themeColor="accent4" w:themeTint="90"/>
        <w:insideH w:val="single" w:sz="4" w:space="0" w:color="AFE167" w:themeColor="accent4" w:themeTint="90"/>
      </w:tblBorders>
      <w:tblCellMar>
        <w:top w:w="0" w:type="dxa"/>
        <w:left w:w="0" w:type="dxa"/>
        <w:bottom w:w="0" w:type="dxa"/>
        <w:right w:w="0" w:type="dxa"/>
      </w:tblCellMar>
    </w:tblPr>
    <w:tblStylePr w:type="firstRow">
      <w:rPr>
        <w:rFonts w:ascii="Arial" w:hAnsi="Arial"/>
        <w:b/>
        <w:color w:val="FFFFFF"/>
        <w:sz w:val="22"/>
      </w:rPr>
      <w:tblPr/>
      <w:tcPr>
        <w:shd w:val="clear" w:color="6A9E1F" w:themeColor="accent4" w:fill="6A9E1F"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F1BB" w:themeColor="accent4" w:themeTint="40" w:fill="DBF1BB" w:themeFill="accent4" w:themeFillTint="40"/>
      </w:tcPr>
    </w:tblStylePr>
    <w:tblStylePr w:type="band1Horz">
      <w:rPr>
        <w:rFonts w:ascii="Arial" w:hAnsi="Arial"/>
        <w:color w:val="404040"/>
        <w:sz w:val="22"/>
      </w:rPr>
      <w:tblPr/>
      <w:tcPr>
        <w:shd w:val="clear" w:color="DBF1BB" w:themeColor="accent4" w:themeTint="40" w:fill="DBF1BB" w:themeFill="accent4" w:themeFillTint="40"/>
      </w:tcPr>
    </w:tblStylePr>
  </w:style>
  <w:style w:type="table" w:styleId="ListTable4-Accent5">
    <w:name w:val="List Table 4 Accent 5"/>
    <w:uiPriority w:val="99"/>
    <w:tblPr>
      <w:tblStyleRowBandSize w:val="1"/>
      <w:tblStyleColBandSize w:val="1"/>
      <w:tblInd w:w="0" w:type="dxa"/>
      <w:tblBorders>
        <w:top w:val="single" w:sz="4" w:space="0" w:color="F2B58E" w:themeColor="accent5" w:themeTint="90"/>
        <w:left w:val="single" w:sz="4" w:space="0" w:color="F2B58E" w:themeColor="accent5" w:themeTint="90"/>
        <w:bottom w:val="single" w:sz="4" w:space="0" w:color="F2B58E" w:themeColor="accent5" w:themeTint="90"/>
        <w:right w:val="single" w:sz="4" w:space="0" w:color="F2B58E" w:themeColor="accent5" w:themeTint="90"/>
        <w:insideH w:val="single" w:sz="4" w:space="0" w:color="F2B58E" w:themeColor="accent5" w:themeTint="90"/>
      </w:tblBorders>
      <w:tblCellMar>
        <w:top w:w="0" w:type="dxa"/>
        <w:left w:w="0" w:type="dxa"/>
        <w:bottom w:w="0" w:type="dxa"/>
        <w:right w:w="0" w:type="dxa"/>
      </w:tblCellMar>
    </w:tblPr>
    <w:tblStylePr w:type="firstRow">
      <w:rPr>
        <w:rFonts w:ascii="Arial" w:hAnsi="Arial"/>
        <w:b/>
        <w:color w:val="FFFFFF"/>
        <w:sz w:val="22"/>
      </w:rPr>
      <w:tblPr/>
      <w:tcPr>
        <w:shd w:val="clear" w:color="E87D37" w:themeColor="accent5" w:fill="E87D37"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ECC" w:themeColor="accent5" w:themeTint="40" w:fill="F9DECC" w:themeFill="accent5" w:themeFillTint="40"/>
      </w:tcPr>
    </w:tblStylePr>
    <w:tblStylePr w:type="band1Horz">
      <w:rPr>
        <w:rFonts w:ascii="Arial" w:hAnsi="Arial"/>
        <w:color w:val="404040"/>
        <w:sz w:val="22"/>
      </w:rPr>
      <w:tblPr/>
      <w:tcPr>
        <w:shd w:val="clear" w:color="F9DECC" w:themeColor="accent5" w:themeTint="40" w:fill="F9DECC" w:themeFill="accent5" w:themeFillTint="40"/>
      </w:tcPr>
    </w:tblStylePr>
  </w:style>
  <w:style w:type="table" w:styleId="ListTable4-Accent6">
    <w:name w:val="List Table 4 Accent 6"/>
    <w:uiPriority w:val="99"/>
    <w:tblPr>
      <w:tblStyleRowBandSize w:val="1"/>
      <w:tblStyleColBandSize w:val="1"/>
      <w:tblInd w:w="0" w:type="dxa"/>
      <w:tblBorders>
        <w:top w:val="single" w:sz="4" w:space="0" w:color="E7797A" w:themeColor="accent6" w:themeTint="90"/>
        <w:left w:val="single" w:sz="4" w:space="0" w:color="E7797A" w:themeColor="accent6" w:themeTint="90"/>
        <w:bottom w:val="single" w:sz="4" w:space="0" w:color="E7797A" w:themeColor="accent6" w:themeTint="90"/>
        <w:right w:val="single" w:sz="4" w:space="0" w:color="E7797A" w:themeColor="accent6" w:themeTint="90"/>
        <w:insideH w:val="single" w:sz="4" w:space="0" w:color="E7797A" w:themeColor="accent6" w:themeTint="90"/>
      </w:tblBorders>
      <w:tblCellMar>
        <w:top w:w="0" w:type="dxa"/>
        <w:left w:w="0" w:type="dxa"/>
        <w:bottom w:w="0" w:type="dxa"/>
        <w:right w:w="0" w:type="dxa"/>
      </w:tblCellMar>
    </w:tblPr>
    <w:tblStylePr w:type="firstRow">
      <w:rPr>
        <w:rFonts w:ascii="Arial" w:hAnsi="Arial"/>
        <w:b/>
        <w:color w:val="FFFFFF"/>
        <w:sz w:val="22"/>
      </w:rPr>
      <w:tblPr/>
      <w:tcPr>
        <w:shd w:val="clear" w:color="C62324" w:themeColor="accent6" w:fill="C62324"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4C3C3" w:themeColor="accent6" w:themeTint="40" w:fill="F4C3C3" w:themeFill="accent6" w:themeFillTint="40"/>
      </w:tcPr>
    </w:tblStylePr>
    <w:tblStylePr w:type="band1Horz">
      <w:rPr>
        <w:rFonts w:ascii="Arial" w:hAnsi="Arial"/>
        <w:color w:val="404040"/>
        <w:sz w:val="22"/>
      </w:rPr>
      <w:tblPr/>
      <w:tcPr>
        <w:shd w:val="clear" w:color="F4C3C3" w:themeColor="accent6" w:themeTint="40" w:fill="F4C3C3" w:themeFill="accent6" w:themeFillTint="40"/>
      </w:tcPr>
    </w:tblStylePr>
  </w:style>
  <w:style w:type="table" w:styleId="ListTable5Dark">
    <w:name w:val="List Table 5 Dark"/>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uiPriority w:val="99"/>
    <w:tblPr>
      <w:tblStyleRowBandSize w:val="1"/>
      <w:tblStyleColBandSize w:val="1"/>
      <w:tblInd w:w="0" w:type="dxa"/>
      <w:tblBorders>
        <w:top w:val="single" w:sz="32" w:space="0" w:color="052F61" w:themeColor="accent1"/>
        <w:left w:val="single" w:sz="32" w:space="0" w:color="052F61" w:themeColor="accent1"/>
        <w:bottom w:val="single" w:sz="32" w:space="0" w:color="052F61" w:themeColor="accent1"/>
        <w:right w:val="single" w:sz="32" w:space="0" w:color="052F61" w:themeColor="accent1"/>
      </w:tblBorders>
      <w:shd w:val="clear" w:color="052F61" w:themeColor="accent1" w:fill="052F61" w:themeFill="accent1"/>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052F61" w:themeColor="accent1"/>
          <w:bottom w:val="single" w:sz="12" w:space="0" w:color="FFFFFF" w:themeColor="light1"/>
        </w:tcBorders>
        <w:shd w:val="clear" w:color="052F61" w:themeColor="accent1" w:fill="052F61"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52F61" w:themeColor="accent1"/>
          <w:right w:val="single" w:sz="4" w:space="0" w:color="FFFFFF" w:themeColor="light1"/>
        </w:tcBorders>
      </w:tcPr>
    </w:tblStylePr>
    <w:tblStylePr w:type="lastCol">
      <w:tblPr/>
      <w:tcPr>
        <w:tcBorders>
          <w:left w:val="single" w:sz="4" w:space="0" w:color="FFFFFF" w:themeColor="light1"/>
          <w:right w:val="single" w:sz="32" w:space="0" w:color="052F61" w:themeColor="accent1"/>
        </w:tcBorders>
      </w:tcPr>
    </w:tblStylePr>
    <w:tblStylePr w:type="band1Vert">
      <w:tblPr/>
      <w:tcPr>
        <w:tcBorders>
          <w:left w:val="single" w:sz="4" w:space="0" w:color="FFFFFF" w:themeColor="light1"/>
          <w:right w:val="single" w:sz="4" w:space="0" w:color="FFFFFF" w:themeColor="light1"/>
        </w:tcBorders>
        <w:shd w:val="clear" w:color="052F61" w:themeColor="accent1" w:fill="052F61"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52F61" w:themeColor="accent1" w:fill="052F61" w:themeFill="accent1"/>
      </w:tcPr>
    </w:tblStylePr>
    <w:tblStylePr w:type="band2Horz">
      <w:tblPr/>
      <w:tcPr>
        <w:tcBorders>
          <w:top w:val="single" w:sz="4" w:space="0" w:color="FFFFFF" w:themeColor="light1"/>
          <w:bottom w:val="single" w:sz="4" w:space="0" w:color="FFFFFF" w:themeColor="light1"/>
        </w:tcBorders>
        <w:shd w:val="clear" w:color="052F61" w:themeColor="accent1" w:fill="052F61" w:themeFill="accent1"/>
      </w:tcPr>
    </w:tblStylePr>
  </w:style>
  <w:style w:type="table" w:styleId="ListTable5Dark-Accent2">
    <w:name w:val="List Table 5 Dark Accent 2"/>
    <w:uiPriority w:val="99"/>
    <w:tblPr>
      <w:tblStyleRowBandSize w:val="1"/>
      <w:tblStyleColBandSize w:val="1"/>
      <w:tblInd w:w="0" w:type="dxa"/>
      <w:tblBorders>
        <w:top w:val="single" w:sz="32" w:space="0" w:color="EF4AC8" w:themeColor="accent2" w:themeTint="97"/>
        <w:left w:val="single" w:sz="32" w:space="0" w:color="EF4AC8" w:themeColor="accent2" w:themeTint="97"/>
        <w:bottom w:val="single" w:sz="32" w:space="0" w:color="EF4AC8" w:themeColor="accent2" w:themeTint="97"/>
        <w:right w:val="single" w:sz="32" w:space="0" w:color="EF4AC8" w:themeColor="accent2" w:themeTint="97"/>
      </w:tblBorders>
      <w:shd w:val="clear" w:color="EF4AC8" w:themeColor="accent2" w:themeTint="97" w:fill="EF4AC8" w:themeFill="accent2" w:themeFillTint="97"/>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EF4AC8" w:themeColor="accent2" w:themeTint="97"/>
          <w:bottom w:val="single" w:sz="12" w:space="0" w:color="FFFFFF" w:themeColor="light1"/>
        </w:tcBorders>
        <w:shd w:val="clear" w:color="EF4AC8" w:themeColor="accent2" w:themeTint="97" w:fill="EF4AC8"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EF4AC8" w:themeColor="accent2" w:themeTint="97"/>
          <w:right w:val="single" w:sz="4" w:space="0" w:color="FFFFFF" w:themeColor="light1"/>
        </w:tcBorders>
      </w:tcPr>
    </w:tblStylePr>
    <w:tblStylePr w:type="lastCol">
      <w:tblPr/>
      <w:tcPr>
        <w:tcBorders>
          <w:left w:val="single" w:sz="4" w:space="0" w:color="FFFFFF" w:themeColor="light1"/>
          <w:right w:val="single" w:sz="32" w:space="0" w:color="EF4AC8" w:themeColor="accent2" w:themeTint="97"/>
        </w:tcBorders>
      </w:tcPr>
    </w:tblStylePr>
    <w:tblStylePr w:type="band1Vert">
      <w:tblPr/>
      <w:tcPr>
        <w:tcBorders>
          <w:left w:val="single" w:sz="4" w:space="0" w:color="FFFFFF" w:themeColor="light1"/>
          <w:right w:val="single" w:sz="4" w:space="0" w:color="FFFFFF" w:themeColor="light1"/>
        </w:tcBorders>
        <w:shd w:val="clear" w:color="EF4AC8" w:themeColor="accent2" w:themeTint="97" w:fill="EF4AC8"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EF4AC8" w:themeColor="accent2" w:themeTint="97" w:fill="EF4AC8" w:themeFill="accent2" w:themeFillTint="97"/>
      </w:tcPr>
    </w:tblStylePr>
    <w:tblStylePr w:type="band2Horz">
      <w:tblPr/>
      <w:tcPr>
        <w:tcBorders>
          <w:top w:val="single" w:sz="4" w:space="0" w:color="FFFFFF" w:themeColor="light1"/>
          <w:bottom w:val="single" w:sz="4" w:space="0" w:color="FFFFFF" w:themeColor="light1"/>
        </w:tcBorders>
        <w:shd w:val="clear" w:color="EF4AC8" w:themeColor="accent2" w:themeTint="97" w:fill="EF4AC8" w:themeFill="accent2" w:themeFillTint="97"/>
      </w:tcPr>
    </w:tblStylePr>
  </w:style>
  <w:style w:type="table" w:styleId="ListTable5Dark-Accent3">
    <w:name w:val="List Table 5 Dark Accent 3"/>
    <w:uiPriority w:val="99"/>
    <w:tblPr>
      <w:tblStyleRowBandSize w:val="1"/>
      <w:tblStyleColBandSize w:val="1"/>
      <w:tblInd w:w="0" w:type="dxa"/>
      <w:tblBorders>
        <w:top w:val="single" w:sz="32" w:space="0" w:color="4CE7C8" w:themeColor="accent3" w:themeTint="98"/>
        <w:left w:val="single" w:sz="32" w:space="0" w:color="4CE7C8" w:themeColor="accent3" w:themeTint="98"/>
        <w:bottom w:val="single" w:sz="32" w:space="0" w:color="4CE7C8" w:themeColor="accent3" w:themeTint="98"/>
        <w:right w:val="single" w:sz="32" w:space="0" w:color="4CE7C8" w:themeColor="accent3" w:themeTint="98"/>
      </w:tblBorders>
      <w:shd w:val="clear" w:color="4CE7C8" w:themeColor="accent3" w:themeTint="98" w:fill="4CE7C8" w:themeFill="accent3"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4CE7C8" w:themeColor="accent3" w:themeTint="98"/>
          <w:bottom w:val="single" w:sz="12" w:space="0" w:color="FFFFFF" w:themeColor="light1"/>
        </w:tcBorders>
        <w:shd w:val="clear" w:color="4CE7C8" w:themeColor="accent3" w:themeTint="98" w:fill="4CE7C8"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CE7C8" w:themeColor="accent3" w:themeTint="98"/>
          <w:right w:val="single" w:sz="4" w:space="0" w:color="FFFFFF" w:themeColor="light1"/>
        </w:tcBorders>
      </w:tcPr>
    </w:tblStylePr>
    <w:tblStylePr w:type="lastCol">
      <w:tblPr/>
      <w:tcPr>
        <w:tcBorders>
          <w:left w:val="single" w:sz="4" w:space="0" w:color="FFFFFF" w:themeColor="light1"/>
          <w:right w:val="single" w:sz="32" w:space="0" w:color="4CE7C8" w:themeColor="accent3" w:themeTint="98"/>
        </w:tcBorders>
      </w:tcPr>
    </w:tblStylePr>
    <w:tblStylePr w:type="band1Vert">
      <w:tblPr/>
      <w:tcPr>
        <w:tcBorders>
          <w:left w:val="single" w:sz="4" w:space="0" w:color="FFFFFF" w:themeColor="light1"/>
          <w:right w:val="single" w:sz="4" w:space="0" w:color="FFFFFF" w:themeColor="light1"/>
        </w:tcBorders>
        <w:shd w:val="clear" w:color="4CE7C8" w:themeColor="accent3" w:themeTint="98" w:fill="4CE7C8"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CE7C8" w:themeColor="accent3" w:themeTint="98" w:fill="4CE7C8" w:themeFill="accent3" w:themeFillTint="98"/>
      </w:tcPr>
    </w:tblStylePr>
    <w:tblStylePr w:type="band2Horz">
      <w:tblPr/>
      <w:tcPr>
        <w:tcBorders>
          <w:top w:val="single" w:sz="4" w:space="0" w:color="FFFFFF" w:themeColor="light1"/>
          <w:bottom w:val="single" w:sz="4" w:space="0" w:color="FFFFFF" w:themeColor="light1"/>
        </w:tcBorders>
        <w:shd w:val="clear" w:color="4CE7C8" w:themeColor="accent3" w:themeTint="98" w:fill="4CE7C8" w:themeFill="accent3" w:themeFillTint="98"/>
      </w:tcPr>
    </w:tblStylePr>
  </w:style>
  <w:style w:type="table" w:styleId="ListTable5Dark-Accent4">
    <w:name w:val="List Table 5 Dark Accent 4"/>
    <w:uiPriority w:val="99"/>
    <w:tblPr>
      <w:tblStyleRowBandSize w:val="1"/>
      <w:tblStyleColBandSize w:val="1"/>
      <w:tblInd w:w="0" w:type="dxa"/>
      <w:tblBorders>
        <w:top w:val="single" w:sz="32" w:space="0" w:color="A9DF5C" w:themeColor="accent4" w:themeTint="9A"/>
        <w:left w:val="single" w:sz="32" w:space="0" w:color="A9DF5C" w:themeColor="accent4" w:themeTint="9A"/>
        <w:bottom w:val="single" w:sz="32" w:space="0" w:color="A9DF5C" w:themeColor="accent4" w:themeTint="9A"/>
        <w:right w:val="single" w:sz="32" w:space="0" w:color="A9DF5C" w:themeColor="accent4" w:themeTint="9A"/>
      </w:tblBorders>
      <w:shd w:val="clear" w:color="A9DF5C" w:themeColor="accent4" w:themeTint="9A" w:fill="A9DF5C" w:themeFill="accent4"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A9DF5C" w:themeColor="accent4" w:themeTint="9A"/>
          <w:bottom w:val="single" w:sz="12" w:space="0" w:color="FFFFFF" w:themeColor="light1"/>
        </w:tcBorders>
        <w:shd w:val="clear" w:color="A9DF5C" w:themeColor="accent4" w:themeTint="9A" w:fill="A9DF5C"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F5C" w:themeColor="accent4" w:themeTint="9A"/>
          <w:right w:val="single" w:sz="4" w:space="0" w:color="FFFFFF" w:themeColor="light1"/>
        </w:tcBorders>
      </w:tcPr>
    </w:tblStylePr>
    <w:tblStylePr w:type="lastCol">
      <w:tblPr/>
      <w:tcPr>
        <w:tcBorders>
          <w:left w:val="single" w:sz="4" w:space="0" w:color="FFFFFF" w:themeColor="light1"/>
          <w:right w:val="single" w:sz="32" w:space="0" w:color="A9DF5C" w:themeColor="accent4" w:themeTint="9A"/>
        </w:tcBorders>
      </w:tcPr>
    </w:tblStylePr>
    <w:tblStylePr w:type="band1Vert">
      <w:tblPr/>
      <w:tcPr>
        <w:tcBorders>
          <w:left w:val="single" w:sz="4" w:space="0" w:color="FFFFFF" w:themeColor="light1"/>
          <w:right w:val="single" w:sz="4" w:space="0" w:color="FFFFFF" w:themeColor="light1"/>
        </w:tcBorders>
        <w:shd w:val="clear" w:color="A9DF5C" w:themeColor="accent4" w:themeTint="9A" w:fill="A9DF5C"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F5C" w:themeColor="accent4" w:themeTint="9A" w:fill="A9DF5C" w:themeFill="accent4" w:themeFillTint="9A"/>
      </w:tcPr>
    </w:tblStylePr>
    <w:tblStylePr w:type="band2Horz">
      <w:tblPr/>
      <w:tcPr>
        <w:tcBorders>
          <w:top w:val="single" w:sz="4" w:space="0" w:color="FFFFFF" w:themeColor="light1"/>
          <w:bottom w:val="single" w:sz="4" w:space="0" w:color="FFFFFF" w:themeColor="light1"/>
        </w:tcBorders>
        <w:shd w:val="clear" w:color="A9DF5C" w:themeColor="accent4" w:themeTint="9A" w:fill="A9DF5C" w:themeFill="accent4" w:themeFillTint="9A"/>
      </w:tcPr>
    </w:tblStylePr>
  </w:style>
  <w:style w:type="table" w:styleId="ListTable5Dark-Accent5">
    <w:name w:val="List Table 5 Dark Accent 5"/>
    <w:uiPriority w:val="99"/>
    <w:tblPr>
      <w:tblStyleRowBandSize w:val="1"/>
      <w:tblStyleColBandSize w:val="1"/>
      <w:tblInd w:w="0" w:type="dxa"/>
      <w:tblBorders>
        <w:top w:val="single" w:sz="32" w:space="0" w:color="F1AF85" w:themeColor="accent5" w:themeTint="9A"/>
        <w:left w:val="single" w:sz="32" w:space="0" w:color="F1AF85" w:themeColor="accent5" w:themeTint="9A"/>
        <w:bottom w:val="single" w:sz="32" w:space="0" w:color="F1AF85" w:themeColor="accent5" w:themeTint="9A"/>
        <w:right w:val="single" w:sz="32" w:space="0" w:color="F1AF85" w:themeColor="accent5" w:themeTint="9A"/>
      </w:tblBorders>
      <w:shd w:val="clear" w:color="F1AF85" w:themeColor="accent5" w:themeTint="9A" w:fill="F1AF85" w:themeFill="accent5"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1AF85" w:themeColor="accent5" w:themeTint="9A"/>
          <w:bottom w:val="single" w:sz="12" w:space="0" w:color="FFFFFF" w:themeColor="light1"/>
        </w:tcBorders>
        <w:shd w:val="clear" w:color="F1AF85" w:themeColor="accent5" w:themeTint="9A" w:fill="F1AF8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1AF85" w:themeColor="accent5" w:themeTint="9A"/>
          <w:right w:val="single" w:sz="4" w:space="0" w:color="FFFFFF" w:themeColor="light1"/>
        </w:tcBorders>
      </w:tcPr>
    </w:tblStylePr>
    <w:tblStylePr w:type="lastCol">
      <w:tblPr/>
      <w:tcPr>
        <w:tcBorders>
          <w:left w:val="single" w:sz="4" w:space="0" w:color="FFFFFF" w:themeColor="light1"/>
          <w:right w:val="single" w:sz="32" w:space="0" w:color="F1AF85" w:themeColor="accent5" w:themeTint="9A"/>
        </w:tcBorders>
      </w:tcPr>
    </w:tblStylePr>
    <w:tblStylePr w:type="band1Vert">
      <w:tblPr/>
      <w:tcPr>
        <w:tcBorders>
          <w:left w:val="single" w:sz="4" w:space="0" w:color="FFFFFF" w:themeColor="light1"/>
          <w:right w:val="single" w:sz="4" w:space="0" w:color="FFFFFF" w:themeColor="light1"/>
        </w:tcBorders>
        <w:shd w:val="clear" w:color="F1AF85" w:themeColor="accent5" w:themeTint="9A" w:fill="F1AF8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1AF85" w:themeColor="accent5" w:themeTint="9A" w:fill="F1AF85" w:themeFill="accent5" w:themeFillTint="9A"/>
      </w:tcPr>
    </w:tblStylePr>
    <w:tblStylePr w:type="band2Horz">
      <w:tblPr/>
      <w:tcPr>
        <w:tcBorders>
          <w:top w:val="single" w:sz="4" w:space="0" w:color="FFFFFF" w:themeColor="light1"/>
          <w:bottom w:val="single" w:sz="4" w:space="0" w:color="FFFFFF" w:themeColor="light1"/>
        </w:tcBorders>
        <w:shd w:val="clear" w:color="F1AF85" w:themeColor="accent5" w:themeTint="9A" w:fill="F1AF85" w:themeFill="accent5" w:themeFillTint="9A"/>
      </w:tcPr>
    </w:tblStylePr>
  </w:style>
  <w:style w:type="table" w:styleId="ListTable5Dark-Accent6">
    <w:name w:val="List Table 5 Dark Accent 6"/>
    <w:uiPriority w:val="99"/>
    <w:tblPr>
      <w:tblStyleRowBandSize w:val="1"/>
      <w:tblStyleColBandSize w:val="1"/>
      <w:tblInd w:w="0" w:type="dxa"/>
      <w:tblBorders>
        <w:top w:val="single" w:sz="32" w:space="0" w:color="E67272" w:themeColor="accent6" w:themeTint="98"/>
        <w:left w:val="single" w:sz="32" w:space="0" w:color="E67272" w:themeColor="accent6" w:themeTint="98"/>
        <w:bottom w:val="single" w:sz="32" w:space="0" w:color="E67272" w:themeColor="accent6" w:themeTint="98"/>
        <w:right w:val="single" w:sz="32" w:space="0" w:color="E67272" w:themeColor="accent6" w:themeTint="98"/>
      </w:tblBorders>
      <w:shd w:val="clear" w:color="E67272" w:themeColor="accent6" w:themeTint="98" w:fill="E67272" w:themeFill="accent6"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E67272" w:themeColor="accent6" w:themeTint="98"/>
          <w:bottom w:val="single" w:sz="12" w:space="0" w:color="FFFFFF" w:themeColor="light1"/>
        </w:tcBorders>
        <w:shd w:val="clear" w:color="E67272" w:themeColor="accent6" w:themeTint="98" w:fill="E67272"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E67272" w:themeColor="accent6" w:themeTint="98"/>
          <w:right w:val="single" w:sz="4" w:space="0" w:color="FFFFFF" w:themeColor="light1"/>
        </w:tcBorders>
      </w:tcPr>
    </w:tblStylePr>
    <w:tblStylePr w:type="lastCol">
      <w:tblPr/>
      <w:tcPr>
        <w:tcBorders>
          <w:left w:val="single" w:sz="4" w:space="0" w:color="FFFFFF" w:themeColor="light1"/>
          <w:right w:val="single" w:sz="32" w:space="0" w:color="E67272" w:themeColor="accent6" w:themeTint="98"/>
        </w:tcBorders>
      </w:tcPr>
    </w:tblStylePr>
    <w:tblStylePr w:type="band1Vert">
      <w:tblPr/>
      <w:tcPr>
        <w:tcBorders>
          <w:left w:val="single" w:sz="4" w:space="0" w:color="FFFFFF" w:themeColor="light1"/>
          <w:right w:val="single" w:sz="4" w:space="0" w:color="FFFFFF" w:themeColor="light1"/>
        </w:tcBorders>
        <w:shd w:val="clear" w:color="E67272" w:themeColor="accent6" w:themeTint="98" w:fill="E67272"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E67272" w:themeColor="accent6" w:themeTint="98" w:fill="E67272" w:themeFill="accent6" w:themeFillTint="98"/>
      </w:tcPr>
    </w:tblStylePr>
    <w:tblStylePr w:type="band2Horz">
      <w:tblPr/>
      <w:tcPr>
        <w:tcBorders>
          <w:top w:val="single" w:sz="4" w:space="0" w:color="FFFFFF" w:themeColor="light1"/>
          <w:bottom w:val="single" w:sz="4" w:space="0" w:color="FFFFFF" w:themeColor="light1"/>
        </w:tcBorders>
        <w:shd w:val="clear" w:color="E67272" w:themeColor="accent6" w:themeTint="98" w:fill="E67272" w:themeFill="accent6" w:themeFillTint="98"/>
      </w:tcPr>
    </w:tblStylePr>
  </w:style>
  <w:style w:type="table" w:styleId="ListTable6Colorful">
    <w:name w:val="List Table 6 Colorful"/>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uiPriority w:val="99"/>
    <w:tblPr>
      <w:tblStyleRowBandSize w:val="1"/>
      <w:tblStyleColBandSize w:val="1"/>
      <w:tblInd w:w="0" w:type="dxa"/>
      <w:tblBorders>
        <w:top w:val="single" w:sz="4" w:space="0" w:color="052F61" w:themeColor="accent1"/>
        <w:bottom w:val="single" w:sz="4" w:space="0" w:color="052F61" w:themeColor="accent1"/>
      </w:tblBorders>
      <w:tblCellMar>
        <w:top w:w="0" w:type="dxa"/>
        <w:left w:w="0" w:type="dxa"/>
        <w:bottom w:w="0" w:type="dxa"/>
        <w:right w:w="0" w:type="dxa"/>
      </w:tblCellMar>
    </w:tblPr>
    <w:tblStylePr w:type="firstRow">
      <w:rPr>
        <w:b/>
        <w:color w:val="031B38" w:themeColor="accent1" w:themeShade="95"/>
      </w:rPr>
      <w:tblPr/>
      <w:tcPr>
        <w:tcBorders>
          <w:bottom w:val="single" w:sz="4" w:space="0" w:color="052F61" w:themeColor="accent1"/>
        </w:tcBorders>
      </w:tcPr>
    </w:tblStylePr>
    <w:tblStylePr w:type="lastRow">
      <w:rPr>
        <w:b/>
        <w:color w:val="031B38" w:themeColor="accent1" w:themeShade="95"/>
      </w:rPr>
      <w:tblPr/>
      <w:tcPr>
        <w:tcBorders>
          <w:top w:val="single" w:sz="4" w:space="0" w:color="052F61" w:themeColor="accent1"/>
        </w:tcBorders>
      </w:tcPr>
    </w:tblStylePr>
    <w:tblStylePr w:type="firstCol">
      <w:rPr>
        <w:b/>
        <w:color w:val="031B38" w:themeColor="accent1" w:themeShade="95"/>
      </w:rPr>
    </w:tblStylePr>
    <w:tblStylePr w:type="lastCol">
      <w:rPr>
        <w:b/>
        <w:color w:val="031B38" w:themeColor="accent1" w:themeShade="95"/>
      </w:rPr>
    </w:tblStylePr>
    <w:tblStylePr w:type="band1Vert">
      <w:tblPr/>
      <w:tcPr>
        <w:shd w:val="clear" w:color="9DC7FA" w:themeColor="accent1" w:themeTint="40" w:fill="9DC7FA" w:themeFill="accent1" w:themeFillTint="40"/>
      </w:tcPr>
    </w:tblStylePr>
    <w:tblStylePr w:type="band1Horz">
      <w:rPr>
        <w:rFonts w:ascii="Arial" w:hAnsi="Arial"/>
        <w:color w:val="031B38" w:themeColor="accent1" w:themeShade="95"/>
        <w:sz w:val="22"/>
      </w:rPr>
      <w:tblPr/>
      <w:tcPr>
        <w:shd w:val="clear" w:color="9DC7FA" w:themeColor="accent1" w:themeTint="40" w:fill="9DC7FA" w:themeFill="accent1" w:themeFillTint="40"/>
      </w:tcPr>
    </w:tblStylePr>
    <w:tblStylePr w:type="band2Horz">
      <w:rPr>
        <w:rFonts w:ascii="Arial" w:hAnsi="Arial"/>
        <w:color w:val="031B38" w:themeColor="accent1" w:themeShade="95"/>
        <w:sz w:val="22"/>
      </w:rPr>
    </w:tblStylePr>
  </w:style>
  <w:style w:type="table" w:styleId="ListTable6Colorful-Accent2">
    <w:name w:val="List Table 6 Colorful Accent 2"/>
    <w:uiPriority w:val="99"/>
    <w:tblPr>
      <w:tblStyleRowBandSize w:val="1"/>
      <w:tblStyleColBandSize w:val="1"/>
      <w:tblInd w:w="0" w:type="dxa"/>
      <w:tblBorders>
        <w:top w:val="single" w:sz="4" w:space="0" w:color="EF4AC8" w:themeColor="accent2" w:themeTint="97"/>
        <w:bottom w:val="single" w:sz="4" w:space="0" w:color="EF4AC8" w:themeColor="accent2" w:themeTint="97"/>
      </w:tblBorders>
      <w:tblCellMar>
        <w:top w:w="0" w:type="dxa"/>
        <w:left w:w="0" w:type="dxa"/>
        <w:bottom w:w="0" w:type="dxa"/>
        <w:right w:w="0" w:type="dxa"/>
      </w:tblCellMar>
    </w:tblPr>
    <w:tblStylePr w:type="firstRow">
      <w:rPr>
        <w:b/>
        <w:color w:val="EF4AC8" w:themeColor="accent2" w:themeTint="97" w:themeShade="95"/>
      </w:rPr>
      <w:tblPr/>
      <w:tcPr>
        <w:tcBorders>
          <w:bottom w:val="single" w:sz="4" w:space="0" w:color="EF4AC8" w:themeColor="accent2" w:themeTint="97"/>
        </w:tcBorders>
      </w:tcPr>
    </w:tblStylePr>
    <w:tblStylePr w:type="lastRow">
      <w:rPr>
        <w:b/>
        <w:color w:val="EF4AC8" w:themeColor="accent2" w:themeTint="97" w:themeShade="95"/>
      </w:rPr>
      <w:tblPr/>
      <w:tcPr>
        <w:tcBorders>
          <w:top w:val="single" w:sz="4" w:space="0" w:color="EF4AC8" w:themeColor="accent2" w:themeTint="97"/>
        </w:tcBorders>
      </w:tcPr>
    </w:tblStylePr>
    <w:tblStylePr w:type="firstCol">
      <w:rPr>
        <w:b/>
        <w:color w:val="EF4AC8" w:themeColor="accent2" w:themeTint="97" w:themeShade="95"/>
      </w:rPr>
    </w:tblStylePr>
    <w:tblStylePr w:type="lastCol">
      <w:rPr>
        <w:b/>
        <w:color w:val="EF4AC8" w:themeColor="accent2" w:themeTint="97" w:themeShade="95"/>
      </w:rPr>
    </w:tblStylePr>
    <w:tblStylePr w:type="band1Vert">
      <w:tblPr/>
      <w:tcPr>
        <w:shd w:val="clear" w:color="F8B2E7" w:themeColor="accent2" w:themeTint="40" w:fill="F8B2E7" w:themeFill="accent2" w:themeFillTint="40"/>
      </w:tcPr>
    </w:tblStylePr>
    <w:tblStylePr w:type="band1Horz">
      <w:rPr>
        <w:rFonts w:ascii="Arial" w:hAnsi="Arial"/>
        <w:color w:val="EF4AC8" w:themeColor="accent2" w:themeTint="97" w:themeShade="95"/>
        <w:sz w:val="22"/>
      </w:rPr>
      <w:tblPr/>
      <w:tcPr>
        <w:shd w:val="clear" w:color="F8B2E7" w:themeColor="accent2" w:themeTint="40" w:fill="F8B2E7" w:themeFill="accent2" w:themeFillTint="40"/>
      </w:tcPr>
    </w:tblStylePr>
    <w:tblStylePr w:type="band2Horz">
      <w:rPr>
        <w:rFonts w:ascii="Arial" w:hAnsi="Arial"/>
        <w:color w:val="EF4AC8" w:themeColor="accent2" w:themeTint="97" w:themeShade="95"/>
        <w:sz w:val="22"/>
      </w:rPr>
    </w:tblStylePr>
  </w:style>
  <w:style w:type="table" w:styleId="ListTable6Colorful-Accent3">
    <w:name w:val="List Table 6 Colorful Accent 3"/>
    <w:uiPriority w:val="99"/>
    <w:tblPr>
      <w:tblStyleRowBandSize w:val="1"/>
      <w:tblStyleColBandSize w:val="1"/>
      <w:tblInd w:w="0" w:type="dxa"/>
      <w:tblBorders>
        <w:top w:val="single" w:sz="4" w:space="0" w:color="4CE7C8" w:themeColor="accent3" w:themeTint="98"/>
        <w:bottom w:val="single" w:sz="4" w:space="0" w:color="4CE7C8" w:themeColor="accent3" w:themeTint="98"/>
      </w:tblBorders>
      <w:tblCellMar>
        <w:top w:w="0" w:type="dxa"/>
        <w:left w:w="0" w:type="dxa"/>
        <w:bottom w:w="0" w:type="dxa"/>
        <w:right w:w="0" w:type="dxa"/>
      </w:tblCellMar>
    </w:tblPr>
    <w:tblStylePr w:type="firstRow">
      <w:rPr>
        <w:b/>
        <w:color w:val="4CE7C8" w:themeColor="accent3" w:themeTint="98" w:themeShade="95"/>
      </w:rPr>
      <w:tblPr/>
      <w:tcPr>
        <w:tcBorders>
          <w:bottom w:val="single" w:sz="4" w:space="0" w:color="4CE7C8" w:themeColor="accent3" w:themeTint="98"/>
        </w:tcBorders>
      </w:tcPr>
    </w:tblStylePr>
    <w:tblStylePr w:type="lastRow">
      <w:rPr>
        <w:b/>
        <w:color w:val="4CE7C8" w:themeColor="accent3" w:themeTint="98" w:themeShade="95"/>
      </w:rPr>
      <w:tblPr/>
      <w:tcPr>
        <w:tcBorders>
          <w:top w:val="single" w:sz="4" w:space="0" w:color="4CE7C8" w:themeColor="accent3" w:themeTint="98"/>
        </w:tcBorders>
      </w:tcPr>
    </w:tblStylePr>
    <w:tblStylePr w:type="firstCol">
      <w:rPr>
        <w:b/>
        <w:color w:val="4CE7C8" w:themeColor="accent3" w:themeTint="98" w:themeShade="95"/>
      </w:rPr>
    </w:tblStylePr>
    <w:tblStylePr w:type="lastCol">
      <w:rPr>
        <w:b/>
        <w:color w:val="4CE7C8" w:themeColor="accent3" w:themeTint="98" w:themeShade="95"/>
      </w:rPr>
    </w:tblStylePr>
    <w:tblStylePr w:type="band1Vert">
      <w:tblPr/>
      <w:tcPr>
        <w:shd w:val="clear" w:color="B3F5E7" w:themeColor="accent3" w:themeTint="40" w:fill="B3F5E7" w:themeFill="accent3" w:themeFillTint="40"/>
      </w:tcPr>
    </w:tblStylePr>
    <w:tblStylePr w:type="band1Horz">
      <w:rPr>
        <w:rFonts w:ascii="Arial" w:hAnsi="Arial"/>
        <w:color w:val="4CE7C8" w:themeColor="accent3" w:themeTint="98" w:themeShade="95"/>
        <w:sz w:val="22"/>
      </w:rPr>
      <w:tblPr/>
      <w:tcPr>
        <w:shd w:val="clear" w:color="B3F5E7" w:themeColor="accent3" w:themeTint="40" w:fill="B3F5E7" w:themeFill="accent3" w:themeFillTint="40"/>
      </w:tcPr>
    </w:tblStylePr>
    <w:tblStylePr w:type="band2Horz">
      <w:rPr>
        <w:rFonts w:ascii="Arial" w:hAnsi="Arial"/>
        <w:color w:val="4CE7C8" w:themeColor="accent3" w:themeTint="98" w:themeShade="95"/>
        <w:sz w:val="22"/>
      </w:rPr>
    </w:tblStylePr>
  </w:style>
  <w:style w:type="table" w:styleId="ListTable6Colorful-Accent4">
    <w:name w:val="List Table 6 Colorful Accent 4"/>
    <w:uiPriority w:val="99"/>
    <w:tblPr>
      <w:tblStyleRowBandSize w:val="1"/>
      <w:tblStyleColBandSize w:val="1"/>
      <w:tblInd w:w="0" w:type="dxa"/>
      <w:tblBorders>
        <w:top w:val="single" w:sz="4" w:space="0" w:color="A9DF5C" w:themeColor="accent4" w:themeTint="9A"/>
        <w:bottom w:val="single" w:sz="4" w:space="0" w:color="A9DF5C" w:themeColor="accent4" w:themeTint="9A"/>
      </w:tblBorders>
      <w:tblCellMar>
        <w:top w:w="0" w:type="dxa"/>
        <w:left w:w="0" w:type="dxa"/>
        <w:bottom w:w="0" w:type="dxa"/>
        <w:right w:w="0" w:type="dxa"/>
      </w:tblCellMar>
    </w:tblPr>
    <w:tblStylePr w:type="firstRow">
      <w:rPr>
        <w:b/>
        <w:color w:val="A9DF5C" w:themeColor="accent4" w:themeTint="9A" w:themeShade="95"/>
      </w:rPr>
      <w:tblPr/>
      <w:tcPr>
        <w:tcBorders>
          <w:bottom w:val="single" w:sz="4" w:space="0" w:color="A9DF5C" w:themeColor="accent4" w:themeTint="9A"/>
        </w:tcBorders>
      </w:tcPr>
    </w:tblStylePr>
    <w:tblStylePr w:type="lastRow">
      <w:rPr>
        <w:b/>
        <w:color w:val="A9DF5C" w:themeColor="accent4" w:themeTint="9A" w:themeShade="95"/>
      </w:rPr>
      <w:tblPr/>
      <w:tcPr>
        <w:tcBorders>
          <w:top w:val="single" w:sz="4" w:space="0" w:color="A9DF5C" w:themeColor="accent4" w:themeTint="9A"/>
        </w:tcBorders>
      </w:tcPr>
    </w:tblStylePr>
    <w:tblStylePr w:type="firstCol">
      <w:rPr>
        <w:b/>
        <w:color w:val="A9DF5C" w:themeColor="accent4" w:themeTint="9A" w:themeShade="95"/>
      </w:rPr>
    </w:tblStylePr>
    <w:tblStylePr w:type="lastCol">
      <w:rPr>
        <w:b/>
        <w:color w:val="A9DF5C" w:themeColor="accent4" w:themeTint="9A" w:themeShade="95"/>
      </w:rPr>
    </w:tblStylePr>
    <w:tblStylePr w:type="band1Vert">
      <w:tblPr/>
      <w:tcPr>
        <w:shd w:val="clear" w:color="DBF1BB" w:themeColor="accent4" w:themeTint="40" w:fill="DBF1BB" w:themeFill="accent4" w:themeFillTint="40"/>
      </w:tcPr>
    </w:tblStylePr>
    <w:tblStylePr w:type="band1Horz">
      <w:rPr>
        <w:rFonts w:ascii="Arial" w:hAnsi="Arial"/>
        <w:color w:val="A9DF5C" w:themeColor="accent4" w:themeTint="9A" w:themeShade="95"/>
        <w:sz w:val="22"/>
      </w:rPr>
      <w:tblPr/>
      <w:tcPr>
        <w:shd w:val="clear" w:color="DBF1BB" w:themeColor="accent4" w:themeTint="40" w:fill="DBF1BB" w:themeFill="accent4" w:themeFillTint="40"/>
      </w:tcPr>
    </w:tblStylePr>
    <w:tblStylePr w:type="band2Horz">
      <w:rPr>
        <w:rFonts w:ascii="Arial" w:hAnsi="Arial"/>
        <w:color w:val="A9DF5C" w:themeColor="accent4" w:themeTint="9A" w:themeShade="95"/>
        <w:sz w:val="22"/>
      </w:rPr>
    </w:tblStylePr>
  </w:style>
  <w:style w:type="table" w:styleId="ListTable6Colorful-Accent5">
    <w:name w:val="List Table 6 Colorful Accent 5"/>
    <w:uiPriority w:val="99"/>
    <w:tblPr>
      <w:tblStyleRowBandSize w:val="1"/>
      <w:tblStyleColBandSize w:val="1"/>
      <w:tblInd w:w="0" w:type="dxa"/>
      <w:tblBorders>
        <w:top w:val="single" w:sz="4" w:space="0" w:color="F1AF85" w:themeColor="accent5" w:themeTint="9A"/>
        <w:bottom w:val="single" w:sz="4" w:space="0" w:color="F1AF85" w:themeColor="accent5" w:themeTint="9A"/>
      </w:tblBorders>
      <w:tblCellMar>
        <w:top w:w="0" w:type="dxa"/>
        <w:left w:w="0" w:type="dxa"/>
        <w:bottom w:w="0" w:type="dxa"/>
        <w:right w:w="0" w:type="dxa"/>
      </w:tblCellMar>
    </w:tblPr>
    <w:tblStylePr w:type="firstRow">
      <w:rPr>
        <w:b/>
        <w:color w:val="F1AF85" w:themeColor="accent5" w:themeTint="9A" w:themeShade="95"/>
      </w:rPr>
      <w:tblPr/>
      <w:tcPr>
        <w:tcBorders>
          <w:bottom w:val="single" w:sz="4" w:space="0" w:color="F1AF85" w:themeColor="accent5" w:themeTint="9A"/>
        </w:tcBorders>
      </w:tcPr>
    </w:tblStylePr>
    <w:tblStylePr w:type="lastRow">
      <w:rPr>
        <w:b/>
        <w:color w:val="F1AF85" w:themeColor="accent5" w:themeTint="9A" w:themeShade="95"/>
      </w:rPr>
      <w:tblPr/>
      <w:tcPr>
        <w:tcBorders>
          <w:top w:val="single" w:sz="4" w:space="0" w:color="F1AF85" w:themeColor="accent5" w:themeTint="9A"/>
        </w:tcBorders>
      </w:tcPr>
    </w:tblStylePr>
    <w:tblStylePr w:type="firstCol">
      <w:rPr>
        <w:b/>
        <w:color w:val="F1AF85" w:themeColor="accent5" w:themeTint="9A" w:themeShade="95"/>
      </w:rPr>
    </w:tblStylePr>
    <w:tblStylePr w:type="lastCol">
      <w:rPr>
        <w:b/>
        <w:color w:val="F1AF85" w:themeColor="accent5" w:themeTint="9A" w:themeShade="95"/>
      </w:rPr>
    </w:tblStylePr>
    <w:tblStylePr w:type="band1Vert">
      <w:tblPr/>
      <w:tcPr>
        <w:shd w:val="clear" w:color="F9DECC" w:themeColor="accent5" w:themeTint="40" w:fill="F9DECC" w:themeFill="accent5" w:themeFillTint="40"/>
      </w:tcPr>
    </w:tblStylePr>
    <w:tblStylePr w:type="band1Horz">
      <w:rPr>
        <w:rFonts w:ascii="Arial" w:hAnsi="Arial"/>
        <w:color w:val="F1AF85" w:themeColor="accent5" w:themeTint="9A" w:themeShade="95"/>
        <w:sz w:val="22"/>
      </w:rPr>
      <w:tblPr/>
      <w:tcPr>
        <w:shd w:val="clear" w:color="F9DECC" w:themeColor="accent5" w:themeTint="40" w:fill="F9DECC" w:themeFill="accent5" w:themeFillTint="40"/>
      </w:tcPr>
    </w:tblStylePr>
    <w:tblStylePr w:type="band2Horz">
      <w:rPr>
        <w:rFonts w:ascii="Arial" w:hAnsi="Arial"/>
        <w:color w:val="F1AF85" w:themeColor="accent5" w:themeTint="9A" w:themeShade="95"/>
        <w:sz w:val="22"/>
      </w:rPr>
    </w:tblStylePr>
  </w:style>
  <w:style w:type="table" w:styleId="ListTable6Colorful-Accent6">
    <w:name w:val="List Table 6 Colorful Accent 6"/>
    <w:uiPriority w:val="99"/>
    <w:tblPr>
      <w:tblStyleRowBandSize w:val="1"/>
      <w:tblStyleColBandSize w:val="1"/>
      <w:tblInd w:w="0" w:type="dxa"/>
      <w:tblBorders>
        <w:top w:val="single" w:sz="4" w:space="0" w:color="E67272" w:themeColor="accent6" w:themeTint="98"/>
        <w:bottom w:val="single" w:sz="4" w:space="0" w:color="E67272" w:themeColor="accent6" w:themeTint="98"/>
      </w:tblBorders>
      <w:tblCellMar>
        <w:top w:w="0" w:type="dxa"/>
        <w:left w:w="0" w:type="dxa"/>
        <w:bottom w:w="0" w:type="dxa"/>
        <w:right w:w="0" w:type="dxa"/>
      </w:tblCellMar>
    </w:tblPr>
    <w:tblStylePr w:type="firstRow">
      <w:rPr>
        <w:b/>
        <w:color w:val="E67272" w:themeColor="accent6" w:themeTint="98" w:themeShade="95"/>
      </w:rPr>
      <w:tblPr/>
      <w:tcPr>
        <w:tcBorders>
          <w:bottom w:val="single" w:sz="4" w:space="0" w:color="E67272" w:themeColor="accent6" w:themeTint="98"/>
        </w:tcBorders>
      </w:tcPr>
    </w:tblStylePr>
    <w:tblStylePr w:type="lastRow">
      <w:rPr>
        <w:b/>
        <w:color w:val="E67272" w:themeColor="accent6" w:themeTint="98" w:themeShade="95"/>
      </w:rPr>
      <w:tblPr/>
      <w:tcPr>
        <w:tcBorders>
          <w:top w:val="single" w:sz="4" w:space="0" w:color="E67272" w:themeColor="accent6" w:themeTint="98"/>
        </w:tcBorders>
      </w:tcPr>
    </w:tblStylePr>
    <w:tblStylePr w:type="firstCol">
      <w:rPr>
        <w:b/>
        <w:color w:val="E67272" w:themeColor="accent6" w:themeTint="98" w:themeShade="95"/>
      </w:rPr>
    </w:tblStylePr>
    <w:tblStylePr w:type="lastCol">
      <w:rPr>
        <w:b/>
        <w:color w:val="E67272" w:themeColor="accent6" w:themeTint="98" w:themeShade="95"/>
      </w:rPr>
    </w:tblStylePr>
    <w:tblStylePr w:type="band1Vert">
      <w:tblPr/>
      <w:tcPr>
        <w:shd w:val="clear" w:color="F4C3C3" w:themeColor="accent6" w:themeTint="40" w:fill="F4C3C3" w:themeFill="accent6" w:themeFillTint="40"/>
      </w:tcPr>
    </w:tblStylePr>
    <w:tblStylePr w:type="band1Horz">
      <w:rPr>
        <w:rFonts w:ascii="Arial" w:hAnsi="Arial"/>
        <w:color w:val="E67272" w:themeColor="accent6" w:themeTint="98" w:themeShade="95"/>
        <w:sz w:val="22"/>
      </w:rPr>
      <w:tblPr/>
      <w:tcPr>
        <w:shd w:val="clear" w:color="F4C3C3" w:themeColor="accent6" w:themeTint="40" w:fill="F4C3C3" w:themeFill="accent6" w:themeFillTint="40"/>
      </w:tcPr>
    </w:tblStylePr>
    <w:tblStylePr w:type="band2Horz">
      <w:rPr>
        <w:rFonts w:ascii="Arial" w:hAnsi="Arial"/>
        <w:color w:val="E67272" w:themeColor="accent6" w:themeTint="98" w:themeShade="95"/>
        <w:sz w:val="22"/>
      </w:rPr>
    </w:tblStylePr>
  </w:style>
  <w:style w:type="table" w:styleId="ListTable7Colorful">
    <w:name w:val="List Table 7 Colorful"/>
    <w:uiPriority w:val="99"/>
    <w:tblPr>
      <w:tblStyleRowBandSize w:val="1"/>
      <w:tblStyleColBandSize w:val="1"/>
      <w:tblInd w:w="0" w:type="dxa"/>
      <w:tblBorders>
        <w:right w:val="single" w:sz="4" w:space="0" w:color="7F7F7F" w:themeColor="text1" w:themeTint="80"/>
      </w:tblBorders>
      <w:tblCellMar>
        <w:top w:w="0" w:type="dxa"/>
        <w:left w:w="0" w:type="dxa"/>
        <w:bottom w:w="0" w:type="dxa"/>
        <w:right w:w="0"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uiPriority w:val="99"/>
    <w:tblPr>
      <w:tblStyleRowBandSize w:val="1"/>
      <w:tblStyleColBandSize w:val="1"/>
      <w:tblInd w:w="0" w:type="dxa"/>
      <w:tblBorders>
        <w:right w:val="single" w:sz="4" w:space="0" w:color="052F61" w:themeColor="accent1"/>
      </w:tblBorders>
      <w:tblCellMar>
        <w:top w:w="0" w:type="dxa"/>
        <w:left w:w="0" w:type="dxa"/>
        <w:bottom w:w="0" w:type="dxa"/>
        <w:right w:w="0" w:type="dxa"/>
      </w:tblCellMar>
    </w:tblPr>
    <w:tblStylePr w:type="firstRow">
      <w:rPr>
        <w:rFonts w:ascii="Arial" w:hAnsi="Arial"/>
        <w:i/>
        <w:color w:val="031B38" w:themeColor="accent1" w:themeShade="95"/>
        <w:sz w:val="22"/>
      </w:rPr>
      <w:tblPr/>
      <w:tcPr>
        <w:tcBorders>
          <w:top w:val="none" w:sz="0" w:space="0" w:color="auto"/>
          <w:left w:val="none" w:sz="0" w:space="0" w:color="auto"/>
          <w:bottom w:val="single" w:sz="4" w:space="0" w:color="052F61" w:themeColor="accent1"/>
          <w:right w:val="none" w:sz="0" w:space="0" w:color="auto"/>
        </w:tcBorders>
        <w:shd w:val="clear" w:color="FFFFFF" w:themeColor="light1" w:fill="FFFFFF" w:themeFill="light1"/>
      </w:tcPr>
    </w:tblStylePr>
    <w:tblStylePr w:type="lastRow">
      <w:rPr>
        <w:rFonts w:ascii="Arial" w:hAnsi="Arial"/>
        <w:i/>
        <w:color w:val="031B38" w:themeColor="accent1" w:themeShade="95"/>
        <w:sz w:val="22"/>
      </w:rPr>
      <w:tblPr/>
      <w:tcPr>
        <w:tcBorders>
          <w:top w:val="single" w:sz="4" w:space="0" w:color="052F61"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31B38" w:themeColor="accent1" w:themeShade="95"/>
        <w:sz w:val="22"/>
      </w:rPr>
      <w:tblPr/>
      <w:tcPr>
        <w:tcBorders>
          <w:top w:val="none" w:sz="0" w:space="0" w:color="auto"/>
          <w:left w:val="none" w:sz="0" w:space="0" w:color="auto"/>
          <w:bottom w:val="none" w:sz="0" w:space="0" w:color="auto"/>
          <w:right w:val="single" w:sz="4" w:space="0" w:color="052F61" w:themeColor="accent1"/>
        </w:tcBorders>
        <w:shd w:val="clear" w:color="FFFFFF" w:fill="auto"/>
      </w:tcPr>
    </w:tblStylePr>
    <w:tblStylePr w:type="lastCol">
      <w:rPr>
        <w:rFonts w:ascii="Arial" w:hAnsi="Arial"/>
        <w:i/>
        <w:color w:val="031B38" w:themeColor="accent1" w:themeShade="95"/>
        <w:sz w:val="22"/>
      </w:rPr>
      <w:tblPr/>
      <w:tcPr>
        <w:tcBorders>
          <w:top w:val="none" w:sz="0" w:space="0" w:color="auto"/>
          <w:left w:val="single" w:sz="4" w:space="0" w:color="052F61" w:themeColor="accent1"/>
          <w:bottom w:val="none" w:sz="0" w:space="0" w:color="auto"/>
          <w:right w:val="none" w:sz="0" w:space="0" w:color="auto"/>
        </w:tcBorders>
        <w:shd w:val="clear" w:color="FFFFFF" w:fill="auto"/>
      </w:tcPr>
    </w:tblStylePr>
    <w:tblStylePr w:type="band1Vert">
      <w:tblPr/>
      <w:tcPr>
        <w:shd w:val="clear" w:color="9DC7FA" w:themeColor="accent1" w:themeTint="40" w:fill="9DC7FA" w:themeFill="accent1" w:themeFillTint="40"/>
      </w:tcPr>
    </w:tblStylePr>
    <w:tblStylePr w:type="band1Horz">
      <w:rPr>
        <w:rFonts w:ascii="Arial" w:hAnsi="Arial"/>
        <w:color w:val="031B38" w:themeColor="accent1" w:themeShade="95"/>
        <w:sz w:val="22"/>
      </w:rPr>
      <w:tblPr/>
      <w:tcPr>
        <w:shd w:val="clear" w:color="9DC7FA" w:themeColor="accent1" w:themeTint="40" w:fill="9DC7FA" w:themeFill="accent1" w:themeFillTint="40"/>
      </w:tcPr>
    </w:tblStylePr>
    <w:tblStylePr w:type="band2Horz">
      <w:rPr>
        <w:rFonts w:ascii="Arial" w:hAnsi="Arial"/>
        <w:color w:val="031B38" w:themeColor="accent1" w:themeShade="95"/>
        <w:sz w:val="22"/>
      </w:rPr>
    </w:tblStylePr>
  </w:style>
  <w:style w:type="table" w:styleId="ListTable7Colorful-Accent2">
    <w:name w:val="List Table 7 Colorful Accent 2"/>
    <w:uiPriority w:val="99"/>
    <w:tblPr>
      <w:tblStyleRowBandSize w:val="1"/>
      <w:tblStyleColBandSize w:val="1"/>
      <w:tblInd w:w="0" w:type="dxa"/>
      <w:tblBorders>
        <w:right w:val="single" w:sz="4" w:space="0" w:color="EF4AC8" w:themeColor="accent2" w:themeTint="97"/>
      </w:tblBorders>
      <w:tblCellMar>
        <w:top w:w="0" w:type="dxa"/>
        <w:left w:w="0" w:type="dxa"/>
        <w:bottom w:w="0" w:type="dxa"/>
        <w:right w:w="0" w:type="dxa"/>
      </w:tblCellMar>
    </w:tblPr>
    <w:tblStylePr w:type="firstRow">
      <w:rPr>
        <w:rFonts w:ascii="Arial" w:hAnsi="Arial"/>
        <w:i/>
        <w:color w:val="EF4AC8" w:themeColor="accent2" w:themeTint="97" w:themeShade="95"/>
        <w:sz w:val="22"/>
      </w:rPr>
      <w:tblPr/>
      <w:tcPr>
        <w:tcBorders>
          <w:top w:val="none" w:sz="0" w:space="0" w:color="auto"/>
          <w:left w:val="none" w:sz="0" w:space="0" w:color="auto"/>
          <w:bottom w:val="single" w:sz="4" w:space="0" w:color="EF4AC8" w:themeColor="accent2" w:themeTint="97"/>
          <w:right w:val="none" w:sz="0" w:space="0" w:color="auto"/>
        </w:tcBorders>
        <w:shd w:val="clear" w:color="FFFFFF" w:themeColor="light1" w:fill="FFFFFF" w:themeFill="light1"/>
      </w:tcPr>
    </w:tblStylePr>
    <w:tblStylePr w:type="lastRow">
      <w:rPr>
        <w:rFonts w:ascii="Arial" w:hAnsi="Arial"/>
        <w:i/>
        <w:color w:val="EF4AC8" w:themeColor="accent2" w:themeTint="97" w:themeShade="95"/>
        <w:sz w:val="22"/>
      </w:rPr>
      <w:tblPr/>
      <w:tcPr>
        <w:tcBorders>
          <w:top w:val="single" w:sz="4" w:space="0" w:color="EF4AC8"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EF4AC8" w:themeColor="accent2" w:themeTint="97" w:themeShade="95"/>
        <w:sz w:val="22"/>
      </w:rPr>
      <w:tblPr/>
      <w:tcPr>
        <w:tcBorders>
          <w:top w:val="none" w:sz="0" w:space="0" w:color="auto"/>
          <w:left w:val="none" w:sz="0" w:space="0" w:color="auto"/>
          <w:bottom w:val="none" w:sz="0" w:space="0" w:color="auto"/>
          <w:right w:val="single" w:sz="4" w:space="0" w:color="EF4AC8" w:themeColor="accent2" w:themeTint="97"/>
        </w:tcBorders>
        <w:shd w:val="clear" w:color="FFFFFF" w:fill="auto"/>
      </w:tcPr>
    </w:tblStylePr>
    <w:tblStylePr w:type="lastCol">
      <w:rPr>
        <w:rFonts w:ascii="Arial" w:hAnsi="Arial"/>
        <w:i/>
        <w:color w:val="EF4AC8" w:themeColor="accent2" w:themeTint="97" w:themeShade="95"/>
        <w:sz w:val="22"/>
      </w:rPr>
      <w:tblPr/>
      <w:tcPr>
        <w:tcBorders>
          <w:top w:val="none" w:sz="0" w:space="0" w:color="auto"/>
          <w:left w:val="single" w:sz="4" w:space="0" w:color="EF4AC8" w:themeColor="accent2" w:themeTint="97"/>
          <w:bottom w:val="none" w:sz="0" w:space="0" w:color="auto"/>
          <w:right w:val="none" w:sz="0" w:space="0" w:color="auto"/>
        </w:tcBorders>
        <w:shd w:val="clear" w:color="FFFFFF" w:fill="auto"/>
      </w:tcPr>
    </w:tblStylePr>
    <w:tblStylePr w:type="band1Vert">
      <w:tblPr/>
      <w:tcPr>
        <w:shd w:val="clear" w:color="F8B2E7" w:themeColor="accent2" w:themeTint="40" w:fill="F8B2E7" w:themeFill="accent2" w:themeFillTint="40"/>
      </w:tcPr>
    </w:tblStylePr>
    <w:tblStylePr w:type="band1Horz">
      <w:rPr>
        <w:rFonts w:ascii="Arial" w:hAnsi="Arial"/>
        <w:color w:val="EF4AC8" w:themeColor="accent2" w:themeTint="97" w:themeShade="95"/>
        <w:sz w:val="22"/>
      </w:rPr>
      <w:tblPr/>
      <w:tcPr>
        <w:shd w:val="clear" w:color="F8B2E7" w:themeColor="accent2" w:themeTint="40" w:fill="F8B2E7" w:themeFill="accent2" w:themeFillTint="40"/>
      </w:tcPr>
    </w:tblStylePr>
    <w:tblStylePr w:type="band2Horz">
      <w:rPr>
        <w:rFonts w:ascii="Arial" w:hAnsi="Arial"/>
        <w:color w:val="EF4AC8" w:themeColor="accent2" w:themeTint="97" w:themeShade="95"/>
        <w:sz w:val="22"/>
      </w:rPr>
    </w:tblStylePr>
  </w:style>
  <w:style w:type="table" w:styleId="ListTable7Colorful-Accent3">
    <w:name w:val="List Table 7 Colorful Accent 3"/>
    <w:uiPriority w:val="99"/>
    <w:tblPr>
      <w:tblStyleRowBandSize w:val="1"/>
      <w:tblStyleColBandSize w:val="1"/>
      <w:tblInd w:w="0" w:type="dxa"/>
      <w:tblBorders>
        <w:right w:val="single" w:sz="4" w:space="0" w:color="4CE7C8" w:themeColor="accent3" w:themeTint="98"/>
      </w:tblBorders>
      <w:tblCellMar>
        <w:top w:w="0" w:type="dxa"/>
        <w:left w:w="0" w:type="dxa"/>
        <w:bottom w:w="0" w:type="dxa"/>
        <w:right w:w="0" w:type="dxa"/>
      </w:tblCellMar>
    </w:tblPr>
    <w:tblStylePr w:type="firstRow">
      <w:rPr>
        <w:rFonts w:ascii="Arial" w:hAnsi="Arial"/>
        <w:i/>
        <w:color w:val="4CE7C8" w:themeColor="accent3" w:themeTint="98" w:themeShade="95"/>
        <w:sz w:val="22"/>
      </w:rPr>
      <w:tblPr/>
      <w:tcPr>
        <w:tcBorders>
          <w:top w:val="none" w:sz="0" w:space="0" w:color="auto"/>
          <w:left w:val="none" w:sz="0" w:space="0" w:color="auto"/>
          <w:bottom w:val="single" w:sz="4" w:space="0" w:color="4CE7C8" w:themeColor="accent3" w:themeTint="98"/>
          <w:right w:val="none" w:sz="0" w:space="0" w:color="auto"/>
        </w:tcBorders>
        <w:shd w:val="clear" w:color="FFFFFF" w:themeColor="light1" w:fill="FFFFFF" w:themeFill="light1"/>
      </w:tcPr>
    </w:tblStylePr>
    <w:tblStylePr w:type="lastRow">
      <w:rPr>
        <w:rFonts w:ascii="Arial" w:hAnsi="Arial"/>
        <w:i/>
        <w:color w:val="4CE7C8" w:themeColor="accent3" w:themeTint="98" w:themeShade="95"/>
        <w:sz w:val="22"/>
      </w:rPr>
      <w:tblPr/>
      <w:tcPr>
        <w:tcBorders>
          <w:top w:val="single" w:sz="4" w:space="0" w:color="4CE7C8"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CE7C8" w:themeColor="accent3" w:themeTint="98" w:themeShade="95"/>
        <w:sz w:val="22"/>
      </w:rPr>
      <w:tblPr/>
      <w:tcPr>
        <w:tcBorders>
          <w:top w:val="none" w:sz="0" w:space="0" w:color="auto"/>
          <w:left w:val="none" w:sz="0" w:space="0" w:color="auto"/>
          <w:bottom w:val="none" w:sz="0" w:space="0" w:color="auto"/>
          <w:right w:val="single" w:sz="4" w:space="0" w:color="4CE7C8" w:themeColor="accent3" w:themeTint="98"/>
        </w:tcBorders>
        <w:shd w:val="clear" w:color="FFFFFF" w:fill="auto"/>
      </w:tcPr>
    </w:tblStylePr>
    <w:tblStylePr w:type="lastCol">
      <w:rPr>
        <w:rFonts w:ascii="Arial" w:hAnsi="Arial"/>
        <w:i/>
        <w:color w:val="4CE7C8" w:themeColor="accent3" w:themeTint="98" w:themeShade="95"/>
        <w:sz w:val="22"/>
      </w:rPr>
      <w:tblPr/>
      <w:tcPr>
        <w:tcBorders>
          <w:top w:val="none" w:sz="0" w:space="0" w:color="auto"/>
          <w:left w:val="single" w:sz="4" w:space="0" w:color="4CE7C8" w:themeColor="accent3" w:themeTint="98"/>
          <w:bottom w:val="none" w:sz="0" w:space="0" w:color="auto"/>
          <w:right w:val="none" w:sz="0" w:space="0" w:color="auto"/>
        </w:tcBorders>
        <w:shd w:val="clear" w:color="FFFFFF" w:fill="auto"/>
      </w:tcPr>
    </w:tblStylePr>
    <w:tblStylePr w:type="band1Vert">
      <w:tblPr/>
      <w:tcPr>
        <w:shd w:val="clear" w:color="B3F5E7" w:themeColor="accent3" w:themeTint="40" w:fill="B3F5E7" w:themeFill="accent3" w:themeFillTint="40"/>
      </w:tcPr>
    </w:tblStylePr>
    <w:tblStylePr w:type="band1Horz">
      <w:rPr>
        <w:rFonts w:ascii="Arial" w:hAnsi="Arial"/>
        <w:color w:val="4CE7C8" w:themeColor="accent3" w:themeTint="98" w:themeShade="95"/>
        <w:sz w:val="22"/>
      </w:rPr>
      <w:tblPr/>
      <w:tcPr>
        <w:shd w:val="clear" w:color="B3F5E7" w:themeColor="accent3" w:themeTint="40" w:fill="B3F5E7" w:themeFill="accent3" w:themeFillTint="40"/>
      </w:tcPr>
    </w:tblStylePr>
    <w:tblStylePr w:type="band2Horz">
      <w:rPr>
        <w:rFonts w:ascii="Arial" w:hAnsi="Arial"/>
        <w:color w:val="4CE7C8" w:themeColor="accent3" w:themeTint="98" w:themeShade="95"/>
        <w:sz w:val="22"/>
      </w:rPr>
    </w:tblStylePr>
  </w:style>
  <w:style w:type="table" w:styleId="ListTable7Colorful-Accent4">
    <w:name w:val="List Table 7 Colorful Accent 4"/>
    <w:uiPriority w:val="99"/>
    <w:tblPr>
      <w:tblStyleRowBandSize w:val="1"/>
      <w:tblStyleColBandSize w:val="1"/>
      <w:tblInd w:w="0" w:type="dxa"/>
      <w:tblBorders>
        <w:right w:val="single" w:sz="4" w:space="0" w:color="A9DF5C" w:themeColor="accent4" w:themeTint="9A"/>
      </w:tblBorders>
      <w:tblCellMar>
        <w:top w:w="0" w:type="dxa"/>
        <w:left w:w="0" w:type="dxa"/>
        <w:bottom w:w="0" w:type="dxa"/>
        <w:right w:w="0" w:type="dxa"/>
      </w:tblCellMar>
    </w:tblPr>
    <w:tblStylePr w:type="firstRow">
      <w:rPr>
        <w:rFonts w:ascii="Arial" w:hAnsi="Arial"/>
        <w:i/>
        <w:color w:val="A9DF5C" w:themeColor="accent4" w:themeTint="9A" w:themeShade="95"/>
        <w:sz w:val="22"/>
      </w:rPr>
      <w:tblPr/>
      <w:tcPr>
        <w:tcBorders>
          <w:top w:val="none" w:sz="0" w:space="0" w:color="auto"/>
          <w:left w:val="none" w:sz="0" w:space="0" w:color="auto"/>
          <w:bottom w:val="single" w:sz="4" w:space="0" w:color="A9DF5C" w:themeColor="accent4" w:themeTint="9A"/>
          <w:right w:val="none" w:sz="0" w:space="0" w:color="auto"/>
        </w:tcBorders>
        <w:shd w:val="clear" w:color="FFFFFF" w:themeColor="light1" w:fill="FFFFFF" w:themeFill="light1"/>
      </w:tcPr>
    </w:tblStylePr>
    <w:tblStylePr w:type="lastRow">
      <w:rPr>
        <w:rFonts w:ascii="Arial" w:hAnsi="Arial"/>
        <w:i/>
        <w:color w:val="A9DF5C" w:themeColor="accent4" w:themeTint="9A" w:themeShade="95"/>
        <w:sz w:val="22"/>
      </w:rPr>
      <w:tblPr/>
      <w:tcPr>
        <w:tcBorders>
          <w:top w:val="single" w:sz="4" w:space="0" w:color="A9DF5C"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F5C" w:themeColor="accent4" w:themeTint="9A" w:themeShade="95"/>
        <w:sz w:val="22"/>
      </w:rPr>
      <w:tblPr/>
      <w:tcPr>
        <w:tcBorders>
          <w:top w:val="none" w:sz="0" w:space="0" w:color="auto"/>
          <w:left w:val="none" w:sz="0" w:space="0" w:color="auto"/>
          <w:bottom w:val="none" w:sz="0" w:space="0" w:color="auto"/>
          <w:right w:val="single" w:sz="4" w:space="0" w:color="A9DF5C" w:themeColor="accent4" w:themeTint="9A"/>
        </w:tcBorders>
        <w:shd w:val="clear" w:color="FFFFFF" w:fill="auto"/>
      </w:tcPr>
    </w:tblStylePr>
    <w:tblStylePr w:type="lastCol">
      <w:rPr>
        <w:rFonts w:ascii="Arial" w:hAnsi="Arial"/>
        <w:i/>
        <w:color w:val="A9DF5C" w:themeColor="accent4" w:themeTint="9A" w:themeShade="95"/>
        <w:sz w:val="22"/>
      </w:rPr>
      <w:tblPr/>
      <w:tcPr>
        <w:tcBorders>
          <w:top w:val="none" w:sz="0" w:space="0" w:color="auto"/>
          <w:left w:val="single" w:sz="4" w:space="0" w:color="A9DF5C" w:themeColor="accent4" w:themeTint="9A"/>
          <w:bottom w:val="none" w:sz="0" w:space="0" w:color="auto"/>
          <w:right w:val="none" w:sz="0" w:space="0" w:color="auto"/>
        </w:tcBorders>
        <w:shd w:val="clear" w:color="FFFFFF" w:fill="auto"/>
      </w:tcPr>
    </w:tblStylePr>
    <w:tblStylePr w:type="band1Vert">
      <w:tblPr/>
      <w:tcPr>
        <w:shd w:val="clear" w:color="DBF1BB" w:themeColor="accent4" w:themeTint="40" w:fill="DBF1BB" w:themeFill="accent4" w:themeFillTint="40"/>
      </w:tcPr>
    </w:tblStylePr>
    <w:tblStylePr w:type="band1Horz">
      <w:rPr>
        <w:rFonts w:ascii="Arial" w:hAnsi="Arial"/>
        <w:color w:val="A9DF5C" w:themeColor="accent4" w:themeTint="9A" w:themeShade="95"/>
        <w:sz w:val="22"/>
      </w:rPr>
      <w:tblPr/>
      <w:tcPr>
        <w:shd w:val="clear" w:color="DBF1BB" w:themeColor="accent4" w:themeTint="40" w:fill="DBF1BB" w:themeFill="accent4" w:themeFillTint="40"/>
      </w:tcPr>
    </w:tblStylePr>
    <w:tblStylePr w:type="band2Horz">
      <w:rPr>
        <w:rFonts w:ascii="Arial" w:hAnsi="Arial"/>
        <w:color w:val="A9DF5C" w:themeColor="accent4" w:themeTint="9A" w:themeShade="95"/>
        <w:sz w:val="22"/>
      </w:rPr>
    </w:tblStylePr>
  </w:style>
  <w:style w:type="table" w:styleId="ListTable7Colorful-Accent5">
    <w:name w:val="List Table 7 Colorful Accent 5"/>
    <w:uiPriority w:val="99"/>
    <w:tblPr>
      <w:tblStyleRowBandSize w:val="1"/>
      <w:tblStyleColBandSize w:val="1"/>
      <w:tblInd w:w="0" w:type="dxa"/>
      <w:tblBorders>
        <w:right w:val="single" w:sz="4" w:space="0" w:color="F1AF85" w:themeColor="accent5" w:themeTint="9A"/>
      </w:tblBorders>
      <w:tblCellMar>
        <w:top w:w="0" w:type="dxa"/>
        <w:left w:w="0" w:type="dxa"/>
        <w:bottom w:w="0" w:type="dxa"/>
        <w:right w:w="0" w:type="dxa"/>
      </w:tblCellMar>
    </w:tblPr>
    <w:tblStylePr w:type="firstRow">
      <w:rPr>
        <w:rFonts w:ascii="Arial" w:hAnsi="Arial"/>
        <w:i/>
        <w:color w:val="F1AF85" w:themeColor="accent5" w:themeTint="9A" w:themeShade="95"/>
        <w:sz w:val="22"/>
      </w:rPr>
      <w:tblPr/>
      <w:tcPr>
        <w:tcBorders>
          <w:top w:val="none" w:sz="0" w:space="0" w:color="auto"/>
          <w:left w:val="none" w:sz="0" w:space="0" w:color="auto"/>
          <w:bottom w:val="single" w:sz="4" w:space="0" w:color="F1AF85" w:themeColor="accent5" w:themeTint="9A"/>
          <w:right w:val="none" w:sz="0" w:space="0" w:color="auto"/>
        </w:tcBorders>
        <w:shd w:val="clear" w:color="FFFFFF" w:themeColor="light1" w:fill="FFFFFF" w:themeFill="light1"/>
      </w:tcPr>
    </w:tblStylePr>
    <w:tblStylePr w:type="lastRow">
      <w:rPr>
        <w:rFonts w:ascii="Arial" w:hAnsi="Arial"/>
        <w:i/>
        <w:color w:val="F1AF85" w:themeColor="accent5" w:themeTint="9A" w:themeShade="95"/>
        <w:sz w:val="22"/>
      </w:rPr>
      <w:tblPr/>
      <w:tcPr>
        <w:tcBorders>
          <w:top w:val="single" w:sz="4" w:space="0" w:color="F1AF8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1AF85" w:themeColor="accent5" w:themeTint="9A" w:themeShade="95"/>
        <w:sz w:val="22"/>
      </w:rPr>
      <w:tblPr/>
      <w:tcPr>
        <w:tcBorders>
          <w:top w:val="none" w:sz="0" w:space="0" w:color="auto"/>
          <w:left w:val="none" w:sz="0" w:space="0" w:color="auto"/>
          <w:bottom w:val="none" w:sz="0" w:space="0" w:color="auto"/>
          <w:right w:val="single" w:sz="4" w:space="0" w:color="F1AF85" w:themeColor="accent5" w:themeTint="9A"/>
        </w:tcBorders>
        <w:shd w:val="clear" w:color="FFFFFF" w:fill="auto"/>
      </w:tcPr>
    </w:tblStylePr>
    <w:tblStylePr w:type="lastCol">
      <w:rPr>
        <w:rFonts w:ascii="Arial" w:hAnsi="Arial"/>
        <w:i/>
        <w:color w:val="F1AF85" w:themeColor="accent5" w:themeTint="9A" w:themeShade="95"/>
        <w:sz w:val="22"/>
      </w:rPr>
      <w:tblPr/>
      <w:tcPr>
        <w:tcBorders>
          <w:top w:val="none" w:sz="0" w:space="0" w:color="auto"/>
          <w:left w:val="single" w:sz="4" w:space="0" w:color="F1AF85" w:themeColor="accent5" w:themeTint="9A"/>
          <w:bottom w:val="none" w:sz="0" w:space="0" w:color="auto"/>
          <w:right w:val="none" w:sz="0" w:space="0" w:color="auto"/>
        </w:tcBorders>
        <w:shd w:val="clear" w:color="FFFFFF" w:fill="auto"/>
      </w:tcPr>
    </w:tblStylePr>
    <w:tblStylePr w:type="band1Vert">
      <w:tblPr/>
      <w:tcPr>
        <w:shd w:val="clear" w:color="F9DECC" w:themeColor="accent5" w:themeTint="40" w:fill="F9DECC" w:themeFill="accent5" w:themeFillTint="40"/>
      </w:tcPr>
    </w:tblStylePr>
    <w:tblStylePr w:type="band1Horz">
      <w:rPr>
        <w:rFonts w:ascii="Arial" w:hAnsi="Arial"/>
        <w:color w:val="F1AF85" w:themeColor="accent5" w:themeTint="9A" w:themeShade="95"/>
        <w:sz w:val="22"/>
      </w:rPr>
      <w:tblPr/>
      <w:tcPr>
        <w:shd w:val="clear" w:color="F9DECC" w:themeColor="accent5" w:themeTint="40" w:fill="F9DECC" w:themeFill="accent5" w:themeFillTint="40"/>
      </w:tcPr>
    </w:tblStylePr>
    <w:tblStylePr w:type="band2Horz">
      <w:rPr>
        <w:rFonts w:ascii="Arial" w:hAnsi="Arial"/>
        <w:color w:val="F1AF85" w:themeColor="accent5" w:themeTint="9A" w:themeShade="95"/>
        <w:sz w:val="22"/>
      </w:rPr>
    </w:tblStylePr>
  </w:style>
  <w:style w:type="table" w:styleId="ListTable7Colorful-Accent6">
    <w:name w:val="List Table 7 Colorful Accent 6"/>
    <w:uiPriority w:val="99"/>
    <w:tblPr>
      <w:tblStyleRowBandSize w:val="1"/>
      <w:tblStyleColBandSize w:val="1"/>
      <w:tblInd w:w="0" w:type="dxa"/>
      <w:tblBorders>
        <w:right w:val="single" w:sz="4" w:space="0" w:color="E67272" w:themeColor="accent6" w:themeTint="98"/>
      </w:tblBorders>
      <w:tblCellMar>
        <w:top w:w="0" w:type="dxa"/>
        <w:left w:w="0" w:type="dxa"/>
        <w:bottom w:w="0" w:type="dxa"/>
        <w:right w:w="0" w:type="dxa"/>
      </w:tblCellMar>
    </w:tblPr>
    <w:tblStylePr w:type="firstRow">
      <w:rPr>
        <w:rFonts w:ascii="Arial" w:hAnsi="Arial"/>
        <w:i/>
        <w:color w:val="E67272" w:themeColor="accent6" w:themeTint="98" w:themeShade="95"/>
        <w:sz w:val="22"/>
      </w:rPr>
      <w:tblPr/>
      <w:tcPr>
        <w:tcBorders>
          <w:top w:val="none" w:sz="0" w:space="0" w:color="auto"/>
          <w:left w:val="none" w:sz="0" w:space="0" w:color="auto"/>
          <w:bottom w:val="single" w:sz="4" w:space="0" w:color="E67272" w:themeColor="accent6" w:themeTint="98"/>
          <w:right w:val="none" w:sz="0" w:space="0" w:color="auto"/>
        </w:tcBorders>
        <w:shd w:val="clear" w:color="FFFFFF" w:themeColor="light1" w:fill="FFFFFF" w:themeFill="light1"/>
      </w:tcPr>
    </w:tblStylePr>
    <w:tblStylePr w:type="lastRow">
      <w:rPr>
        <w:rFonts w:ascii="Arial" w:hAnsi="Arial"/>
        <w:i/>
        <w:color w:val="E67272" w:themeColor="accent6" w:themeTint="98" w:themeShade="95"/>
        <w:sz w:val="22"/>
      </w:rPr>
      <w:tblPr/>
      <w:tcPr>
        <w:tcBorders>
          <w:top w:val="single" w:sz="4" w:space="0" w:color="E67272"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E67272" w:themeColor="accent6" w:themeTint="98" w:themeShade="95"/>
        <w:sz w:val="22"/>
      </w:rPr>
      <w:tblPr/>
      <w:tcPr>
        <w:tcBorders>
          <w:top w:val="none" w:sz="0" w:space="0" w:color="auto"/>
          <w:left w:val="none" w:sz="0" w:space="0" w:color="auto"/>
          <w:bottom w:val="none" w:sz="0" w:space="0" w:color="auto"/>
          <w:right w:val="single" w:sz="4" w:space="0" w:color="E67272" w:themeColor="accent6" w:themeTint="98"/>
        </w:tcBorders>
        <w:shd w:val="clear" w:color="FFFFFF" w:fill="auto"/>
      </w:tcPr>
    </w:tblStylePr>
    <w:tblStylePr w:type="lastCol">
      <w:rPr>
        <w:rFonts w:ascii="Arial" w:hAnsi="Arial"/>
        <w:i/>
        <w:color w:val="E67272" w:themeColor="accent6" w:themeTint="98" w:themeShade="95"/>
        <w:sz w:val="22"/>
      </w:rPr>
      <w:tblPr/>
      <w:tcPr>
        <w:tcBorders>
          <w:top w:val="none" w:sz="0" w:space="0" w:color="auto"/>
          <w:left w:val="single" w:sz="4" w:space="0" w:color="E67272" w:themeColor="accent6" w:themeTint="98"/>
          <w:bottom w:val="none" w:sz="0" w:space="0" w:color="auto"/>
          <w:right w:val="none" w:sz="0" w:space="0" w:color="auto"/>
        </w:tcBorders>
        <w:shd w:val="clear" w:color="FFFFFF" w:fill="auto"/>
      </w:tcPr>
    </w:tblStylePr>
    <w:tblStylePr w:type="band1Vert">
      <w:tblPr/>
      <w:tcPr>
        <w:shd w:val="clear" w:color="F4C3C3" w:themeColor="accent6" w:themeTint="40" w:fill="F4C3C3" w:themeFill="accent6" w:themeFillTint="40"/>
      </w:tcPr>
    </w:tblStylePr>
    <w:tblStylePr w:type="band1Horz">
      <w:rPr>
        <w:rFonts w:ascii="Arial" w:hAnsi="Arial"/>
        <w:color w:val="E67272" w:themeColor="accent6" w:themeTint="98" w:themeShade="95"/>
        <w:sz w:val="22"/>
      </w:rPr>
      <w:tblPr/>
      <w:tcPr>
        <w:shd w:val="clear" w:color="F4C3C3" w:themeColor="accent6" w:themeTint="40" w:fill="F4C3C3" w:themeFill="accent6" w:themeFillTint="40"/>
      </w:tcPr>
    </w:tblStylePr>
    <w:tblStylePr w:type="band2Horz">
      <w:rPr>
        <w:rFonts w:ascii="Arial" w:hAnsi="Arial"/>
        <w:color w:val="E67272" w:themeColor="accent6" w:themeTint="98" w:themeShade="95"/>
        <w:sz w:val="22"/>
      </w:rPr>
    </w:tblStylePr>
  </w:style>
  <w:style w:type="table" w:customStyle="1" w:styleId="Lined-Accent">
    <w:name w:val="Lined - Accent"/>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063E80" w:themeColor="accent1" w:themeTint="EA" w:fill="063E80" w:themeFill="accent1" w:themeFillTint="EA"/>
      </w:tcPr>
    </w:tblStylePr>
    <w:tblStylePr w:type="lastRow">
      <w:rPr>
        <w:rFonts w:ascii="Arial" w:hAnsi="Arial"/>
        <w:color w:val="F2F2F2"/>
        <w:sz w:val="22"/>
      </w:rPr>
      <w:tblPr/>
      <w:tcPr>
        <w:shd w:val="clear" w:color="063E80" w:themeColor="accent1" w:themeTint="EA" w:fill="063E80" w:themeFill="accent1" w:themeFillTint="EA"/>
      </w:tcPr>
    </w:tblStylePr>
    <w:tblStylePr w:type="firstCol">
      <w:rPr>
        <w:rFonts w:ascii="Arial" w:hAnsi="Arial"/>
        <w:color w:val="F2F2F2"/>
        <w:sz w:val="22"/>
      </w:rPr>
      <w:tblPr/>
      <w:tcPr>
        <w:shd w:val="clear" w:color="063E80" w:themeColor="accent1" w:themeTint="EA" w:fill="063E80" w:themeFill="accent1" w:themeFillTint="EA"/>
      </w:tcPr>
    </w:tblStylePr>
    <w:tblStylePr w:type="lastCol">
      <w:rPr>
        <w:rFonts w:ascii="Arial" w:hAnsi="Arial"/>
        <w:color w:val="F2F2F2"/>
        <w:sz w:val="22"/>
      </w:rPr>
      <w:tblPr/>
      <w:tcPr>
        <w:shd w:val="clear" w:color="063E80" w:themeColor="accent1" w:themeTint="EA" w:fill="063E80"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5B9F8" w:themeColor="accent1" w:themeTint="50" w:fill="85B9F8"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5B9F8" w:themeColor="accent1" w:themeTint="50" w:fill="85B9F8" w:themeFill="accent1" w:themeFillTint="50"/>
      </w:tcPr>
    </w:tblStylePr>
  </w:style>
  <w:style w:type="table" w:customStyle="1" w:styleId="Lined-Accent2">
    <w:name w:val="Lined - Accent 2"/>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EF4AC8" w:themeColor="accent2" w:themeTint="97" w:fill="EF4AC8" w:themeFill="accent2" w:themeFillTint="97"/>
      </w:tcPr>
    </w:tblStylePr>
    <w:tblStylePr w:type="lastRow">
      <w:rPr>
        <w:rFonts w:ascii="Arial" w:hAnsi="Arial"/>
        <w:color w:val="F2F2F2"/>
        <w:sz w:val="22"/>
      </w:rPr>
      <w:tblPr/>
      <w:tcPr>
        <w:shd w:val="clear" w:color="EF4AC8" w:themeColor="accent2" w:themeTint="97" w:fill="EF4AC8" w:themeFill="accent2" w:themeFillTint="97"/>
      </w:tcPr>
    </w:tblStylePr>
    <w:tblStylePr w:type="firstCol">
      <w:rPr>
        <w:rFonts w:ascii="Arial" w:hAnsi="Arial"/>
        <w:color w:val="F2F2F2"/>
        <w:sz w:val="22"/>
      </w:rPr>
      <w:tblPr/>
      <w:tcPr>
        <w:shd w:val="clear" w:color="EF4AC8" w:themeColor="accent2" w:themeTint="97" w:fill="EF4AC8" w:themeFill="accent2" w:themeFillTint="97"/>
      </w:tcPr>
    </w:tblStylePr>
    <w:tblStylePr w:type="lastCol">
      <w:rPr>
        <w:rFonts w:ascii="Arial" w:hAnsi="Arial"/>
        <w:color w:val="F2F2F2"/>
        <w:sz w:val="22"/>
      </w:rPr>
      <w:tblPr/>
      <w:tcPr>
        <w:shd w:val="clear" w:color="EF4AC8" w:themeColor="accent2" w:themeTint="97" w:fill="EF4AC8"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C3ED" w:themeColor="accent2" w:themeTint="32" w:fill="FAC3ED"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C3ED" w:themeColor="accent2" w:themeTint="32" w:fill="FAC3ED" w:themeFill="accent2" w:themeFillTint="32"/>
      </w:tcPr>
    </w:tblStylePr>
  </w:style>
  <w:style w:type="table" w:customStyle="1" w:styleId="Lined-Accent3">
    <w:name w:val="Lined - Accent 3"/>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14977C" w:themeColor="accent3" w:themeTint="FE" w:fill="14977C" w:themeFill="accent3" w:themeFillTint="FE"/>
      </w:tcPr>
    </w:tblStylePr>
    <w:tblStylePr w:type="lastRow">
      <w:rPr>
        <w:rFonts w:ascii="Arial" w:hAnsi="Arial"/>
        <w:color w:val="F2F2F2"/>
        <w:sz w:val="22"/>
      </w:rPr>
      <w:tblPr/>
      <w:tcPr>
        <w:shd w:val="clear" w:color="14977C" w:themeColor="accent3" w:themeTint="FE" w:fill="14977C" w:themeFill="accent3" w:themeFillTint="FE"/>
      </w:tcPr>
    </w:tblStylePr>
    <w:tblStylePr w:type="firstCol">
      <w:rPr>
        <w:rFonts w:ascii="Arial" w:hAnsi="Arial"/>
        <w:color w:val="F2F2F2"/>
        <w:sz w:val="22"/>
      </w:rPr>
      <w:tblPr/>
      <w:tcPr>
        <w:shd w:val="clear" w:color="14977C" w:themeColor="accent3" w:themeTint="FE" w:fill="14977C" w:themeFill="accent3" w:themeFillTint="FE"/>
      </w:tcPr>
    </w:tblStylePr>
    <w:tblStylePr w:type="lastCol">
      <w:rPr>
        <w:rFonts w:ascii="Arial" w:hAnsi="Arial"/>
        <w:color w:val="F2F2F2"/>
        <w:sz w:val="22"/>
      </w:rPr>
      <w:tblPr/>
      <w:tcPr>
        <w:shd w:val="clear" w:color="14977C" w:themeColor="accent3" w:themeTint="FE" w:fill="14977C"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1F7EC" w:themeColor="accent3" w:themeTint="34" w:fill="C1F7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1F7EC" w:themeColor="accent3" w:themeTint="34" w:fill="C1F7EC" w:themeFill="accent3" w:themeFillTint="34"/>
      </w:tcPr>
    </w:tblStylePr>
  </w:style>
  <w:style w:type="table" w:customStyle="1" w:styleId="Lined-Accent4">
    <w:name w:val="Lined - Accent 4"/>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A9DF5C" w:themeColor="accent4" w:themeTint="9A" w:fill="A9DF5C" w:themeFill="accent4" w:themeFillTint="9A"/>
      </w:tcPr>
    </w:tblStylePr>
    <w:tblStylePr w:type="lastRow">
      <w:rPr>
        <w:rFonts w:ascii="Arial" w:hAnsi="Arial"/>
        <w:color w:val="F2F2F2"/>
        <w:sz w:val="22"/>
      </w:rPr>
      <w:tblPr/>
      <w:tcPr>
        <w:shd w:val="clear" w:color="A9DF5C" w:themeColor="accent4" w:themeTint="9A" w:fill="A9DF5C" w:themeFill="accent4" w:themeFillTint="9A"/>
      </w:tcPr>
    </w:tblStylePr>
    <w:tblStylePr w:type="firstCol">
      <w:rPr>
        <w:rFonts w:ascii="Arial" w:hAnsi="Arial"/>
        <w:color w:val="F2F2F2"/>
        <w:sz w:val="22"/>
      </w:rPr>
      <w:tblPr/>
      <w:tcPr>
        <w:shd w:val="clear" w:color="A9DF5C" w:themeColor="accent4" w:themeTint="9A" w:fill="A9DF5C" w:themeFill="accent4" w:themeFillTint="9A"/>
      </w:tcPr>
    </w:tblStylePr>
    <w:tblStylePr w:type="lastCol">
      <w:rPr>
        <w:rFonts w:ascii="Arial" w:hAnsi="Arial"/>
        <w:color w:val="F2F2F2"/>
        <w:sz w:val="22"/>
      </w:rPr>
      <w:tblPr/>
      <w:tcPr>
        <w:shd w:val="clear" w:color="A9DF5C" w:themeColor="accent4" w:themeTint="9A" w:fill="A9DF5C"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2F4C8" w:themeColor="accent4" w:themeTint="34" w:fill="E2F4C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4C8" w:themeColor="accent4" w:themeTint="34" w:fill="E2F4C8" w:themeFill="accent4" w:themeFillTint="34"/>
      </w:tcPr>
    </w:tblStylePr>
  </w:style>
  <w:style w:type="table" w:customStyle="1" w:styleId="Lined-Accent5">
    <w:name w:val="Lined - Accent 5"/>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E87D37" w:themeColor="accent5" w:fill="E87D37" w:themeFill="accent5"/>
      </w:tcPr>
    </w:tblStylePr>
    <w:tblStylePr w:type="lastRow">
      <w:rPr>
        <w:rFonts w:ascii="Arial" w:hAnsi="Arial"/>
        <w:color w:val="F2F2F2"/>
        <w:sz w:val="22"/>
      </w:rPr>
      <w:tblPr/>
      <w:tcPr>
        <w:shd w:val="clear" w:color="E87D37" w:themeColor="accent5" w:fill="E87D37" w:themeFill="accent5"/>
      </w:tcPr>
    </w:tblStylePr>
    <w:tblStylePr w:type="firstCol">
      <w:rPr>
        <w:rFonts w:ascii="Arial" w:hAnsi="Arial"/>
        <w:color w:val="F2F2F2"/>
        <w:sz w:val="22"/>
      </w:rPr>
      <w:tblPr/>
      <w:tcPr>
        <w:shd w:val="clear" w:color="E87D37" w:themeColor="accent5" w:fill="E87D37" w:themeFill="accent5"/>
      </w:tcPr>
    </w:tblStylePr>
    <w:tblStylePr w:type="lastCol">
      <w:rPr>
        <w:rFonts w:ascii="Arial" w:hAnsi="Arial"/>
        <w:color w:val="F2F2F2"/>
        <w:sz w:val="22"/>
      </w:rPr>
      <w:tblPr/>
      <w:tcPr>
        <w:shd w:val="clear" w:color="E87D37" w:themeColor="accent5" w:fill="E87D37"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AE4D6" w:themeColor="accent5" w:themeTint="34" w:fill="FAE4D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E4D6" w:themeColor="accent5" w:themeTint="34" w:fill="FAE4D6" w:themeFill="accent5" w:themeFillTint="34"/>
      </w:tcPr>
    </w:tblStylePr>
  </w:style>
  <w:style w:type="table" w:customStyle="1" w:styleId="Lined-Accent6">
    <w:name w:val="Lined - Accent 6"/>
    <w:uiPriority w:val="99"/>
    <w:rPr>
      <w:color w:val="404040"/>
      <w:lang w:val="en-US" w:eastAsia="en-US"/>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C62324" w:themeColor="accent6" w:fill="C62324" w:themeFill="accent6"/>
      </w:tcPr>
    </w:tblStylePr>
    <w:tblStylePr w:type="lastRow">
      <w:rPr>
        <w:rFonts w:ascii="Arial" w:hAnsi="Arial"/>
        <w:color w:val="F2F2F2"/>
        <w:sz w:val="22"/>
      </w:rPr>
      <w:tblPr/>
      <w:tcPr>
        <w:shd w:val="clear" w:color="C62324" w:themeColor="accent6" w:fill="C62324" w:themeFill="accent6"/>
      </w:tcPr>
    </w:tblStylePr>
    <w:tblStylePr w:type="firstCol">
      <w:rPr>
        <w:rFonts w:ascii="Arial" w:hAnsi="Arial"/>
        <w:color w:val="F2F2F2"/>
        <w:sz w:val="22"/>
      </w:rPr>
      <w:tblPr/>
      <w:tcPr>
        <w:shd w:val="clear" w:color="C62324" w:themeColor="accent6" w:fill="C62324" w:themeFill="accent6"/>
      </w:tcPr>
    </w:tblStylePr>
    <w:tblStylePr w:type="lastCol">
      <w:rPr>
        <w:rFonts w:ascii="Arial" w:hAnsi="Arial"/>
        <w:color w:val="F2F2F2"/>
        <w:sz w:val="22"/>
      </w:rPr>
      <w:tblPr/>
      <w:tcPr>
        <w:shd w:val="clear" w:color="C62324" w:themeColor="accent6" w:fill="C6232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6CECE" w:themeColor="accent6" w:themeTint="34" w:fill="F6CEC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6CECE" w:themeColor="accent6" w:themeTint="34" w:fill="F6CECE" w:themeFill="accent6" w:themeFillTint="34"/>
      </w:tcPr>
    </w:tblStylePr>
  </w:style>
  <w:style w:type="table" w:customStyle="1" w:styleId="BorderedLined-Accent">
    <w:name w:val="Bordered &amp; Lined - Accent"/>
    <w:uiPriority w:val="99"/>
    <w:rPr>
      <w:color w:val="404040"/>
      <w:lang w:val="en-US" w:eastAsia="en-US"/>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uiPriority w:val="99"/>
    <w:rPr>
      <w:color w:val="404040"/>
      <w:lang w:val="en-US" w:eastAsia="en-US"/>
    </w:rPr>
    <w:tblPr>
      <w:tblStyleRowBandSize w:val="1"/>
      <w:tblStyleColBandSize w:val="1"/>
      <w:tblInd w:w="0" w:type="dxa"/>
      <w:tblBorders>
        <w:top w:val="single" w:sz="4" w:space="0" w:color="031B38" w:themeColor="accent1" w:themeShade="95"/>
        <w:left w:val="single" w:sz="4" w:space="0" w:color="031B38" w:themeColor="accent1" w:themeShade="95"/>
        <w:bottom w:val="single" w:sz="4" w:space="0" w:color="031B38" w:themeColor="accent1" w:themeShade="95"/>
        <w:right w:val="single" w:sz="4" w:space="0" w:color="031B38" w:themeColor="accent1" w:themeShade="95"/>
        <w:insideH w:val="single" w:sz="4" w:space="0" w:color="031B38" w:themeColor="accent1" w:themeShade="95"/>
        <w:insideV w:val="single" w:sz="4" w:space="0" w:color="031B38" w:themeColor="accent1" w:themeShade="95"/>
      </w:tblBorders>
      <w:tblCellMar>
        <w:top w:w="0" w:type="dxa"/>
        <w:left w:w="0" w:type="dxa"/>
        <w:bottom w:w="0" w:type="dxa"/>
        <w:right w:w="0" w:type="dxa"/>
      </w:tblCellMar>
    </w:tblPr>
    <w:tblStylePr w:type="firstRow">
      <w:rPr>
        <w:rFonts w:ascii="Arial" w:hAnsi="Arial"/>
        <w:color w:val="F2F2F2"/>
        <w:sz w:val="22"/>
      </w:rPr>
      <w:tblPr/>
      <w:tcPr>
        <w:shd w:val="clear" w:color="063E80" w:themeColor="accent1" w:themeTint="EA" w:fill="063E80" w:themeFill="accent1" w:themeFillTint="EA"/>
      </w:tcPr>
    </w:tblStylePr>
    <w:tblStylePr w:type="lastRow">
      <w:rPr>
        <w:rFonts w:ascii="Arial" w:hAnsi="Arial"/>
        <w:color w:val="F2F2F2"/>
        <w:sz w:val="22"/>
      </w:rPr>
      <w:tblPr/>
      <w:tcPr>
        <w:shd w:val="clear" w:color="063E80" w:themeColor="accent1" w:themeTint="EA" w:fill="063E80" w:themeFill="accent1" w:themeFillTint="EA"/>
      </w:tcPr>
    </w:tblStylePr>
    <w:tblStylePr w:type="firstCol">
      <w:rPr>
        <w:rFonts w:ascii="Arial" w:hAnsi="Arial"/>
        <w:color w:val="F2F2F2"/>
        <w:sz w:val="22"/>
      </w:rPr>
      <w:tblPr/>
      <w:tcPr>
        <w:shd w:val="clear" w:color="063E80" w:themeColor="accent1" w:themeTint="EA" w:fill="063E80" w:themeFill="accent1" w:themeFillTint="EA"/>
      </w:tcPr>
    </w:tblStylePr>
    <w:tblStylePr w:type="lastCol">
      <w:rPr>
        <w:rFonts w:ascii="Arial" w:hAnsi="Arial"/>
        <w:color w:val="F2F2F2"/>
        <w:sz w:val="22"/>
      </w:rPr>
      <w:tblPr/>
      <w:tcPr>
        <w:shd w:val="clear" w:color="063E80" w:themeColor="accent1" w:themeTint="EA" w:fill="063E80"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5B9F8" w:themeColor="accent1" w:themeTint="50" w:fill="85B9F8"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5B9F8" w:themeColor="accent1" w:themeTint="50" w:fill="85B9F8" w:themeFill="accent1" w:themeFillTint="50"/>
      </w:tcPr>
    </w:tblStylePr>
  </w:style>
  <w:style w:type="table" w:customStyle="1" w:styleId="BorderedLined-Accent2">
    <w:name w:val="Bordered &amp; Lined - Accent 2"/>
    <w:uiPriority w:val="99"/>
    <w:rPr>
      <w:color w:val="404040"/>
      <w:lang w:val="en-US" w:eastAsia="en-US"/>
    </w:rPr>
    <w:tblPr>
      <w:tblStyleRowBandSize w:val="1"/>
      <w:tblStyleColBandSize w:val="1"/>
      <w:tblInd w:w="0" w:type="dxa"/>
      <w:tblBorders>
        <w:top w:val="single" w:sz="4" w:space="0" w:color="60084B" w:themeColor="accent2" w:themeShade="95"/>
        <w:left w:val="single" w:sz="4" w:space="0" w:color="60084B" w:themeColor="accent2" w:themeShade="95"/>
        <w:bottom w:val="single" w:sz="4" w:space="0" w:color="60084B" w:themeColor="accent2" w:themeShade="95"/>
        <w:right w:val="single" w:sz="4" w:space="0" w:color="60084B" w:themeColor="accent2" w:themeShade="95"/>
        <w:insideH w:val="single" w:sz="4" w:space="0" w:color="60084B" w:themeColor="accent2" w:themeShade="95"/>
        <w:insideV w:val="single" w:sz="4" w:space="0" w:color="60084B" w:themeColor="accent2" w:themeShade="95"/>
      </w:tblBorders>
      <w:tblCellMar>
        <w:top w:w="0" w:type="dxa"/>
        <w:left w:w="0" w:type="dxa"/>
        <w:bottom w:w="0" w:type="dxa"/>
        <w:right w:w="0" w:type="dxa"/>
      </w:tblCellMar>
    </w:tblPr>
    <w:tblStylePr w:type="firstRow">
      <w:rPr>
        <w:rFonts w:ascii="Arial" w:hAnsi="Arial"/>
        <w:color w:val="F2F2F2"/>
        <w:sz w:val="22"/>
      </w:rPr>
      <w:tblPr/>
      <w:tcPr>
        <w:shd w:val="clear" w:color="EF4AC8" w:themeColor="accent2" w:themeTint="97" w:fill="EF4AC8" w:themeFill="accent2" w:themeFillTint="97"/>
      </w:tcPr>
    </w:tblStylePr>
    <w:tblStylePr w:type="lastRow">
      <w:rPr>
        <w:rFonts w:ascii="Arial" w:hAnsi="Arial"/>
        <w:color w:val="F2F2F2"/>
        <w:sz w:val="22"/>
      </w:rPr>
      <w:tblPr/>
      <w:tcPr>
        <w:shd w:val="clear" w:color="EF4AC8" w:themeColor="accent2" w:themeTint="97" w:fill="EF4AC8" w:themeFill="accent2" w:themeFillTint="97"/>
      </w:tcPr>
    </w:tblStylePr>
    <w:tblStylePr w:type="firstCol">
      <w:rPr>
        <w:rFonts w:ascii="Arial" w:hAnsi="Arial"/>
        <w:color w:val="F2F2F2"/>
        <w:sz w:val="22"/>
      </w:rPr>
      <w:tblPr/>
      <w:tcPr>
        <w:shd w:val="clear" w:color="EF4AC8" w:themeColor="accent2" w:themeTint="97" w:fill="EF4AC8" w:themeFill="accent2" w:themeFillTint="97"/>
      </w:tcPr>
    </w:tblStylePr>
    <w:tblStylePr w:type="lastCol">
      <w:rPr>
        <w:rFonts w:ascii="Arial" w:hAnsi="Arial"/>
        <w:color w:val="F2F2F2"/>
        <w:sz w:val="22"/>
      </w:rPr>
      <w:tblPr/>
      <w:tcPr>
        <w:shd w:val="clear" w:color="EF4AC8" w:themeColor="accent2" w:themeTint="97" w:fill="EF4AC8"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C3ED" w:themeColor="accent2" w:themeTint="32" w:fill="FAC3ED"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C3ED" w:themeColor="accent2" w:themeTint="32" w:fill="FAC3ED" w:themeFill="accent2" w:themeFillTint="32"/>
      </w:tcPr>
    </w:tblStylePr>
  </w:style>
  <w:style w:type="table" w:customStyle="1" w:styleId="BorderedLined-Accent3">
    <w:name w:val="Bordered &amp; Lined - Accent 3"/>
    <w:uiPriority w:val="99"/>
    <w:rPr>
      <w:color w:val="404040"/>
      <w:lang w:val="en-US" w:eastAsia="en-US"/>
    </w:rPr>
    <w:tblPr>
      <w:tblStyleRowBandSize w:val="1"/>
      <w:tblStyleColBandSize w:val="1"/>
      <w:tblInd w:w="0" w:type="dxa"/>
      <w:tblBorders>
        <w:top w:val="single" w:sz="4" w:space="0" w:color="0B5748" w:themeColor="accent3" w:themeShade="95"/>
        <w:left w:val="single" w:sz="4" w:space="0" w:color="0B5748" w:themeColor="accent3" w:themeShade="95"/>
        <w:bottom w:val="single" w:sz="4" w:space="0" w:color="0B5748" w:themeColor="accent3" w:themeShade="95"/>
        <w:right w:val="single" w:sz="4" w:space="0" w:color="0B5748" w:themeColor="accent3" w:themeShade="95"/>
        <w:insideH w:val="single" w:sz="4" w:space="0" w:color="0B5748" w:themeColor="accent3" w:themeShade="95"/>
        <w:insideV w:val="single" w:sz="4" w:space="0" w:color="0B5748" w:themeColor="accent3" w:themeShade="95"/>
      </w:tblBorders>
      <w:tblCellMar>
        <w:top w:w="0" w:type="dxa"/>
        <w:left w:w="0" w:type="dxa"/>
        <w:bottom w:w="0" w:type="dxa"/>
        <w:right w:w="0" w:type="dxa"/>
      </w:tblCellMar>
    </w:tblPr>
    <w:tblStylePr w:type="firstRow">
      <w:rPr>
        <w:rFonts w:ascii="Arial" w:hAnsi="Arial"/>
        <w:color w:val="F2F2F2"/>
        <w:sz w:val="22"/>
      </w:rPr>
      <w:tblPr/>
      <w:tcPr>
        <w:shd w:val="clear" w:color="14977C" w:themeColor="accent3" w:themeTint="FE" w:fill="14977C" w:themeFill="accent3" w:themeFillTint="FE"/>
      </w:tcPr>
    </w:tblStylePr>
    <w:tblStylePr w:type="lastRow">
      <w:rPr>
        <w:rFonts w:ascii="Arial" w:hAnsi="Arial"/>
        <w:color w:val="F2F2F2"/>
        <w:sz w:val="22"/>
      </w:rPr>
      <w:tblPr/>
      <w:tcPr>
        <w:shd w:val="clear" w:color="14977C" w:themeColor="accent3" w:themeTint="FE" w:fill="14977C" w:themeFill="accent3" w:themeFillTint="FE"/>
      </w:tcPr>
    </w:tblStylePr>
    <w:tblStylePr w:type="firstCol">
      <w:rPr>
        <w:rFonts w:ascii="Arial" w:hAnsi="Arial"/>
        <w:color w:val="F2F2F2"/>
        <w:sz w:val="22"/>
      </w:rPr>
      <w:tblPr/>
      <w:tcPr>
        <w:shd w:val="clear" w:color="14977C" w:themeColor="accent3" w:themeTint="FE" w:fill="14977C" w:themeFill="accent3" w:themeFillTint="FE"/>
      </w:tcPr>
    </w:tblStylePr>
    <w:tblStylePr w:type="lastCol">
      <w:rPr>
        <w:rFonts w:ascii="Arial" w:hAnsi="Arial"/>
        <w:color w:val="F2F2F2"/>
        <w:sz w:val="22"/>
      </w:rPr>
      <w:tblPr/>
      <w:tcPr>
        <w:shd w:val="clear" w:color="14977C" w:themeColor="accent3" w:themeTint="FE" w:fill="14977C"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1F7EC" w:themeColor="accent3" w:themeTint="34" w:fill="C1F7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1F7EC" w:themeColor="accent3" w:themeTint="34" w:fill="C1F7EC" w:themeFill="accent3" w:themeFillTint="34"/>
      </w:tcPr>
    </w:tblStylePr>
  </w:style>
  <w:style w:type="table" w:customStyle="1" w:styleId="BorderedLined-Accent4">
    <w:name w:val="Bordered &amp; Lined - Accent 4"/>
    <w:uiPriority w:val="99"/>
    <w:rPr>
      <w:color w:val="404040"/>
      <w:lang w:val="en-US" w:eastAsia="en-US"/>
    </w:rPr>
    <w:tblPr>
      <w:tblStyleRowBandSize w:val="1"/>
      <w:tblStyleColBandSize w:val="1"/>
      <w:tblInd w:w="0" w:type="dxa"/>
      <w:tblBorders>
        <w:top w:val="single" w:sz="4" w:space="0" w:color="3D5C12" w:themeColor="accent4" w:themeShade="95"/>
        <w:left w:val="single" w:sz="4" w:space="0" w:color="3D5C12" w:themeColor="accent4" w:themeShade="95"/>
        <w:bottom w:val="single" w:sz="4" w:space="0" w:color="3D5C12" w:themeColor="accent4" w:themeShade="95"/>
        <w:right w:val="single" w:sz="4" w:space="0" w:color="3D5C12" w:themeColor="accent4" w:themeShade="95"/>
        <w:insideH w:val="single" w:sz="4" w:space="0" w:color="3D5C12" w:themeColor="accent4" w:themeShade="95"/>
        <w:insideV w:val="single" w:sz="4" w:space="0" w:color="3D5C12" w:themeColor="accent4" w:themeShade="95"/>
      </w:tblBorders>
      <w:tblCellMar>
        <w:top w:w="0" w:type="dxa"/>
        <w:left w:w="0" w:type="dxa"/>
        <w:bottom w:w="0" w:type="dxa"/>
        <w:right w:w="0" w:type="dxa"/>
      </w:tblCellMar>
    </w:tblPr>
    <w:tblStylePr w:type="firstRow">
      <w:rPr>
        <w:rFonts w:ascii="Arial" w:hAnsi="Arial"/>
        <w:color w:val="F2F2F2"/>
        <w:sz w:val="22"/>
      </w:rPr>
      <w:tblPr/>
      <w:tcPr>
        <w:shd w:val="clear" w:color="A9DF5C" w:themeColor="accent4" w:themeTint="9A" w:fill="A9DF5C" w:themeFill="accent4" w:themeFillTint="9A"/>
      </w:tcPr>
    </w:tblStylePr>
    <w:tblStylePr w:type="lastRow">
      <w:rPr>
        <w:rFonts w:ascii="Arial" w:hAnsi="Arial"/>
        <w:color w:val="F2F2F2"/>
        <w:sz w:val="22"/>
      </w:rPr>
      <w:tblPr/>
      <w:tcPr>
        <w:shd w:val="clear" w:color="A9DF5C" w:themeColor="accent4" w:themeTint="9A" w:fill="A9DF5C" w:themeFill="accent4" w:themeFillTint="9A"/>
      </w:tcPr>
    </w:tblStylePr>
    <w:tblStylePr w:type="firstCol">
      <w:rPr>
        <w:rFonts w:ascii="Arial" w:hAnsi="Arial"/>
        <w:color w:val="F2F2F2"/>
        <w:sz w:val="22"/>
      </w:rPr>
      <w:tblPr/>
      <w:tcPr>
        <w:shd w:val="clear" w:color="A9DF5C" w:themeColor="accent4" w:themeTint="9A" w:fill="A9DF5C" w:themeFill="accent4" w:themeFillTint="9A"/>
      </w:tcPr>
    </w:tblStylePr>
    <w:tblStylePr w:type="lastCol">
      <w:rPr>
        <w:rFonts w:ascii="Arial" w:hAnsi="Arial"/>
        <w:color w:val="F2F2F2"/>
        <w:sz w:val="22"/>
      </w:rPr>
      <w:tblPr/>
      <w:tcPr>
        <w:shd w:val="clear" w:color="A9DF5C" w:themeColor="accent4" w:themeTint="9A" w:fill="A9DF5C"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2F4C8" w:themeColor="accent4" w:themeTint="34" w:fill="E2F4C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4C8" w:themeColor="accent4" w:themeTint="34" w:fill="E2F4C8" w:themeFill="accent4" w:themeFillTint="34"/>
      </w:tcPr>
    </w:tblStylePr>
  </w:style>
  <w:style w:type="table" w:customStyle="1" w:styleId="BorderedLined-Accent5">
    <w:name w:val="Bordered &amp; Lined - Accent 5"/>
    <w:uiPriority w:val="99"/>
    <w:rPr>
      <w:color w:val="404040"/>
      <w:lang w:val="en-US" w:eastAsia="en-US"/>
    </w:rPr>
    <w:tblPr>
      <w:tblStyleRowBandSize w:val="1"/>
      <w:tblStyleColBandSize w:val="1"/>
      <w:tblInd w:w="0" w:type="dxa"/>
      <w:tblBorders>
        <w:top w:val="single" w:sz="4" w:space="0" w:color="964511" w:themeColor="accent5" w:themeShade="95"/>
        <w:left w:val="single" w:sz="4" w:space="0" w:color="964511" w:themeColor="accent5" w:themeShade="95"/>
        <w:bottom w:val="single" w:sz="4" w:space="0" w:color="964511" w:themeColor="accent5" w:themeShade="95"/>
        <w:right w:val="single" w:sz="4" w:space="0" w:color="964511" w:themeColor="accent5" w:themeShade="95"/>
        <w:insideH w:val="single" w:sz="4" w:space="0" w:color="964511" w:themeColor="accent5" w:themeShade="95"/>
        <w:insideV w:val="single" w:sz="4" w:space="0" w:color="964511" w:themeColor="accent5" w:themeShade="95"/>
      </w:tblBorders>
      <w:tblCellMar>
        <w:top w:w="0" w:type="dxa"/>
        <w:left w:w="0" w:type="dxa"/>
        <w:bottom w:w="0" w:type="dxa"/>
        <w:right w:w="0" w:type="dxa"/>
      </w:tblCellMar>
    </w:tblPr>
    <w:tblStylePr w:type="firstRow">
      <w:rPr>
        <w:rFonts w:ascii="Arial" w:hAnsi="Arial"/>
        <w:color w:val="F2F2F2"/>
        <w:sz w:val="22"/>
      </w:rPr>
      <w:tblPr/>
      <w:tcPr>
        <w:shd w:val="clear" w:color="E87D37" w:themeColor="accent5" w:fill="E87D37" w:themeFill="accent5"/>
      </w:tcPr>
    </w:tblStylePr>
    <w:tblStylePr w:type="lastRow">
      <w:rPr>
        <w:rFonts w:ascii="Arial" w:hAnsi="Arial"/>
        <w:color w:val="F2F2F2"/>
        <w:sz w:val="22"/>
      </w:rPr>
      <w:tblPr/>
      <w:tcPr>
        <w:shd w:val="clear" w:color="E87D37" w:themeColor="accent5" w:fill="E87D37" w:themeFill="accent5"/>
      </w:tcPr>
    </w:tblStylePr>
    <w:tblStylePr w:type="firstCol">
      <w:rPr>
        <w:rFonts w:ascii="Arial" w:hAnsi="Arial"/>
        <w:color w:val="F2F2F2"/>
        <w:sz w:val="22"/>
      </w:rPr>
      <w:tblPr/>
      <w:tcPr>
        <w:shd w:val="clear" w:color="E87D37" w:themeColor="accent5" w:fill="E87D37" w:themeFill="accent5"/>
      </w:tcPr>
    </w:tblStylePr>
    <w:tblStylePr w:type="lastCol">
      <w:rPr>
        <w:rFonts w:ascii="Arial" w:hAnsi="Arial"/>
        <w:color w:val="F2F2F2"/>
        <w:sz w:val="22"/>
      </w:rPr>
      <w:tblPr/>
      <w:tcPr>
        <w:shd w:val="clear" w:color="E87D37" w:themeColor="accent5" w:fill="E87D37"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AE4D6" w:themeColor="accent5" w:themeTint="34" w:fill="FAE4D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E4D6" w:themeColor="accent5" w:themeTint="34" w:fill="FAE4D6" w:themeFill="accent5" w:themeFillTint="34"/>
      </w:tcPr>
    </w:tblStylePr>
  </w:style>
  <w:style w:type="table" w:customStyle="1" w:styleId="BorderedLined-Accent6">
    <w:name w:val="Bordered &amp; Lined - Accent 6"/>
    <w:uiPriority w:val="99"/>
    <w:rPr>
      <w:color w:val="404040"/>
      <w:lang w:val="en-US" w:eastAsia="en-US"/>
    </w:rPr>
    <w:tblPr>
      <w:tblStyleRowBandSize w:val="1"/>
      <w:tblStyleColBandSize w:val="1"/>
      <w:tblInd w:w="0" w:type="dxa"/>
      <w:tblBorders>
        <w:top w:val="single" w:sz="4" w:space="0" w:color="731414" w:themeColor="accent6" w:themeShade="95"/>
        <w:left w:val="single" w:sz="4" w:space="0" w:color="731414" w:themeColor="accent6" w:themeShade="95"/>
        <w:bottom w:val="single" w:sz="4" w:space="0" w:color="731414" w:themeColor="accent6" w:themeShade="95"/>
        <w:right w:val="single" w:sz="4" w:space="0" w:color="731414" w:themeColor="accent6" w:themeShade="95"/>
        <w:insideH w:val="single" w:sz="4" w:space="0" w:color="731414" w:themeColor="accent6" w:themeShade="95"/>
        <w:insideV w:val="single" w:sz="4" w:space="0" w:color="731414" w:themeColor="accent6" w:themeShade="95"/>
      </w:tblBorders>
      <w:tblCellMar>
        <w:top w:w="0" w:type="dxa"/>
        <w:left w:w="0" w:type="dxa"/>
        <w:bottom w:w="0" w:type="dxa"/>
        <w:right w:w="0" w:type="dxa"/>
      </w:tblCellMar>
    </w:tblPr>
    <w:tblStylePr w:type="firstRow">
      <w:rPr>
        <w:rFonts w:ascii="Arial" w:hAnsi="Arial"/>
        <w:color w:val="F2F2F2"/>
        <w:sz w:val="22"/>
      </w:rPr>
      <w:tblPr/>
      <w:tcPr>
        <w:shd w:val="clear" w:color="C62324" w:themeColor="accent6" w:fill="C62324" w:themeFill="accent6"/>
      </w:tcPr>
    </w:tblStylePr>
    <w:tblStylePr w:type="lastRow">
      <w:rPr>
        <w:rFonts w:ascii="Arial" w:hAnsi="Arial"/>
        <w:color w:val="F2F2F2"/>
        <w:sz w:val="22"/>
      </w:rPr>
      <w:tblPr/>
      <w:tcPr>
        <w:shd w:val="clear" w:color="C62324" w:themeColor="accent6" w:fill="C62324" w:themeFill="accent6"/>
      </w:tcPr>
    </w:tblStylePr>
    <w:tblStylePr w:type="firstCol">
      <w:rPr>
        <w:rFonts w:ascii="Arial" w:hAnsi="Arial"/>
        <w:color w:val="F2F2F2"/>
        <w:sz w:val="22"/>
      </w:rPr>
      <w:tblPr/>
      <w:tcPr>
        <w:shd w:val="clear" w:color="C62324" w:themeColor="accent6" w:fill="C62324" w:themeFill="accent6"/>
      </w:tcPr>
    </w:tblStylePr>
    <w:tblStylePr w:type="lastCol">
      <w:rPr>
        <w:rFonts w:ascii="Arial" w:hAnsi="Arial"/>
        <w:color w:val="F2F2F2"/>
        <w:sz w:val="22"/>
      </w:rPr>
      <w:tblPr/>
      <w:tcPr>
        <w:shd w:val="clear" w:color="C62324" w:themeColor="accent6" w:fill="C6232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6CECE" w:themeColor="accent6" w:themeTint="34" w:fill="F6CEC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6CECE" w:themeColor="accent6" w:themeTint="34" w:fill="F6CECE" w:themeFill="accent6" w:themeFillTint="34"/>
      </w:tcPr>
    </w:tblStylePr>
  </w:style>
  <w:style w:type="table" w:customStyle="1" w:styleId="Bordered">
    <w:name w:val="Bordered"/>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uiPriority w:val="99"/>
    <w:tblPr>
      <w:tblStyleRowBandSize w:val="1"/>
      <w:tblStyleColBandSize w:val="1"/>
      <w:tblInd w:w="0" w:type="dxa"/>
      <w:tblBorders>
        <w:top w:val="single" w:sz="4" w:space="0" w:color="62A5F7" w:themeColor="accent1" w:themeTint="67"/>
        <w:left w:val="single" w:sz="4" w:space="0" w:color="62A5F7" w:themeColor="accent1" w:themeTint="67"/>
        <w:bottom w:val="single" w:sz="4" w:space="0" w:color="62A5F7" w:themeColor="accent1" w:themeTint="67"/>
        <w:right w:val="single" w:sz="4" w:space="0" w:color="62A5F7" w:themeColor="accent1" w:themeTint="67"/>
        <w:insideH w:val="single" w:sz="4" w:space="0" w:color="62A5F7" w:themeColor="accent1" w:themeTint="67"/>
        <w:insideV w:val="single" w:sz="4" w:space="0" w:color="62A5F7" w:themeColor="accent1"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052F61" w:themeColor="accent1"/>
        </w:tcBorders>
      </w:tcPr>
    </w:tblStylePr>
    <w:tblStylePr w:type="lastRow">
      <w:rPr>
        <w:rFonts w:ascii="Arial" w:hAnsi="Arial"/>
        <w:color w:val="404040"/>
        <w:sz w:val="22"/>
      </w:rPr>
      <w:tblPr/>
      <w:tcPr>
        <w:tcBorders>
          <w:top w:val="single" w:sz="12" w:space="0" w:color="052F61"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52F61" w:themeColor="accent1"/>
        </w:tcBorders>
      </w:tcPr>
    </w:tblStylePr>
    <w:tblStylePr w:type="band1Horz">
      <w:rPr>
        <w:rFonts w:ascii="Arial" w:hAnsi="Arial"/>
        <w:color w:val="404040"/>
        <w:sz w:val="22"/>
      </w:rPr>
      <w:tblPr/>
      <w:tcPr>
        <w:tcBorders>
          <w:top w:val="single" w:sz="4" w:space="0" w:color="62A5F7" w:themeColor="accent1" w:themeTint="67"/>
          <w:left w:val="single" w:sz="4" w:space="0" w:color="62A5F7" w:themeColor="accent1" w:themeTint="67"/>
          <w:bottom w:val="single" w:sz="4" w:space="0" w:color="62A5F7" w:themeColor="accent1" w:themeTint="67"/>
          <w:right w:val="single" w:sz="4" w:space="0" w:color="62A5F7" w:themeColor="accent1" w:themeTint="67"/>
        </w:tcBorders>
      </w:tcPr>
    </w:tblStylePr>
  </w:style>
  <w:style w:type="table" w:customStyle="1" w:styleId="Bordered-Accent2">
    <w:name w:val="Bordered - Accent 2"/>
    <w:uiPriority w:val="99"/>
    <w:tblPr>
      <w:tblStyleRowBandSize w:val="1"/>
      <w:tblStyleColBandSize w:val="1"/>
      <w:tblInd w:w="0" w:type="dxa"/>
      <w:tblBorders>
        <w:top w:val="single" w:sz="4" w:space="0" w:color="F483D9" w:themeColor="accent2" w:themeTint="67"/>
        <w:left w:val="single" w:sz="4" w:space="0" w:color="F483D9" w:themeColor="accent2" w:themeTint="67"/>
        <w:bottom w:val="single" w:sz="4" w:space="0" w:color="F483D9" w:themeColor="accent2" w:themeTint="67"/>
        <w:right w:val="single" w:sz="4" w:space="0" w:color="F483D9" w:themeColor="accent2" w:themeTint="67"/>
        <w:insideH w:val="single" w:sz="4" w:space="0" w:color="F483D9" w:themeColor="accent2" w:themeTint="67"/>
        <w:insideV w:val="single" w:sz="4" w:space="0" w:color="F483D9" w:themeColor="accent2"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EF4AC8" w:themeColor="accent2" w:themeTint="97"/>
        </w:tcBorders>
      </w:tcPr>
    </w:tblStylePr>
    <w:tblStylePr w:type="lastRow">
      <w:rPr>
        <w:rFonts w:ascii="Arial" w:hAnsi="Arial"/>
        <w:color w:val="404040"/>
        <w:sz w:val="22"/>
      </w:rPr>
      <w:tblPr/>
      <w:tcPr>
        <w:tcBorders>
          <w:top w:val="single" w:sz="12" w:space="0" w:color="EF4AC8"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EF4AC8" w:themeColor="accent2" w:themeTint="97"/>
        </w:tcBorders>
      </w:tcPr>
    </w:tblStylePr>
    <w:tblStylePr w:type="band1Horz">
      <w:rPr>
        <w:rFonts w:ascii="Arial" w:hAnsi="Arial"/>
        <w:color w:val="404040"/>
        <w:sz w:val="22"/>
      </w:rPr>
      <w:tblPr/>
      <w:tcPr>
        <w:tcBorders>
          <w:top w:val="single" w:sz="4" w:space="0" w:color="F483D9" w:themeColor="accent2" w:themeTint="67"/>
          <w:left w:val="single" w:sz="4" w:space="0" w:color="F483D9" w:themeColor="accent2" w:themeTint="67"/>
          <w:bottom w:val="single" w:sz="4" w:space="0" w:color="F483D9" w:themeColor="accent2" w:themeTint="67"/>
          <w:right w:val="single" w:sz="4" w:space="0" w:color="F483D9" w:themeColor="accent2" w:themeTint="67"/>
        </w:tcBorders>
      </w:tcPr>
    </w:tblStylePr>
  </w:style>
  <w:style w:type="table" w:customStyle="1" w:styleId="Bordered-Accent3">
    <w:name w:val="Bordered - Accent 3"/>
    <w:uiPriority w:val="99"/>
    <w:tblPr>
      <w:tblStyleRowBandSize w:val="1"/>
      <w:tblStyleColBandSize w:val="1"/>
      <w:tblInd w:w="0" w:type="dxa"/>
      <w:tblBorders>
        <w:top w:val="single" w:sz="4" w:space="0" w:color="85EFD9" w:themeColor="accent3" w:themeTint="67"/>
        <w:left w:val="single" w:sz="4" w:space="0" w:color="85EFD9" w:themeColor="accent3" w:themeTint="67"/>
        <w:bottom w:val="single" w:sz="4" w:space="0" w:color="85EFD9" w:themeColor="accent3" w:themeTint="67"/>
        <w:right w:val="single" w:sz="4" w:space="0" w:color="85EFD9" w:themeColor="accent3" w:themeTint="67"/>
        <w:insideH w:val="single" w:sz="4" w:space="0" w:color="85EFD9" w:themeColor="accent3" w:themeTint="67"/>
        <w:insideV w:val="single" w:sz="4" w:space="0" w:color="85EFD9" w:themeColor="accent3"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4CE7C8" w:themeColor="accent3" w:themeTint="98"/>
        </w:tcBorders>
      </w:tcPr>
    </w:tblStylePr>
    <w:tblStylePr w:type="lastRow">
      <w:rPr>
        <w:rFonts w:ascii="Arial" w:hAnsi="Arial"/>
        <w:color w:val="404040"/>
        <w:sz w:val="22"/>
      </w:rPr>
      <w:tblPr/>
      <w:tcPr>
        <w:tcBorders>
          <w:top w:val="single" w:sz="12" w:space="0" w:color="4CE7C8"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CE7C8" w:themeColor="accent3" w:themeTint="98"/>
        </w:tcBorders>
      </w:tcPr>
    </w:tblStylePr>
    <w:tblStylePr w:type="band1Horz">
      <w:rPr>
        <w:rFonts w:ascii="Arial" w:hAnsi="Arial"/>
        <w:color w:val="404040"/>
        <w:sz w:val="22"/>
      </w:rPr>
      <w:tblPr/>
      <w:tcPr>
        <w:tcBorders>
          <w:top w:val="single" w:sz="4" w:space="0" w:color="85EFD9" w:themeColor="accent3" w:themeTint="67"/>
          <w:left w:val="single" w:sz="4" w:space="0" w:color="85EFD9" w:themeColor="accent3" w:themeTint="67"/>
          <w:bottom w:val="single" w:sz="4" w:space="0" w:color="85EFD9" w:themeColor="accent3" w:themeTint="67"/>
          <w:right w:val="single" w:sz="4" w:space="0" w:color="85EFD9" w:themeColor="accent3" w:themeTint="67"/>
        </w:tcBorders>
      </w:tcPr>
    </w:tblStylePr>
  </w:style>
  <w:style w:type="table" w:customStyle="1" w:styleId="Bordered-Accent4">
    <w:name w:val="Bordered - Accent 4"/>
    <w:uiPriority w:val="99"/>
    <w:tblPr>
      <w:tblStyleRowBandSize w:val="1"/>
      <w:tblStyleColBandSize w:val="1"/>
      <w:tblInd w:w="0" w:type="dxa"/>
      <w:tblBorders>
        <w:top w:val="single" w:sz="4" w:space="0" w:color="C5E992" w:themeColor="accent4" w:themeTint="67"/>
        <w:left w:val="single" w:sz="4" w:space="0" w:color="C5E992" w:themeColor="accent4" w:themeTint="67"/>
        <w:bottom w:val="single" w:sz="4" w:space="0" w:color="C5E992" w:themeColor="accent4" w:themeTint="67"/>
        <w:right w:val="single" w:sz="4" w:space="0" w:color="C5E992" w:themeColor="accent4" w:themeTint="67"/>
        <w:insideH w:val="single" w:sz="4" w:space="0" w:color="C5E992" w:themeColor="accent4" w:themeTint="67"/>
        <w:insideV w:val="single" w:sz="4" w:space="0" w:color="C5E992" w:themeColor="accent4"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A9DF5C" w:themeColor="accent4" w:themeTint="9A"/>
        </w:tcBorders>
      </w:tcPr>
    </w:tblStylePr>
    <w:tblStylePr w:type="lastRow">
      <w:rPr>
        <w:rFonts w:ascii="Arial" w:hAnsi="Arial"/>
        <w:color w:val="404040"/>
        <w:sz w:val="22"/>
      </w:rPr>
      <w:tblPr/>
      <w:tcPr>
        <w:tcBorders>
          <w:top w:val="single" w:sz="12" w:space="0" w:color="A9DF5C"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F5C" w:themeColor="accent4" w:themeTint="9A"/>
        </w:tcBorders>
      </w:tcPr>
    </w:tblStylePr>
    <w:tblStylePr w:type="band1Horz">
      <w:rPr>
        <w:rFonts w:ascii="Arial" w:hAnsi="Arial"/>
        <w:color w:val="404040"/>
        <w:sz w:val="22"/>
      </w:rPr>
      <w:tblPr/>
      <w:tcPr>
        <w:tcBorders>
          <w:top w:val="single" w:sz="4" w:space="0" w:color="C5E992" w:themeColor="accent4" w:themeTint="67"/>
          <w:left w:val="single" w:sz="4" w:space="0" w:color="C5E992" w:themeColor="accent4" w:themeTint="67"/>
          <w:bottom w:val="single" w:sz="4" w:space="0" w:color="C5E992" w:themeColor="accent4" w:themeTint="67"/>
          <w:right w:val="single" w:sz="4" w:space="0" w:color="C5E992" w:themeColor="accent4" w:themeTint="67"/>
        </w:tcBorders>
      </w:tcPr>
    </w:tblStylePr>
  </w:style>
  <w:style w:type="table" w:customStyle="1" w:styleId="Bordered-Accent5">
    <w:name w:val="Bordered - Accent 5"/>
    <w:uiPriority w:val="99"/>
    <w:tblPr>
      <w:tblStyleRowBandSize w:val="1"/>
      <w:tblStyleColBandSize w:val="1"/>
      <w:tblInd w:w="0" w:type="dxa"/>
      <w:tblBorders>
        <w:top w:val="single" w:sz="4" w:space="0" w:color="F5CAAD" w:themeColor="accent5" w:themeTint="67"/>
        <w:left w:val="single" w:sz="4" w:space="0" w:color="F5CAAD" w:themeColor="accent5" w:themeTint="67"/>
        <w:bottom w:val="single" w:sz="4" w:space="0" w:color="F5CAAD" w:themeColor="accent5" w:themeTint="67"/>
        <w:right w:val="single" w:sz="4" w:space="0" w:color="F5CAAD" w:themeColor="accent5" w:themeTint="67"/>
        <w:insideH w:val="single" w:sz="4" w:space="0" w:color="F5CAAD" w:themeColor="accent5" w:themeTint="67"/>
        <w:insideV w:val="single" w:sz="4" w:space="0" w:color="F5CAAD" w:themeColor="accent5"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1AF85" w:themeColor="accent5" w:themeTint="9A"/>
        </w:tcBorders>
      </w:tcPr>
    </w:tblStylePr>
    <w:tblStylePr w:type="lastRow">
      <w:rPr>
        <w:rFonts w:ascii="Arial" w:hAnsi="Arial"/>
        <w:color w:val="404040"/>
        <w:sz w:val="22"/>
      </w:rPr>
      <w:tblPr/>
      <w:tcPr>
        <w:tcBorders>
          <w:top w:val="single" w:sz="12" w:space="0" w:color="F1AF8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1AF85" w:themeColor="accent5" w:themeTint="9A"/>
        </w:tcBorders>
      </w:tcPr>
    </w:tblStylePr>
    <w:tblStylePr w:type="band1Horz">
      <w:rPr>
        <w:rFonts w:ascii="Arial" w:hAnsi="Arial"/>
        <w:color w:val="404040"/>
        <w:sz w:val="22"/>
      </w:rPr>
      <w:tblPr/>
      <w:tcPr>
        <w:tcBorders>
          <w:top w:val="single" w:sz="4" w:space="0" w:color="F5CAAD" w:themeColor="accent5" w:themeTint="67"/>
          <w:left w:val="single" w:sz="4" w:space="0" w:color="F5CAAD" w:themeColor="accent5" w:themeTint="67"/>
          <w:bottom w:val="single" w:sz="4" w:space="0" w:color="F5CAAD" w:themeColor="accent5" w:themeTint="67"/>
          <w:right w:val="single" w:sz="4" w:space="0" w:color="F5CAAD" w:themeColor="accent5" w:themeTint="67"/>
        </w:tcBorders>
      </w:tcPr>
    </w:tblStylePr>
  </w:style>
  <w:style w:type="table" w:customStyle="1" w:styleId="Bordered-Accent6">
    <w:name w:val="Bordered - Accent 6"/>
    <w:uiPriority w:val="99"/>
    <w:tblPr>
      <w:tblStyleRowBandSize w:val="1"/>
      <w:tblStyleColBandSize w:val="1"/>
      <w:tblInd w:w="0" w:type="dxa"/>
      <w:tblBorders>
        <w:top w:val="single" w:sz="4" w:space="0" w:color="EE9FA0" w:themeColor="accent6" w:themeTint="67"/>
        <w:left w:val="single" w:sz="4" w:space="0" w:color="EE9FA0" w:themeColor="accent6" w:themeTint="67"/>
        <w:bottom w:val="single" w:sz="4" w:space="0" w:color="EE9FA0" w:themeColor="accent6" w:themeTint="67"/>
        <w:right w:val="single" w:sz="4" w:space="0" w:color="EE9FA0" w:themeColor="accent6" w:themeTint="67"/>
        <w:insideH w:val="single" w:sz="4" w:space="0" w:color="EE9FA0" w:themeColor="accent6" w:themeTint="67"/>
        <w:insideV w:val="single" w:sz="4" w:space="0" w:color="EE9FA0" w:themeColor="accent6"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E67272" w:themeColor="accent6" w:themeTint="98"/>
        </w:tcBorders>
      </w:tcPr>
    </w:tblStylePr>
    <w:tblStylePr w:type="lastRow">
      <w:rPr>
        <w:rFonts w:ascii="Arial" w:hAnsi="Arial"/>
        <w:color w:val="404040"/>
        <w:sz w:val="22"/>
      </w:rPr>
      <w:tblPr/>
      <w:tcPr>
        <w:tcBorders>
          <w:top w:val="single" w:sz="12" w:space="0" w:color="E67272"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E67272" w:themeColor="accent6" w:themeTint="98"/>
        </w:tcBorders>
      </w:tcPr>
    </w:tblStylePr>
    <w:tblStylePr w:type="band1Horz">
      <w:rPr>
        <w:rFonts w:ascii="Arial" w:hAnsi="Arial"/>
        <w:color w:val="404040"/>
        <w:sz w:val="22"/>
      </w:rPr>
      <w:tblPr/>
      <w:tcPr>
        <w:tcBorders>
          <w:top w:val="single" w:sz="4" w:space="0" w:color="EE9FA0" w:themeColor="accent6" w:themeTint="67"/>
          <w:left w:val="single" w:sz="4" w:space="0" w:color="EE9FA0" w:themeColor="accent6" w:themeTint="67"/>
          <w:bottom w:val="single" w:sz="4" w:space="0" w:color="EE9FA0" w:themeColor="accent6" w:themeTint="67"/>
          <w:right w:val="single" w:sz="4" w:space="0" w:color="EE9FA0" w:themeColor="accent6" w:themeTint="67"/>
        </w:tcBorders>
      </w:tcPr>
    </w:tblStylePr>
  </w:style>
  <w:style w:type="character" w:styleId="FootnoteReference">
    <w:name w:val="footnote reference"/>
    <w:basedOn w:val="DefaultParagraphFont"/>
    <w:uiPriority w:val="99"/>
    <w:unhideWhenUsed/>
    <w:rPr>
      <w:vertAlign w:val="superscript"/>
    </w:rPr>
  </w:style>
  <w:style w:type="character" w:styleId="EndnoteReference">
    <w:name w:val="endnote reference"/>
    <w:basedOn w:val="DefaultParagraphFont"/>
    <w:uiPriority w:val="99"/>
    <w:semiHidden/>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character" w:customStyle="1" w:styleId="LienInternetvisit">
    <w:name w:val="Lien Internet visité"/>
    <w:basedOn w:val="DefaultParagraphFont"/>
    <w:rPr>
      <w:color w:val="800080"/>
      <w:u w:val="single"/>
    </w:rPr>
  </w:style>
  <w:style w:type="character" w:styleId="PageNumber">
    <w:name w:val="page number"/>
    <w:basedOn w:val="DefaultParagraphFont"/>
    <w:qFormat/>
  </w:style>
  <w:style w:type="character" w:styleId="Strong">
    <w:name w:val="Strong"/>
    <w:basedOn w:val="DefaultParagraphFont"/>
    <w:qFormat/>
    <w:rPr>
      <w:b/>
    </w:rPr>
  </w:style>
  <w:style w:type="character" w:styleId="CommentReference">
    <w:name w:val="annotation reference"/>
    <w:basedOn w:val="DefaultParagraphFont"/>
    <w:qFormat/>
    <w:rPr>
      <w:sz w:val="16"/>
    </w:rPr>
  </w:style>
  <w:style w:type="character" w:customStyle="1" w:styleId="Accentuation">
    <w:name w:val="Accentuation"/>
    <w:basedOn w:val="DefaultParagraphFont"/>
    <w:qFormat/>
    <w:rPr>
      <w:i/>
    </w:rPr>
  </w:style>
  <w:style w:type="character" w:customStyle="1" w:styleId="Ancredenotedefin">
    <w:name w:val="Ancre de note de fin"/>
    <w:rPr>
      <w:vertAlign w:val="superscript"/>
    </w:rPr>
  </w:style>
  <w:style w:type="character" w:customStyle="1" w:styleId="EndnoteCharacters">
    <w:name w:val="Endnote Characters"/>
    <w:basedOn w:val="DefaultParagraphFont"/>
    <w:qFormat/>
    <w:rPr>
      <w:vertAlign w:val="superscript"/>
    </w:rPr>
  </w:style>
  <w:style w:type="character" w:styleId="FollowedHyperlink">
    <w:name w:val="FollowedHyperlink"/>
    <w:basedOn w:val="DefaultParagraphFont"/>
    <w:qFormat/>
    <w:rPr>
      <w:color w:val="800080"/>
      <w:u w:val="single"/>
    </w:rPr>
  </w:style>
  <w:style w:type="character" w:customStyle="1" w:styleId="Ancredenotedebasdepage">
    <w:name w:val="Ancre de note de bas de page"/>
    <w:rPr>
      <w:vertAlign w:val="superscript"/>
    </w:rPr>
  </w:style>
  <w:style w:type="character" w:customStyle="1" w:styleId="FootnoteCharacters">
    <w:name w:val="Footnote Characters"/>
    <w:basedOn w:val="DefaultParagraphFont"/>
    <w:qFormat/>
    <w:rPr>
      <w:vertAlign w:val="superscript"/>
    </w:rPr>
  </w:style>
  <w:style w:type="character" w:styleId="Hyperlink">
    <w:name w:val="Hyperlink"/>
    <w:basedOn w:val="DefaultParagraphFont"/>
    <w:uiPriority w:val="99"/>
    <w:qFormat/>
    <w:rPr>
      <w:color w:val="0000FF"/>
      <w:u w:val="single"/>
    </w:rPr>
  </w:style>
  <w:style w:type="character" w:styleId="LineNumber">
    <w:name w:val="line number"/>
    <w:basedOn w:val="DefaultParagraphFont"/>
    <w:qFormat/>
  </w:style>
  <w:style w:type="character" w:customStyle="1" w:styleId="InfoBlueChar">
    <w:name w:val="InfoBlue Char"/>
    <w:basedOn w:val="DefaultParagraphFont"/>
    <w:qFormat/>
    <w:rPr>
      <w:i/>
      <w:iCs/>
      <w:vanish/>
      <w:color w:val="0000FF"/>
      <w:lang w:val="en-GB" w:eastAsia="en-US" w:bidi="ar-SA"/>
    </w:rPr>
  </w:style>
  <w:style w:type="character" w:customStyle="1" w:styleId="BalloonTextChar">
    <w:name w:val="Balloon Text Char"/>
    <w:basedOn w:val="DefaultParagraphFont"/>
    <w:qFormat/>
    <w:rPr>
      <w:rFonts w:ascii="Tahoma" w:eastAsia="Tahoma" w:hAnsi="Tahoma" w:cs="Tahoma"/>
      <w:sz w:val="16"/>
      <w:szCs w:val="16"/>
      <w:lang w:eastAsia="en-US"/>
    </w:rPr>
  </w:style>
  <w:style w:type="character" w:styleId="PlaceholderText">
    <w:name w:val="Placeholder Text"/>
    <w:basedOn w:val="DefaultParagraphFont"/>
    <w:qFormat/>
  </w:style>
  <w:style w:type="character" w:customStyle="1" w:styleId="ListParagraphChar">
    <w:name w:val="List Paragraph Char"/>
    <w:basedOn w:val="DefaultParagraphFont"/>
    <w:qFormat/>
    <w:rPr>
      <w:sz w:val="22"/>
      <w:lang w:eastAsia="en-US"/>
    </w:rPr>
  </w:style>
  <w:style w:type="character" w:customStyle="1" w:styleId="Heading-Artefact-LeftChar">
    <w:name w:val="Heading-Artefact-Left Char"/>
    <w:basedOn w:val="DefaultParagraphFont"/>
    <w:qFormat/>
    <w:rPr>
      <w:rFonts w:ascii="Arial" w:eastAsia="PMingLiU" w:hAnsi="Arial" w:cs="Arial"/>
      <w:b/>
      <w:lang w:eastAsia="en-US"/>
    </w:rPr>
  </w:style>
  <w:style w:type="character" w:customStyle="1" w:styleId="infoblueChar0">
    <w:name w:val="infoblue Char"/>
    <w:qFormat/>
    <w:rPr>
      <w:rFonts w:eastAsia="SimSun"/>
      <w:i/>
      <w:iCs/>
      <w:color w:val="0000FF"/>
      <w:sz w:val="24"/>
      <w:lang w:val="fr-BE" w:eastAsia="zh-CN"/>
    </w:rPr>
  </w:style>
  <w:style w:type="character" w:customStyle="1" w:styleId="FootnoteTextChar">
    <w:name w:val="Footnote Text Char"/>
    <w:basedOn w:val="DefaultParagraphFont"/>
    <w:qFormat/>
    <w:rPr>
      <w:lang w:eastAsia="en-US"/>
    </w:rPr>
  </w:style>
  <w:style w:type="character" w:customStyle="1" w:styleId="Corpsdutexte3">
    <w:name w:val="Corps du texte (3)_"/>
    <w:qFormat/>
    <w:rPr>
      <w:rFonts w:ascii="Arial" w:eastAsia="Arial" w:hAnsi="Arial" w:cs="Arial"/>
      <w:b/>
      <w:sz w:val="19"/>
      <w:highlight w:val="white"/>
    </w:rPr>
  </w:style>
  <w:style w:type="character" w:customStyle="1" w:styleId="Corpsdutexte">
    <w:name w:val="Corps du texte_"/>
    <w:qFormat/>
    <w:rPr>
      <w:rFonts w:ascii="Arial" w:eastAsia="Arial" w:hAnsi="Arial" w:cs="Arial"/>
      <w:sz w:val="19"/>
      <w:highlight w:val="white"/>
    </w:rPr>
  </w:style>
  <w:style w:type="character" w:customStyle="1" w:styleId="CaptionChar">
    <w:name w:val="Caption Char"/>
    <w:qFormat/>
    <w:rPr>
      <w:rFonts w:ascii="Calibri" w:eastAsia="Calibri" w:hAnsi="Calibri" w:cs="Calibri"/>
      <w:b/>
      <w:sz w:val="22"/>
      <w:lang w:eastAsia="en-US"/>
    </w:rPr>
  </w:style>
  <w:style w:type="character" w:customStyle="1" w:styleId="CommentTextChar">
    <w:name w:val="Comment Text Char"/>
    <w:basedOn w:val="DefaultParagraphFont"/>
    <w:qFormat/>
    <w:rPr>
      <w:lang w:eastAsia="en-US"/>
    </w:rPr>
  </w:style>
  <w:style w:type="character" w:customStyle="1" w:styleId="CommentSubjectChar">
    <w:name w:val="Comment Subject Char"/>
    <w:basedOn w:val="CommentTextChar"/>
    <w:qFormat/>
    <w:rPr>
      <w:lang w:eastAsia="en-US"/>
    </w:rPr>
  </w:style>
  <w:style w:type="character" w:customStyle="1" w:styleId="Heading2Char">
    <w:name w:val="Heading 2 Char"/>
    <w:basedOn w:val="DefaultParagraphFont"/>
    <w:qFormat/>
    <w:rPr>
      <w:rFonts w:ascii="Calibri" w:eastAsia="Calibri" w:hAnsi="Calibri" w:cs="Calibri"/>
      <w:b/>
      <w:sz w:val="24"/>
    </w:rPr>
  </w:style>
  <w:style w:type="character" w:styleId="BookTitle">
    <w:name w:val="Book Title"/>
    <w:basedOn w:val="DefaultParagraphFont"/>
    <w:qFormat/>
    <w:rPr>
      <w:b/>
      <w:bCs/>
      <w:smallCaps/>
      <w:spacing w:val="5"/>
    </w:rPr>
  </w:style>
  <w:style w:type="character" w:customStyle="1" w:styleId="BulletpointL1Char">
    <w:name w:val="Bullet point L1 Char"/>
    <w:basedOn w:val="DefaultParagraphFont"/>
    <w:qFormat/>
  </w:style>
  <w:style w:type="character" w:customStyle="1" w:styleId="Normal1Char">
    <w:name w:val="Normal_1 Char"/>
    <w:basedOn w:val="DefaultParagraphFont"/>
    <w:qFormat/>
    <w:rPr>
      <w:rFonts w:ascii="Calibri" w:eastAsia="Calibri" w:hAnsi="Calibri" w:cs="Calibri"/>
      <w:sz w:val="22"/>
      <w:lang w:eastAsia="en-US"/>
    </w:rPr>
  </w:style>
  <w:style w:type="character" w:customStyle="1" w:styleId="Sautdindex">
    <w:name w:val="Saut d'index"/>
    <w:qFormat/>
  </w:style>
  <w:style w:type="character" w:customStyle="1" w:styleId="FootnoteTextChar1">
    <w:name w:val="Footnote Text Char1"/>
    <w:basedOn w:val="DefaultParagraphFont"/>
    <w:qFormat/>
  </w:style>
  <w:style w:type="character" w:customStyle="1" w:styleId="LienInternet">
    <w:name w:val="Lien Internet"/>
    <w:rPr>
      <w:color w:val="000080"/>
      <w:u w:val="single"/>
    </w:rPr>
  </w:style>
  <w:style w:type="character" w:customStyle="1" w:styleId="UnresolvedMention">
    <w:name w:val="Unresolved Mention"/>
    <w:basedOn w:val="DefaultParagraphFont"/>
    <w:qFormat/>
    <w:rPr>
      <w:color w:val="605E5C"/>
      <w:highlight w:val="lightGray"/>
    </w:rPr>
  </w:style>
  <w:style w:type="character" w:customStyle="1" w:styleId="StandarduserChar">
    <w:name w:val="Standard (user) Char"/>
    <w:basedOn w:val="DefaultParagraphFont"/>
    <w:qFormat/>
    <w:rPr>
      <w:rFonts w:ascii="Gentium Basic" w:eastAsia="Gentium Basic" w:hAnsi="Gentium Basic" w:cs="Gentium Basic"/>
      <w:sz w:val="24"/>
      <w:szCs w:val="24"/>
      <w:lang w:eastAsia="zh-CN" w:bidi="hi-IN"/>
    </w:rPr>
  </w:style>
  <w:style w:type="character" w:customStyle="1" w:styleId="HeaderChar">
    <w:name w:val="Header Char"/>
    <w:basedOn w:val="DefaultParagraphFont"/>
    <w:qFormat/>
  </w:style>
  <w:style w:type="character" w:customStyle="1" w:styleId="FooterChar">
    <w:name w:val="Footer Char"/>
    <w:basedOn w:val="DefaultParagraphFont"/>
    <w:qFormat/>
    <w:rPr>
      <w:rFonts w:ascii="Arial" w:eastAsia="Arial" w:hAnsi="Arial" w:cs="Arial"/>
      <w:sz w:val="16"/>
    </w:rPr>
  </w:style>
  <w:style w:type="character" w:customStyle="1" w:styleId="HeadingBodyChar">
    <w:name w:val="Heading Body Char"/>
    <w:basedOn w:val="DefaultParagraphFont"/>
    <w:qFormat/>
    <w:rPr>
      <w:rFonts w:ascii="Verdana" w:hAnsi="Verdana"/>
      <w:b/>
      <w:sz w:val="18"/>
      <w:szCs w:val="18"/>
      <w:lang w:eastAsia="en-US"/>
    </w:rPr>
  </w:style>
  <w:style w:type="character" w:customStyle="1" w:styleId="Heading1Char">
    <w:name w:val="Heading 1 Char"/>
    <w:basedOn w:val="DefaultParagraphFont"/>
    <w:qFormat/>
    <w:rPr>
      <w:b/>
      <w:smallCaps/>
      <w:sz w:val="28"/>
    </w:rPr>
  </w:style>
  <w:style w:type="character" w:customStyle="1" w:styleId="Heading3Char">
    <w:name w:val="Heading 3 Char"/>
    <w:basedOn w:val="DefaultParagraphFont"/>
    <w:qFormat/>
    <w:rPr>
      <w:iCs/>
      <w:sz w:val="22"/>
      <w:szCs w:val="18"/>
    </w:rPr>
  </w:style>
  <w:style w:type="character" w:customStyle="1" w:styleId="BodyTextChar">
    <w:name w:val="Body Text Char"/>
    <w:basedOn w:val="DefaultParagraphFont"/>
    <w:qFormat/>
  </w:style>
  <w:style w:type="character" w:customStyle="1" w:styleId="UnresolvedMention1">
    <w:name w:val="Unresolved Mention1"/>
    <w:basedOn w:val="DefaultParagraphFont"/>
    <w:qFormat/>
    <w:rPr>
      <w:color w:val="605E5C"/>
      <w:highlight w:val="lightGray"/>
    </w:rPr>
  </w:style>
  <w:style w:type="character" w:customStyle="1" w:styleId="EndnoteTextChar">
    <w:name w:val="Endnote Text Char"/>
    <w:basedOn w:val="DefaultParagraphFont"/>
    <w:qFormat/>
  </w:style>
  <w:style w:type="character" w:customStyle="1" w:styleId="Caractresdenotedebasdepage">
    <w:name w:val="Caractères de note de bas de page"/>
    <w:qFormat/>
  </w:style>
  <w:style w:type="character" w:customStyle="1" w:styleId="Puces">
    <w:name w:val="Puces"/>
    <w:qFormat/>
    <w:rPr>
      <w:rFonts w:ascii="OpenSymbol" w:eastAsia="OpenSymbol" w:hAnsi="OpenSymbol" w:cs="OpenSymbol"/>
    </w:rPr>
  </w:style>
  <w:style w:type="character" w:customStyle="1" w:styleId="Info">
    <w:name w:val="Info"/>
    <w:qFormat/>
    <w:rPr>
      <w:rFonts w:ascii="Ubuntu" w:hAnsi="Ubuntu"/>
      <w:b/>
      <w:color w:val="333333"/>
    </w:rPr>
  </w:style>
  <w:style w:type="character" w:customStyle="1" w:styleId="Caractresdenotedefin">
    <w:name w:val="Caractères de note de fin"/>
    <w:qFormat/>
  </w:style>
  <w:style w:type="character" w:customStyle="1" w:styleId="EndnoteTextChar1">
    <w:name w:val="Endnote Text Char1"/>
    <w:basedOn w:val="DefaultParagraphFont"/>
    <w:qFormat/>
  </w:style>
  <w:style w:type="paragraph" w:customStyle="1" w:styleId="Titre">
    <w:name w:val="Titre"/>
    <w:basedOn w:val="Standard"/>
    <w:next w:val="Textbody"/>
    <w:qFormat/>
    <w:pPr>
      <w:keepNext/>
      <w:spacing w:before="240"/>
    </w:pPr>
    <w:rPr>
      <w:rFonts w:ascii="Liberation Sans" w:eastAsia="noto sans cjk sc" w:hAnsi="Liberation Sans" w:cs="Lohit Devanagari"/>
      <w:sz w:val="28"/>
      <w:szCs w:val="28"/>
    </w:rPr>
  </w:style>
  <w:style w:type="paragraph" w:customStyle="1" w:styleId="Textbody">
    <w:name w:val="Text body"/>
    <w:basedOn w:val="Standard"/>
    <w:qFormat/>
    <w:pPr>
      <w:spacing w:after="140" w:line="288" w:lineRule="auto"/>
    </w:pPr>
    <w:rPr>
      <w:rFonts w:ascii="Liberation Serif" w:eastAsia="Noto Sans CJK SC Regular" w:hAnsi="Liberation Serif" w:cs="FreeSans"/>
      <w:sz w:val="21"/>
      <w:lang w:val="en-US"/>
    </w:rPr>
  </w:style>
  <w:style w:type="paragraph" w:styleId="BodyText">
    <w:name w:val="Body Text"/>
    <w:basedOn w:val="Normal"/>
    <w:pPr>
      <w:spacing w:after="120"/>
    </w:pPr>
  </w:style>
  <w:style w:type="paragraph" w:styleId="List">
    <w:name w:val="List"/>
    <w:basedOn w:val="Standard"/>
    <w:pPr>
      <w:ind w:left="283" w:hanging="283"/>
    </w:pPr>
  </w:style>
  <w:style w:type="paragraph" w:styleId="Caption">
    <w:name w:val="caption"/>
    <w:basedOn w:val="Standard"/>
    <w:next w:val="Standard"/>
    <w:qFormat/>
    <w:pPr>
      <w:spacing w:before="120" w:after="120"/>
    </w:pPr>
    <w:rPr>
      <w:rFonts w:eastAsia="Calibri" w:cs="Calibri"/>
      <w:b/>
    </w:rPr>
  </w:style>
  <w:style w:type="paragraph" w:customStyle="1" w:styleId="Index">
    <w:name w:val="Index"/>
    <w:basedOn w:val="Standard"/>
    <w:qFormat/>
    <w:pPr>
      <w:suppressLineNumbers/>
    </w:pPr>
    <w:rPr>
      <w:rFonts w:cs="Lohit Devanagari"/>
    </w:rPr>
  </w:style>
  <w:style w:type="paragraph" w:customStyle="1" w:styleId="Address">
    <w:name w:val="Address"/>
    <w:basedOn w:val="Standard"/>
    <w:qFormat/>
  </w:style>
  <w:style w:type="paragraph" w:customStyle="1" w:styleId="AddressTL">
    <w:name w:val="AddressTL"/>
    <w:basedOn w:val="Standard"/>
    <w:next w:val="Standard"/>
    <w:qFormat/>
    <w:pPr>
      <w:spacing w:after="720"/>
    </w:pPr>
  </w:style>
  <w:style w:type="paragraph" w:customStyle="1" w:styleId="AddressTR">
    <w:name w:val="AddressTR"/>
    <w:basedOn w:val="Standard"/>
    <w:next w:val="Standard"/>
    <w:qFormat/>
    <w:pPr>
      <w:spacing w:after="720"/>
      <w:ind w:left="5103"/>
    </w:pPr>
  </w:style>
  <w:style w:type="paragraph" w:customStyle="1" w:styleId="NormalLeftCol">
    <w:name w:val="Normal LeftCol"/>
    <w:basedOn w:val="Standard"/>
    <w:qFormat/>
    <w:pPr>
      <w:pBdr>
        <w:bottom w:val="single" w:sz="6" w:space="1" w:color="000000"/>
        <w:right w:val="single" w:sz="6" w:space="1" w:color="000000"/>
      </w:pBdr>
      <w:shd w:val="clear" w:color="auto" w:fill="E5E5E5"/>
      <w:jc w:val="right"/>
    </w:pPr>
  </w:style>
  <w:style w:type="paragraph" w:customStyle="1" w:styleId="Glossary">
    <w:name w:val="Glossary"/>
    <w:basedOn w:val="Standard"/>
    <w:qFormat/>
    <w:pPr>
      <w:tabs>
        <w:tab w:val="left" w:pos="5670"/>
      </w:tabs>
      <w:ind w:left="2835" w:hanging="2835"/>
    </w:pPr>
  </w:style>
  <w:style w:type="paragraph" w:styleId="Closing">
    <w:name w:val="Closing"/>
    <w:basedOn w:val="Standard"/>
    <w:next w:val="Signature"/>
    <w:qFormat/>
    <w:pPr>
      <w:tabs>
        <w:tab w:val="left" w:pos="10206"/>
      </w:tabs>
      <w:spacing w:before="240" w:after="120"/>
      <w:ind w:left="5103"/>
    </w:pPr>
  </w:style>
  <w:style w:type="paragraph" w:styleId="Signature">
    <w:name w:val="Signature"/>
    <w:basedOn w:val="Standard"/>
    <w:next w:val="Contact"/>
    <w:pPr>
      <w:tabs>
        <w:tab w:val="left" w:pos="10206"/>
      </w:tabs>
      <w:spacing w:before="1200"/>
      <w:ind w:left="5103"/>
      <w:jc w:val="center"/>
    </w:pPr>
    <w:rPr>
      <w:lang w:val="de-DE"/>
    </w:rPr>
  </w:style>
  <w:style w:type="paragraph" w:customStyle="1" w:styleId="Contact">
    <w:name w:val="Contact"/>
    <w:basedOn w:val="Standard"/>
    <w:next w:val="Enclosures"/>
    <w:qFormat/>
    <w:pPr>
      <w:spacing w:before="480"/>
      <w:ind w:left="567" w:hanging="567"/>
    </w:pPr>
  </w:style>
  <w:style w:type="paragraph" w:customStyle="1" w:styleId="Enclosures">
    <w:name w:val="Enclosures"/>
    <w:basedOn w:val="Standard"/>
    <w:next w:val="Participants"/>
    <w:qFormat/>
    <w:pPr>
      <w:keepNext/>
      <w:keepLines/>
      <w:tabs>
        <w:tab w:val="left" w:pos="7434"/>
      </w:tabs>
      <w:spacing w:before="480"/>
      <w:ind w:left="1792" w:hanging="1792"/>
    </w:pPr>
  </w:style>
  <w:style w:type="paragraph" w:customStyle="1" w:styleId="Participants">
    <w:name w:val="Participants"/>
    <w:basedOn w:val="Standard"/>
    <w:next w:val="Copies"/>
    <w:qFormat/>
    <w:pPr>
      <w:tabs>
        <w:tab w:val="left" w:pos="4304"/>
        <w:tab w:val="left" w:pos="4554"/>
        <w:tab w:val="left" w:pos="7434"/>
        <w:tab w:val="left" w:pos="8154"/>
        <w:tab w:val="left" w:pos="8512"/>
      </w:tabs>
      <w:spacing w:before="480"/>
      <w:ind w:left="1792" w:hanging="1792"/>
    </w:pPr>
  </w:style>
  <w:style w:type="paragraph" w:customStyle="1" w:styleId="Copies">
    <w:name w:val="Copies"/>
    <w:basedOn w:val="Standard"/>
    <w:next w:val="Standard"/>
    <w:qFormat/>
    <w:pPr>
      <w:tabs>
        <w:tab w:val="left" w:pos="4304"/>
        <w:tab w:val="left" w:pos="4554"/>
        <w:tab w:val="left" w:pos="7434"/>
        <w:tab w:val="left" w:pos="8154"/>
        <w:tab w:val="left" w:pos="8512"/>
      </w:tabs>
      <w:spacing w:before="480"/>
      <w:ind w:left="1792" w:hanging="1792"/>
    </w:pPr>
  </w:style>
  <w:style w:type="paragraph" w:styleId="Date">
    <w:name w:val="Date"/>
    <w:basedOn w:val="Standard"/>
    <w:next w:val="References"/>
    <w:qFormat/>
    <w:pPr>
      <w:ind w:left="5103" w:right="-567"/>
    </w:pPr>
  </w:style>
  <w:style w:type="paragraph" w:customStyle="1" w:styleId="References">
    <w:name w:val="References"/>
    <w:basedOn w:val="ListNumber"/>
    <w:qFormat/>
  </w:style>
  <w:style w:type="paragraph" w:styleId="ListNumber">
    <w:name w:val="List Number"/>
    <w:basedOn w:val="Standard"/>
    <w:pPr>
      <w:ind w:left="1415" w:hanging="283"/>
    </w:pPr>
  </w:style>
  <w:style w:type="paragraph" w:customStyle="1" w:styleId="DoubSign">
    <w:name w:val="DoubSign"/>
    <w:basedOn w:val="Standard"/>
    <w:next w:val="Contact"/>
    <w:qFormat/>
    <w:pPr>
      <w:tabs>
        <w:tab w:val="left" w:pos="5103"/>
      </w:tabs>
      <w:spacing w:before="1200"/>
    </w:pPr>
  </w:style>
  <w:style w:type="paragraph" w:customStyle="1" w:styleId="Footnote">
    <w:name w:val="Footnote"/>
    <w:basedOn w:val="Standard"/>
    <w:qFormat/>
    <w:pPr>
      <w:ind w:left="357" w:hanging="357"/>
    </w:pPr>
  </w:style>
  <w:style w:type="paragraph" w:customStyle="1" w:styleId="En-tteetpieddepage">
    <w:name w:val="En-tête et pied de page"/>
    <w:basedOn w:val="Standard"/>
    <w:qFormat/>
  </w:style>
  <w:style w:type="paragraph" w:styleId="Header">
    <w:name w:val="header"/>
    <w:basedOn w:val="Standard"/>
    <w:pPr>
      <w:tabs>
        <w:tab w:val="center" w:pos="4153"/>
        <w:tab w:val="right" w:pos="8306"/>
      </w:tabs>
    </w:pPr>
  </w:style>
  <w:style w:type="paragraph" w:styleId="ListBullet">
    <w:name w:val="List Bullet"/>
    <w:basedOn w:val="Standard"/>
    <w:qFormat/>
  </w:style>
  <w:style w:type="paragraph" w:styleId="ListBullet2">
    <w:name w:val="List Bullet 2"/>
    <w:basedOn w:val="Text2"/>
    <w:qFormat/>
    <w:pPr>
      <w:tabs>
        <w:tab w:val="left" w:pos="1702"/>
      </w:tabs>
      <w:ind w:left="851" w:hanging="284"/>
    </w:pPr>
  </w:style>
  <w:style w:type="paragraph" w:styleId="ListBullet3">
    <w:name w:val="List Bullet 3"/>
    <w:basedOn w:val="Standard"/>
    <w:pPr>
      <w:ind w:left="566" w:hanging="283"/>
    </w:pPr>
  </w:style>
  <w:style w:type="paragraph" w:styleId="ListBullet4">
    <w:name w:val="List Bullet 4"/>
    <w:basedOn w:val="Standard"/>
    <w:pPr>
      <w:ind w:left="849" w:hanging="283"/>
    </w:pPr>
  </w:style>
  <w:style w:type="paragraph" w:styleId="ListContinue">
    <w:name w:val="List Continue"/>
    <w:basedOn w:val="Standard"/>
    <w:qFormat/>
    <w:pPr>
      <w:ind w:left="567"/>
    </w:pPr>
  </w:style>
  <w:style w:type="paragraph" w:styleId="ListContinue2">
    <w:name w:val="List Continue 2"/>
    <w:basedOn w:val="Standard"/>
    <w:qFormat/>
    <w:pPr>
      <w:ind w:left="851"/>
    </w:pPr>
  </w:style>
  <w:style w:type="paragraph" w:styleId="ListContinue3">
    <w:name w:val="List Continue 3"/>
    <w:basedOn w:val="Standard"/>
    <w:qFormat/>
    <w:pPr>
      <w:ind w:left="1134"/>
    </w:pPr>
  </w:style>
  <w:style w:type="paragraph" w:styleId="ListContinue4">
    <w:name w:val="List Continue 4"/>
    <w:basedOn w:val="Standard"/>
    <w:qFormat/>
    <w:pPr>
      <w:ind w:left="1418"/>
    </w:pPr>
  </w:style>
  <w:style w:type="paragraph" w:styleId="ListContinue5">
    <w:name w:val="List Continue 5"/>
    <w:basedOn w:val="Standard"/>
    <w:qFormat/>
    <w:pPr>
      <w:ind w:left="1701"/>
    </w:pPr>
  </w:style>
  <w:style w:type="paragraph" w:styleId="ListNumber2">
    <w:name w:val="List Number 2"/>
    <w:basedOn w:val="Text2"/>
    <w:qFormat/>
  </w:style>
  <w:style w:type="paragraph" w:styleId="ListNumber3">
    <w:name w:val="List Number 3"/>
    <w:basedOn w:val="Text3"/>
    <w:qFormat/>
  </w:style>
  <w:style w:type="paragraph" w:styleId="ListNumber4">
    <w:name w:val="List Number 4"/>
    <w:basedOn w:val="Text4"/>
    <w:qFormat/>
  </w:style>
  <w:style w:type="paragraph" w:customStyle="1" w:styleId="NoteHead">
    <w:name w:val="NoteHead"/>
    <w:basedOn w:val="Standard"/>
    <w:next w:val="Subject"/>
    <w:qFormat/>
    <w:pPr>
      <w:spacing w:before="720" w:after="720"/>
      <w:jc w:val="center"/>
    </w:pPr>
    <w:rPr>
      <w:b/>
      <w:smallCaps/>
    </w:rPr>
  </w:style>
  <w:style w:type="paragraph" w:customStyle="1" w:styleId="Subject">
    <w:name w:val="Subject"/>
    <w:basedOn w:val="Standard"/>
    <w:next w:val="Standard"/>
    <w:qFormat/>
    <w:pPr>
      <w:spacing w:after="480"/>
      <w:ind w:left="1531" w:hanging="1531"/>
    </w:pPr>
    <w:rPr>
      <w:b/>
    </w:rPr>
  </w:style>
  <w:style w:type="paragraph" w:customStyle="1" w:styleId="NoteList">
    <w:name w:val="NoteList"/>
    <w:basedOn w:val="Standard"/>
    <w:next w:val="Subject"/>
    <w:qFormat/>
    <w:pPr>
      <w:tabs>
        <w:tab w:val="left" w:pos="10927"/>
      </w:tabs>
      <w:spacing w:before="720" w:after="720"/>
      <w:ind w:left="5104" w:hanging="3119"/>
    </w:pPr>
    <w:rPr>
      <w:b/>
      <w:smallCaps/>
    </w:rPr>
  </w:style>
  <w:style w:type="paragraph" w:customStyle="1" w:styleId="NumPar1">
    <w:name w:val="NumPar 1"/>
    <w:basedOn w:val="Heading1"/>
    <w:next w:val="Text1"/>
    <w:qFormat/>
    <w:pPr>
      <w:spacing w:after="120"/>
    </w:pPr>
    <w:rPr>
      <w:b w:val="0"/>
      <w:sz w:val="22"/>
    </w:rPr>
  </w:style>
  <w:style w:type="paragraph" w:customStyle="1" w:styleId="NumPar2">
    <w:name w:val="NumPar 2"/>
    <w:basedOn w:val="Heading2"/>
    <w:next w:val="Text2"/>
    <w:qFormat/>
    <w:pPr>
      <w:spacing w:after="120"/>
    </w:pPr>
    <w:rPr>
      <w:b w:val="0"/>
      <w:sz w:val="22"/>
    </w:rPr>
  </w:style>
  <w:style w:type="paragraph" w:customStyle="1" w:styleId="NumPar3">
    <w:name w:val="NumPar 3"/>
    <w:basedOn w:val="Heading3"/>
    <w:next w:val="Text3"/>
    <w:qFormat/>
    <w:pPr>
      <w:keepNext w:val="0"/>
    </w:pPr>
    <w:rPr>
      <w:i/>
    </w:rPr>
  </w:style>
  <w:style w:type="paragraph" w:customStyle="1" w:styleId="NumPar4">
    <w:name w:val="NumPar 4"/>
    <w:basedOn w:val="Heading4"/>
    <w:next w:val="Text4"/>
    <w:qFormat/>
    <w:pPr>
      <w:keepNext w:val="0"/>
    </w:pPr>
    <w:rPr>
      <w:i w:val="0"/>
      <w:sz w:val="22"/>
    </w:rPr>
  </w:style>
  <w:style w:type="paragraph" w:styleId="PlainText">
    <w:name w:val="Plain Text"/>
    <w:basedOn w:val="Standard"/>
    <w:qFormat/>
    <w:rPr>
      <w:rFonts w:ascii="Courier New" w:eastAsia="Courier New" w:hAnsi="Courier New" w:cs="Courier New"/>
    </w:rPr>
  </w:style>
  <w:style w:type="paragraph" w:styleId="TableofAuthorities">
    <w:name w:val="table of authorities"/>
    <w:basedOn w:val="Standard"/>
    <w:next w:val="Standard"/>
    <w:qFormat/>
    <w:pPr>
      <w:ind w:left="240" w:hanging="240"/>
    </w:pPr>
  </w:style>
  <w:style w:type="paragraph" w:styleId="TableofFigures">
    <w:name w:val="table of figures"/>
    <w:basedOn w:val="Standard"/>
    <w:next w:val="Standard"/>
    <w:uiPriority w:val="99"/>
    <w:qFormat/>
    <w:pPr>
      <w:ind w:left="480" w:hanging="480"/>
    </w:pPr>
  </w:style>
  <w:style w:type="paragraph" w:styleId="TOAHeading">
    <w:name w:val="toa heading"/>
    <w:basedOn w:val="Standard"/>
    <w:next w:val="Standard"/>
    <w:qFormat/>
    <w:pPr>
      <w:spacing w:before="120" w:after="120"/>
    </w:pPr>
    <w:rPr>
      <w:rFonts w:ascii="Arial" w:eastAsia="Arial" w:hAnsi="Arial" w:cs="Arial"/>
      <w:b/>
    </w:rPr>
  </w:style>
  <w:style w:type="paragraph" w:customStyle="1" w:styleId="Contents1">
    <w:name w:val="Contents 1"/>
    <w:basedOn w:val="Standard"/>
    <w:next w:val="Standard"/>
    <w:qFormat/>
    <w:pPr>
      <w:tabs>
        <w:tab w:val="right" w:leader="dot" w:pos="9554"/>
      </w:tabs>
      <w:spacing w:before="120" w:after="120"/>
      <w:ind w:left="482" w:right="720" w:hanging="482"/>
    </w:pPr>
    <w:rPr>
      <w:b/>
      <w:caps/>
    </w:rPr>
  </w:style>
  <w:style w:type="paragraph" w:customStyle="1" w:styleId="Contents2">
    <w:name w:val="Contents 2"/>
    <w:basedOn w:val="Standard"/>
    <w:next w:val="Standard"/>
    <w:qFormat/>
    <w:pPr>
      <w:tabs>
        <w:tab w:val="right" w:leader="dot" w:pos="9554"/>
      </w:tabs>
      <w:spacing w:before="60" w:after="60"/>
      <w:ind w:left="482" w:right="720" w:hanging="482"/>
    </w:pPr>
  </w:style>
  <w:style w:type="paragraph" w:customStyle="1" w:styleId="Contents3">
    <w:name w:val="Contents 3"/>
    <w:basedOn w:val="Standard"/>
    <w:next w:val="Standard"/>
    <w:qFormat/>
    <w:pPr>
      <w:tabs>
        <w:tab w:val="right" w:pos="9667"/>
      </w:tabs>
      <w:spacing w:before="60" w:after="60"/>
      <w:ind w:left="595" w:right="720" w:hanging="595"/>
    </w:pPr>
  </w:style>
  <w:style w:type="paragraph" w:customStyle="1" w:styleId="Contents4">
    <w:name w:val="Contents 4"/>
    <w:basedOn w:val="Standard"/>
    <w:next w:val="Standard"/>
    <w:qFormat/>
    <w:pPr>
      <w:tabs>
        <w:tab w:val="right" w:leader="dot" w:pos="9350"/>
      </w:tabs>
      <w:spacing w:before="20" w:after="60"/>
      <w:ind w:left="709" w:right="720" w:hanging="709"/>
    </w:pPr>
  </w:style>
  <w:style w:type="paragraph" w:customStyle="1" w:styleId="Contents5">
    <w:name w:val="Contents 5"/>
    <w:basedOn w:val="Standard"/>
    <w:next w:val="Standard"/>
    <w:qFormat/>
    <w:pPr>
      <w:tabs>
        <w:tab w:val="right" w:leader="dot" w:pos="8641"/>
      </w:tabs>
      <w:spacing w:before="240" w:after="120"/>
      <w:ind w:right="720"/>
    </w:pPr>
    <w:rPr>
      <w:caps/>
    </w:rPr>
  </w:style>
  <w:style w:type="paragraph" w:customStyle="1" w:styleId="Contents6">
    <w:name w:val="Contents 6"/>
    <w:basedOn w:val="Standard"/>
    <w:next w:val="Standard"/>
    <w:qFormat/>
  </w:style>
  <w:style w:type="paragraph" w:customStyle="1" w:styleId="Contents7">
    <w:name w:val="Contents 7"/>
    <w:basedOn w:val="Standard"/>
    <w:next w:val="Standard"/>
    <w:qFormat/>
  </w:style>
  <w:style w:type="paragraph" w:customStyle="1" w:styleId="Contents8">
    <w:name w:val="Contents 8"/>
    <w:basedOn w:val="Standard"/>
    <w:next w:val="Standard"/>
    <w:qFormat/>
  </w:style>
  <w:style w:type="paragraph" w:customStyle="1" w:styleId="Contents9">
    <w:name w:val="Contents 9"/>
    <w:basedOn w:val="Standard"/>
    <w:next w:val="Standard"/>
    <w:qFormat/>
  </w:style>
  <w:style w:type="paragraph" w:customStyle="1" w:styleId="YReferences">
    <w:name w:val="YReferences"/>
    <w:basedOn w:val="Standard"/>
    <w:next w:val="Standard"/>
    <w:qFormat/>
    <w:pPr>
      <w:spacing w:after="480"/>
      <w:ind w:left="1531" w:hanging="1531"/>
    </w:pPr>
  </w:style>
  <w:style w:type="paragraph" w:customStyle="1" w:styleId="ListBullet1">
    <w:name w:val="List Bullet 1"/>
    <w:basedOn w:val="Text1"/>
    <w:qFormat/>
    <w:pPr>
      <w:tabs>
        <w:tab w:val="left" w:pos="1134"/>
      </w:tabs>
      <w:ind w:left="567" w:hanging="284"/>
    </w:pPr>
  </w:style>
  <w:style w:type="paragraph" w:customStyle="1" w:styleId="ListDash">
    <w:name w:val="List Dash"/>
    <w:basedOn w:val="Standard"/>
    <w:qFormat/>
  </w:style>
  <w:style w:type="paragraph" w:customStyle="1" w:styleId="ListDash1">
    <w:name w:val="List Dash 1"/>
    <w:basedOn w:val="Text1"/>
    <w:qFormat/>
    <w:pPr>
      <w:tabs>
        <w:tab w:val="left" w:pos="1135"/>
      </w:tabs>
      <w:ind w:left="568" w:hanging="284"/>
    </w:pPr>
  </w:style>
  <w:style w:type="paragraph" w:customStyle="1" w:styleId="ListDash2">
    <w:name w:val="List Dash 2"/>
    <w:basedOn w:val="Text1"/>
    <w:qFormat/>
    <w:pPr>
      <w:tabs>
        <w:tab w:val="left" w:pos="1702"/>
      </w:tabs>
      <w:ind w:left="851" w:hanging="284"/>
    </w:pPr>
  </w:style>
  <w:style w:type="paragraph" w:customStyle="1" w:styleId="ListDash3">
    <w:name w:val="List Dash 3"/>
    <w:basedOn w:val="Text3"/>
    <w:qFormat/>
    <w:pPr>
      <w:tabs>
        <w:tab w:val="left" w:pos="2269"/>
      </w:tabs>
      <w:ind w:left="1135" w:hanging="284"/>
    </w:pPr>
  </w:style>
  <w:style w:type="paragraph" w:customStyle="1" w:styleId="ListDash4">
    <w:name w:val="List Dash 4"/>
    <w:basedOn w:val="Text4"/>
    <w:qFormat/>
    <w:pPr>
      <w:tabs>
        <w:tab w:val="left" w:pos="2836"/>
      </w:tabs>
      <w:ind w:left="1418" w:hanging="284"/>
    </w:pPr>
  </w:style>
  <w:style w:type="paragraph" w:customStyle="1" w:styleId="ListNumberLevel2">
    <w:name w:val="List Number (Level 2)"/>
    <w:basedOn w:val="Standard"/>
    <w:qFormat/>
  </w:style>
  <w:style w:type="paragraph" w:customStyle="1" w:styleId="ListNumberLevel3">
    <w:name w:val="List Number (Level 3)"/>
    <w:basedOn w:val="Standard"/>
    <w:qFormat/>
  </w:style>
  <w:style w:type="paragraph" w:customStyle="1" w:styleId="ListNumberLevel4">
    <w:name w:val="List Number (Level 4)"/>
    <w:basedOn w:val="Standard"/>
    <w:qFormat/>
  </w:style>
  <w:style w:type="paragraph" w:customStyle="1" w:styleId="ListNumber1">
    <w:name w:val="List Number 1"/>
    <w:basedOn w:val="Text1"/>
    <w:qFormat/>
  </w:style>
  <w:style w:type="paragraph" w:customStyle="1" w:styleId="ListNumber1Level2">
    <w:name w:val="List Number 1 (Level 2)"/>
    <w:basedOn w:val="Text1"/>
    <w:qFormat/>
  </w:style>
  <w:style w:type="paragraph" w:customStyle="1" w:styleId="ListNumber1Level3">
    <w:name w:val="List Number 1 (Level 3)"/>
    <w:basedOn w:val="Text1"/>
    <w:qFormat/>
  </w:style>
  <w:style w:type="paragraph" w:customStyle="1" w:styleId="ListNumber1Level4">
    <w:name w:val="List Number 1 (Level 4)"/>
    <w:basedOn w:val="Text1"/>
    <w:qFormat/>
  </w:style>
  <w:style w:type="paragraph" w:customStyle="1" w:styleId="ListNumber2Level2">
    <w:name w:val="List Number 2 (Level 2)"/>
    <w:basedOn w:val="Text2"/>
    <w:qFormat/>
  </w:style>
  <w:style w:type="paragraph" w:customStyle="1" w:styleId="ListNumber2Level3">
    <w:name w:val="List Number 2 (Level 3)"/>
    <w:basedOn w:val="Text2"/>
    <w:qFormat/>
  </w:style>
  <w:style w:type="paragraph" w:customStyle="1" w:styleId="ListNumber2Level4">
    <w:name w:val="List Number 2 (Level 4)"/>
    <w:basedOn w:val="Text2"/>
    <w:qFormat/>
  </w:style>
  <w:style w:type="paragraph" w:customStyle="1" w:styleId="ListNumber3Level2">
    <w:name w:val="List Number 3 (Level 2)"/>
    <w:basedOn w:val="Text3"/>
    <w:qFormat/>
  </w:style>
  <w:style w:type="paragraph" w:customStyle="1" w:styleId="ListNumber3Level3">
    <w:name w:val="List Number 3 (Level 3)"/>
    <w:basedOn w:val="Text3"/>
    <w:qFormat/>
  </w:style>
  <w:style w:type="paragraph" w:customStyle="1" w:styleId="ListNumber3Level4">
    <w:name w:val="List Number 3 (Level 4)"/>
    <w:basedOn w:val="Text3"/>
    <w:qFormat/>
  </w:style>
  <w:style w:type="paragraph" w:customStyle="1" w:styleId="ListNumber4Level2">
    <w:name w:val="List Number 4 (Level 2)"/>
    <w:basedOn w:val="Text4"/>
    <w:qFormat/>
  </w:style>
  <w:style w:type="paragraph" w:customStyle="1" w:styleId="ListNumber4Level3">
    <w:name w:val="List Number 4 (Level 3)"/>
    <w:basedOn w:val="Text4"/>
    <w:qFormat/>
  </w:style>
  <w:style w:type="paragraph" w:customStyle="1" w:styleId="ListNumber4Level4">
    <w:name w:val="List Number 4 (Level 4)"/>
    <w:basedOn w:val="Text4"/>
    <w:qFormat/>
  </w:style>
  <w:style w:type="paragraph" w:customStyle="1" w:styleId="FITTable">
    <w:name w:val="FIT Table"/>
    <w:basedOn w:val="Standard"/>
    <w:qFormat/>
    <w:pPr>
      <w:spacing w:before="60" w:after="60"/>
    </w:pPr>
  </w:style>
  <w:style w:type="paragraph" w:customStyle="1" w:styleId="Disclaimer">
    <w:name w:val="Disclaimer"/>
    <w:basedOn w:val="Standard"/>
    <w:qFormat/>
    <w:pPr>
      <w:keepLines/>
      <w:pBdr>
        <w:top w:val="single" w:sz="4" w:space="1" w:color="000000"/>
      </w:pBdr>
      <w:spacing w:before="480"/>
    </w:pPr>
    <w:rPr>
      <w:i/>
    </w:rPr>
  </w:style>
  <w:style w:type="paragraph" w:customStyle="1" w:styleId="SubTitle2">
    <w:name w:val="SubTitle 2"/>
    <w:basedOn w:val="Standard"/>
    <w:qFormat/>
    <w:pPr>
      <w:jc w:val="center"/>
    </w:pPr>
    <w:rPr>
      <w:b/>
      <w:sz w:val="32"/>
    </w:rPr>
  </w:style>
  <w:style w:type="paragraph" w:customStyle="1" w:styleId="Heading1Annex">
    <w:name w:val="Heading 1 Annex"/>
    <w:basedOn w:val="Heading1"/>
    <w:next w:val="Standard"/>
    <w:qFormat/>
    <w:rPr>
      <w:sz w:val="36"/>
    </w:rPr>
  </w:style>
  <w:style w:type="paragraph" w:customStyle="1" w:styleId="HistoryTable">
    <w:name w:val="HistoryTable"/>
    <w:basedOn w:val="Standard"/>
    <w:qFormat/>
    <w:pPr>
      <w:spacing w:before="60" w:after="60"/>
    </w:pPr>
    <w:rPr>
      <w:lang w:eastAsia="fr-FR"/>
    </w:rPr>
  </w:style>
  <w:style w:type="paragraph" w:styleId="BlockText">
    <w:name w:val="Block Text"/>
    <w:basedOn w:val="Standard"/>
    <w:qFormat/>
    <w:pPr>
      <w:ind w:left="1440" w:right="1440"/>
    </w:pPr>
  </w:style>
  <w:style w:type="paragraph" w:styleId="BodyText2">
    <w:name w:val="Body Text 2"/>
    <w:basedOn w:val="Standard"/>
    <w:qFormat/>
    <w:pPr>
      <w:spacing w:line="480" w:lineRule="auto"/>
    </w:pPr>
  </w:style>
  <w:style w:type="paragraph" w:styleId="BodyText3">
    <w:name w:val="Body Text 3"/>
    <w:basedOn w:val="Standard"/>
    <w:qFormat/>
    <w:rPr>
      <w:sz w:val="16"/>
    </w:rPr>
  </w:style>
  <w:style w:type="paragraph" w:styleId="BodyTextIndent">
    <w:name w:val="Body Text Indent"/>
    <w:basedOn w:val="Textbody"/>
    <w:pPr>
      <w:ind w:firstLine="210"/>
    </w:pPr>
  </w:style>
  <w:style w:type="paragraph" w:customStyle="1" w:styleId="Textbodyindent">
    <w:name w:val="Text body indent"/>
    <w:basedOn w:val="Standard"/>
    <w:qFormat/>
    <w:pPr>
      <w:ind w:left="283"/>
    </w:pPr>
  </w:style>
  <w:style w:type="paragraph" w:styleId="BodyTextFirstIndent2">
    <w:name w:val="Body Text First Indent 2"/>
    <w:basedOn w:val="Textbodyindent"/>
    <w:qFormat/>
    <w:pPr>
      <w:ind w:firstLine="210"/>
    </w:pPr>
  </w:style>
  <w:style w:type="paragraph" w:styleId="BodyTextIndent2">
    <w:name w:val="Body Text Indent 2"/>
    <w:basedOn w:val="Standard"/>
    <w:qFormat/>
    <w:pPr>
      <w:spacing w:line="480" w:lineRule="auto"/>
      <w:ind w:left="283"/>
    </w:pPr>
  </w:style>
  <w:style w:type="paragraph" w:styleId="BodyTextIndent3">
    <w:name w:val="Body Text Indent 3"/>
    <w:basedOn w:val="Standard"/>
    <w:qFormat/>
    <w:pPr>
      <w:ind w:left="283"/>
    </w:pPr>
    <w:rPr>
      <w:sz w:val="16"/>
    </w:rPr>
  </w:style>
  <w:style w:type="paragraph" w:styleId="CommentText">
    <w:name w:val="annotation text"/>
    <w:basedOn w:val="Standard"/>
    <w:qFormat/>
  </w:style>
  <w:style w:type="paragraph" w:styleId="DocumentMap">
    <w:name w:val="Document Map"/>
    <w:basedOn w:val="TOC1"/>
    <w:qFormat/>
    <w:rsid w:val="007D1378"/>
    <w:pPr>
      <w:tabs>
        <w:tab w:val="left" w:pos="284"/>
        <w:tab w:val="right" w:leader="dot" w:pos="9017"/>
      </w:tabs>
    </w:pPr>
    <w:rPr>
      <w:rFonts w:eastAsia="Gentium Basic"/>
      <w:noProof/>
    </w:rPr>
  </w:style>
  <w:style w:type="paragraph" w:customStyle="1" w:styleId="Endnote">
    <w:name w:val="Endnote"/>
    <w:basedOn w:val="Standard"/>
    <w:qFormat/>
  </w:style>
  <w:style w:type="paragraph" w:styleId="EnvelopeAddress">
    <w:name w:val="envelope address"/>
    <w:basedOn w:val="Standard"/>
    <w:qFormat/>
    <w:pPr>
      <w:ind w:left="2880"/>
    </w:pPr>
    <w:rPr>
      <w:rFonts w:ascii="Arial" w:eastAsia="Arial" w:hAnsi="Arial" w:cs="Arial"/>
    </w:rPr>
  </w:style>
  <w:style w:type="paragraph" w:styleId="EnvelopeReturn">
    <w:name w:val="envelope return"/>
    <w:basedOn w:val="Standard"/>
    <w:qFormat/>
    <w:rPr>
      <w:rFonts w:ascii="Arial" w:eastAsia="Arial" w:hAnsi="Arial" w:cs="Arial"/>
    </w:rPr>
  </w:style>
  <w:style w:type="paragraph" w:styleId="Footer">
    <w:name w:val="footer"/>
    <w:basedOn w:val="Standard"/>
    <w:pPr>
      <w:ind w:right="-567"/>
    </w:pPr>
    <w:rPr>
      <w:rFonts w:ascii="Arial" w:eastAsia="Arial" w:hAnsi="Arial" w:cs="Arial"/>
      <w:sz w:val="16"/>
    </w:rPr>
  </w:style>
  <w:style w:type="paragraph" w:styleId="Index1">
    <w:name w:val="index 1"/>
    <w:basedOn w:val="Standard"/>
    <w:next w:val="Standard"/>
    <w:qFormat/>
    <w:pPr>
      <w:ind w:left="240" w:hanging="240"/>
    </w:pPr>
  </w:style>
  <w:style w:type="paragraph" w:styleId="Index2">
    <w:name w:val="index 2"/>
    <w:basedOn w:val="Standard"/>
    <w:next w:val="Standard"/>
    <w:qFormat/>
    <w:pPr>
      <w:ind w:left="480" w:hanging="240"/>
    </w:pPr>
  </w:style>
  <w:style w:type="paragraph" w:styleId="Index3">
    <w:name w:val="index 3"/>
    <w:basedOn w:val="Standard"/>
    <w:next w:val="Standard"/>
    <w:qFormat/>
    <w:pPr>
      <w:ind w:left="720" w:hanging="240"/>
    </w:pPr>
  </w:style>
  <w:style w:type="paragraph" w:styleId="Index4">
    <w:name w:val="index 4"/>
    <w:basedOn w:val="Standard"/>
    <w:next w:val="Standard"/>
    <w:qFormat/>
    <w:pPr>
      <w:ind w:left="960" w:hanging="240"/>
    </w:pPr>
  </w:style>
  <w:style w:type="paragraph" w:styleId="Index5">
    <w:name w:val="index 5"/>
    <w:basedOn w:val="Standard"/>
    <w:next w:val="Standard"/>
    <w:qFormat/>
    <w:pPr>
      <w:ind w:left="1200" w:hanging="240"/>
    </w:pPr>
  </w:style>
  <w:style w:type="paragraph" w:styleId="Index6">
    <w:name w:val="index 6"/>
    <w:basedOn w:val="Standard"/>
    <w:next w:val="Standard"/>
    <w:qFormat/>
    <w:pPr>
      <w:ind w:left="1440" w:hanging="240"/>
    </w:pPr>
  </w:style>
  <w:style w:type="paragraph" w:styleId="Index7">
    <w:name w:val="index 7"/>
    <w:basedOn w:val="Standard"/>
    <w:next w:val="Standard"/>
    <w:qFormat/>
    <w:pPr>
      <w:ind w:left="1680" w:hanging="240"/>
    </w:pPr>
  </w:style>
  <w:style w:type="paragraph" w:styleId="Index8">
    <w:name w:val="index 8"/>
    <w:basedOn w:val="Standard"/>
    <w:next w:val="Standard"/>
    <w:qFormat/>
    <w:pPr>
      <w:ind w:left="1920" w:hanging="240"/>
    </w:pPr>
  </w:style>
  <w:style w:type="paragraph" w:styleId="Index9">
    <w:name w:val="index 9"/>
    <w:basedOn w:val="Standard"/>
    <w:next w:val="Standard"/>
    <w:qFormat/>
    <w:pPr>
      <w:ind w:left="2160" w:hanging="240"/>
    </w:pPr>
  </w:style>
  <w:style w:type="paragraph" w:styleId="IndexHeading">
    <w:name w:val="index heading"/>
    <w:basedOn w:val="Standard"/>
    <w:next w:val="Index1"/>
    <w:qFormat/>
    <w:rPr>
      <w:rFonts w:ascii="Arial" w:eastAsia="Arial" w:hAnsi="Arial" w:cs="Arial"/>
      <w:b/>
    </w:rPr>
  </w:style>
  <w:style w:type="paragraph" w:styleId="ListBullet5">
    <w:name w:val="List Bullet 5"/>
    <w:basedOn w:val="Standard"/>
    <w:qFormat/>
    <w:pPr>
      <w:tabs>
        <w:tab w:val="left" w:pos="3403"/>
      </w:tabs>
      <w:ind w:left="1702" w:hanging="284"/>
    </w:pPr>
  </w:style>
  <w:style w:type="paragraph" w:styleId="TOCHeading">
    <w:name w:val="TOC Heading"/>
    <w:basedOn w:val="TOAHeading"/>
    <w:next w:val="Standard"/>
    <w:uiPriority w:val="39"/>
    <w:qFormat/>
    <w:pPr>
      <w:spacing w:after="360"/>
    </w:pPr>
    <w:rPr>
      <w:rFonts w:eastAsia="Calibri"/>
    </w:rPr>
  </w:style>
  <w:style w:type="paragraph" w:styleId="MacroText">
    <w:name w:val="macro"/>
    <w:qFormat/>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eastAsia="Courier New" w:hAnsi="Courier New" w:cs="Courier New"/>
    </w:rPr>
  </w:style>
  <w:style w:type="paragraph" w:styleId="MessageHeader">
    <w:name w:val="Message Header"/>
    <w:basedOn w:val="Standard"/>
    <w:qFormat/>
    <w:pPr>
      <w:pBdr>
        <w:top w:val="single" w:sz="6" w:space="1" w:color="000000"/>
        <w:left w:val="single" w:sz="6" w:space="1" w:color="000000"/>
        <w:bottom w:val="single" w:sz="6" w:space="1" w:color="000000"/>
        <w:right w:val="single" w:sz="6" w:space="1" w:color="000000"/>
      </w:pBdr>
      <w:shd w:val="clear" w:color="auto" w:fill="CCCCCC"/>
      <w:ind w:left="1134" w:hanging="1134"/>
    </w:pPr>
    <w:rPr>
      <w:rFonts w:ascii="Arial" w:eastAsia="Arial" w:hAnsi="Arial" w:cs="Arial"/>
    </w:rPr>
  </w:style>
  <w:style w:type="paragraph" w:styleId="NormalIndent">
    <w:name w:val="Normal Indent"/>
    <w:basedOn w:val="Standard"/>
    <w:qFormat/>
    <w:pPr>
      <w:ind w:left="720"/>
    </w:pPr>
  </w:style>
  <w:style w:type="paragraph" w:styleId="NoteHeading">
    <w:name w:val="Note Heading"/>
    <w:basedOn w:val="Standard"/>
    <w:next w:val="Standard"/>
    <w:qFormat/>
  </w:style>
  <w:style w:type="paragraph" w:styleId="Salutation">
    <w:name w:val="Salutation"/>
    <w:basedOn w:val="Standard"/>
    <w:next w:val="Standard"/>
  </w:style>
  <w:style w:type="paragraph" w:customStyle="1" w:styleId="FooterLine">
    <w:name w:val="FooterLine"/>
    <w:basedOn w:val="Footer"/>
    <w:next w:val="Footer"/>
    <w:qFormat/>
    <w:pPr>
      <w:pBdr>
        <w:top w:val="single" w:sz="4" w:space="1" w:color="000000"/>
      </w:pBdr>
      <w:tabs>
        <w:tab w:val="right" w:pos="8647"/>
      </w:tabs>
      <w:spacing w:before="120"/>
      <w:ind w:right="0"/>
    </w:pPr>
    <w:rPr>
      <w:lang w:val="fi-FI"/>
    </w:rPr>
  </w:style>
  <w:style w:type="paragraph" w:customStyle="1" w:styleId="Citation">
    <w:name w:val="Citation"/>
    <w:basedOn w:val="Standard"/>
    <w:qFormat/>
    <w:pPr>
      <w:spacing w:before="60" w:after="60" w:line="240" w:lineRule="atLeast"/>
      <w:ind w:left="454" w:right="454"/>
    </w:pPr>
    <w:rPr>
      <w:i/>
    </w:rPr>
  </w:style>
  <w:style w:type="paragraph" w:customStyle="1" w:styleId="ZCom">
    <w:name w:val="Z_Com"/>
    <w:basedOn w:val="Standard"/>
    <w:next w:val="ZDGName"/>
    <w:qFormat/>
    <w:pPr>
      <w:ind w:right="85"/>
    </w:pPr>
    <w:rPr>
      <w:rFonts w:ascii="Arial" w:eastAsia="Arial" w:hAnsi="Arial" w:cs="Arial"/>
    </w:rPr>
  </w:style>
  <w:style w:type="paragraph" w:customStyle="1" w:styleId="ZDGName">
    <w:name w:val="Z_DGName"/>
    <w:basedOn w:val="Standard"/>
    <w:qFormat/>
    <w:pPr>
      <w:ind w:right="85"/>
    </w:pPr>
    <w:rPr>
      <w:rFonts w:ascii="Arial" w:eastAsia="Arial" w:hAnsi="Arial" w:cs="Arial"/>
      <w:sz w:val="16"/>
      <w:szCs w:val="16"/>
    </w:rPr>
  </w:style>
  <w:style w:type="paragraph" w:customStyle="1" w:styleId="Tabletext">
    <w:name w:val="Tabletext"/>
    <w:basedOn w:val="Standard"/>
    <w:qFormat/>
    <w:pPr>
      <w:keepLines/>
      <w:spacing w:line="240" w:lineRule="atLeast"/>
    </w:pPr>
    <w:rPr>
      <w:lang w:val="en-US"/>
    </w:rPr>
  </w:style>
  <w:style w:type="paragraph" w:customStyle="1" w:styleId="MainTitle">
    <w:name w:val="Main Title"/>
    <w:basedOn w:val="Standard"/>
    <w:qFormat/>
    <w:pPr>
      <w:spacing w:before="480" w:after="60"/>
      <w:jc w:val="center"/>
    </w:pPr>
    <w:rPr>
      <w:rFonts w:ascii="Arial" w:eastAsia="Arial" w:hAnsi="Arial" w:cs="Arial"/>
      <w:b/>
      <w:sz w:val="32"/>
      <w:lang w:val="en-US"/>
    </w:rPr>
  </w:style>
  <w:style w:type="paragraph" w:customStyle="1" w:styleId="TableText0">
    <w:name w:val="Table Text"/>
    <w:basedOn w:val="Textbody"/>
    <w:qFormat/>
    <w:pPr>
      <w:spacing w:after="0"/>
      <w:ind w:left="28" w:right="28"/>
    </w:pPr>
    <w:rPr>
      <w:rFonts w:ascii="Arial" w:eastAsia="Arial" w:hAnsi="Arial" w:cs="Arial"/>
    </w:rPr>
  </w:style>
  <w:style w:type="paragraph" w:customStyle="1" w:styleId="InfoBlue">
    <w:name w:val="InfoBlue"/>
    <w:basedOn w:val="Standard"/>
    <w:next w:val="Textbody"/>
    <w:qFormat/>
    <w:pPr>
      <w:pBdr>
        <w:top w:val="single" w:sz="4" w:space="1" w:color="000000"/>
        <w:left w:val="single" w:sz="4" w:space="19" w:color="000000"/>
        <w:bottom w:val="single" w:sz="4" w:space="1" w:color="000000"/>
        <w:right w:val="single" w:sz="4" w:space="4" w:color="000000"/>
      </w:pBdr>
      <w:shd w:val="clear" w:color="auto" w:fill="D8D8D8"/>
      <w:spacing w:before="120" w:after="120" w:line="240" w:lineRule="atLeast"/>
      <w:ind w:left="284"/>
    </w:pPr>
    <w:rPr>
      <w:i/>
      <w:iCs/>
      <w:vanish/>
      <w:color w:val="0000FF"/>
    </w:rPr>
  </w:style>
  <w:style w:type="paragraph" w:customStyle="1" w:styleId="DefaultText">
    <w:name w:val="Default Text"/>
    <w:basedOn w:val="Standard"/>
    <w:qFormat/>
    <w:pPr>
      <w:spacing w:before="60" w:after="60"/>
    </w:pPr>
    <w:rPr>
      <w:rFonts w:ascii="Arial" w:eastAsia="Arial" w:hAnsi="Arial" w:cs="Arial"/>
      <w:lang w:val="en-US"/>
    </w:rPr>
  </w:style>
  <w:style w:type="paragraph" w:customStyle="1" w:styleId="ItalicizedTableText">
    <w:name w:val="Italicized Table Text"/>
    <w:basedOn w:val="Standard"/>
    <w:qFormat/>
    <w:rPr>
      <w:rFonts w:ascii="Arial" w:eastAsia="Arial" w:hAnsi="Arial" w:cs="Arial"/>
      <w:i/>
      <w:iCs/>
      <w:lang w:val="en-US"/>
    </w:rPr>
  </w:style>
  <w:style w:type="paragraph" w:customStyle="1" w:styleId="Contenudetableau">
    <w:name w:val="Contenu de tableau"/>
    <w:basedOn w:val="Standard"/>
    <w:qFormat/>
    <w:pPr>
      <w:suppressLineNumbers/>
    </w:pPr>
    <w:rPr>
      <w:rFonts w:ascii="Liberation Serif" w:eastAsia="Noto Sans CJK SC Regular" w:hAnsi="Liberation Serif" w:cs="FreeSans"/>
      <w:sz w:val="21"/>
      <w:lang w:val="en-US"/>
    </w:rPr>
  </w:style>
  <w:style w:type="paragraph" w:customStyle="1" w:styleId="Titredetableau">
    <w:name w:val="Titre de tableau"/>
    <w:basedOn w:val="Standard"/>
    <w:qFormat/>
    <w:rPr>
      <w:rFonts w:ascii="Arial" w:eastAsia="Arial" w:hAnsi="Arial" w:cs="Arial"/>
      <w:b/>
      <w:bCs/>
      <w:lang w:val="en-US"/>
    </w:rPr>
  </w:style>
  <w:style w:type="paragraph" w:customStyle="1" w:styleId="Paragraph2">
    <w:name w:val="Paragraph2"/>
    <w:basedOn w:val="Standard"/>
    <w:qFormat/>
    <w:pPr>
      <w:spacing w:before="80" w:line="240" w:lineRule="atLeast"/>
      <w:ind w:left="720"/>
    </w:pPr>
    <w:rPr>
      <w:color w:val="000000"/>
      <w:lang w:val="en-AU"/>
    </w:rPr>
  </w:style>
  <w:style w:type="paragraph" w:customStyle="1" w:styleId="ItalicizedText">
    <w:name w:val="Italicized Text"/>
    <w:basedOn w:val="Standard"/>
    <w:qFormat/>
    <w:pPr>
      <w:keepLines/>
      <w:spacing w:after="100"/>
    </w:pPr>
    <w:rPr>
      <w:rFonts w:ascii="Arial" w:eastAsia="Arial" w:hAnsi="Arial" w:cs="Arial"/>
      <w:i/>
      <w:iCs/>
      <w:lang w:val="en-US"/>
    </w:rPr>
  </w:style>
  <w:style w:type="paragraph" w:styleId="BalloonText">
    <w:name w:val="Balloon Text"/>
    <w:basedOn w:val="Standard"/>
    <w:qFormat/>
    <w:rPr>
      <w:rFonts w:ascii="Tahoma" w:eastAsia="Tahoma" w:hAnsi="Tahoma" w:cs="Tahoma"/>
      <w:sz w:val="16"/>
      <w:szCs w:val="16"/>
    </w:rPr>
  </w:style>
  <w:style w:type="paragraph" w:customStyle="1" w:styleId="StyleStyleHeading212ptJustified">
    <w:name w:val="Style Style Heading 2 + 12 pt + Justified"/>
    <w:basedOn w:val="Standard"/>
    <w:qFormat/>
    <w:pPr>
      <w:keepNext/>
      <w:spacing w:before="240" w:after="60"/>
      <w:outlineLvl w:val="1"/>
    </w:pPr>
    <w:rPr>
      <w:rFonts w:ascii="Arial" w:eastAsia="PMingLiU" w:hAnsi="Arial" w:cs="Arial"/>
      <w:b/>
      <w:bCs/>
    </w:rPr>
  </w:style>
  <w:style w:type="paragraph" w:styleId="ListParagraph">
    <w:name w:val="List Paragraph"/>
    <w:basedOn w:val="Standard"/>
    <w:qFormat/>
    <w:pPr>
      <w:ind w:left="720"/>
    </w:pPr>
  </w:style>
  <w:style w:type="paragraph" w:customStyle="1" w:styleId="Heading-Artefact-Left">
    <w:name w:val="Heading-Artefact-Left"/>
    <w:basedOn w:val="Standard"/>
    <w:qFormat/>
    <w:pPr>
      <w:spacing w:after="20"/>
    </w:pPr>
    <w:rPr>
      <w:rFonts w:ascii="Arial" w:eastAsia="PMingLiU" w:hAnsi="Arial" w:cs="Arial"/>
      <w:b/>
    </w:rPr>
  </w:style>
  <w:style w:type="paragraph" w:customStyle="1" w:styleId="infoblue0">
    <w:name w:val="infoblue"/>
    <w:basedOn w:val="Standard"/>
    <w:qFormat/>
    <w:pPr>
      <w:spacing w:line="240" w:lineRule="atLeast"/>
      <w:ind w:left="720"/>
    </w:pPr>
    <w:rPr>
      <w:rFonts w:eastAsia="SimSun"/>
      <w:i/>
      <w:iCs/>
      <w:color w:val="0000FF"/>
      <w:lang w:val="fr-BE"/>
    </w:rPr>
  </w:style>
  <w:style w:type="paragraph" w:customStyle="1" w:styleId="BodyText1">
    <w:name w:val="_Body Text1"/>
    <w:basedOn w:val="Standard"/>
    <w:qFormat/>
    <w:pPr>
      <w:spacing w:before="140" w:after="280"/>
    </w:pPr>
    <w:rPr>
      <w:rFonts w:ascii="Univers for KPMG Light" w:eastAsia="Calibri" w:hAnsi="Univers for KPMG Light" w:cs="Arial"/>
      <w:color w:val="000000"/>
      <w:sz w:val="22"/>
      <w:szCs w:val="22"/>
    </w:rPr>
  </w:style>
  <w:style w:type="paragraph" w:customStyle="1" w:styleId="Mainparagraph">
    <w:name w:val="Main paragraph"/>
    <w:basedOn w:val="Standard"/>
    <w:qFormat/>
    <w:pPr>
      <w:spacing w:before="120" w:after="120"/>
    </w:pPr>
  </w:style>
  <w:style w:type="paragraph" w:customStyle="1" w:styleId="Default">
    <w:name w:val="Default"/>
    <w:qFormat/>
    <w:rsid w:val="00465B64"/>
    <w:pPr>
      <w:suppressAutoHyphens/>
      <w:spacing w:after="240"/>
      <w:ind w:left="737"/>
      <w:jc w:val="both"/>
    </w:pPr>
    <w:rPr>
      <w:rFonts w:ascii="Verdana" w:eastAsia="EUAlbertina" w:hAnsi="Verdana" w:cs="Calibri"/>
      <w:color w:val="000000"/>
      <w:lang w:eastAsia="en-US"/>
    </w:rPr>
  </w:style>
  <w:style w:type="paragraph" w:customStyle="1" w:styleId="BodyText10">
    <w:name w:val="Body Text1"/>
    <w:basedOn w:val="Standard"/>
    <w:qFormat/>
    <w:pPr>
      <w:spacing w:after="160" w:line="260" w:lineRule="atLeast"/>
      <w:ind w:left="425"/>
    </w:pPr>
    <w:rPr>
      <w:rFonts w:ascii="Arial" w:eastAsia="Arial" w:hAnsi="Arial" w:cs="Arial"/>
      <w:color w:val="000000"/>
      <w:sz w:val="19"/>
      <w:lang w:val="en-US" w:eastAsia="fr-FR"/>
    </w:rPr>
  </w:style>
  <w:style w:type="paragraph" w:customStyle="1" w:styleId="NumPara">
    <w:name w:val="NumPara"/>
    <w:basedOn w:val="Standard"/>
    <w:qFormat/>
    <w:pPr>
      <w:tabs>
        <w:tab w:val="left" w:pos="1134"/>
      </w:tabs>
      <w:ind w:left="567" w:hanging="567"/>
    </w:pPr>
  </w:style>
  <w:style w:type="paragraph" w:customStyle="1" w:styleId="Corpsdutexte30">
    <w:name w:val="Corps du texte (3)"/>
    <w:basedOn w:val="Standard"/>
    <w:qFormat/>
    <w:pPr>
      <w:shd w:val="clear" w:color="auto" w:fill="FFFFFF"/>
      <w:spacing w:line="220" w:lineRule="exact"/>
    </w:pPr>
    <w:rPr>
      <w:rFonts w:ascii="Arial" w:eastAsia="Arial" w:hAnsi="Arial" w:cs="Arial"/>
      <w:b/>
      <w:sz w:val="19"/>
    </w:rPr>
  </w:style>
  <w:style w:type="paragraph" w:customStyle="1" w:styleId="Corpsdutexte1">
    <w:name w:val="Corps du texte1"/>
    <w:basedOn w:val="Standard"/>
    <w:qFormat/>
    <w:pPr>
      <w:shd w:val="clear" w:color="auto" w:fill="FFFFFF"/>
      <w:spacing w:line="220" w:lineRule="exact"/>
    </w:pPr>
    <w:rPr>
      <w:rFonts w:ascii="Arial" w:eastAsia="Arial" w:hAnsi="Arial" w:cs="Arial"/>
      <w:sz w:val="19"/>
    </w:rPr>
  </w:style>
  <w:style w:type="paragraph" w:customStyle="1" w:styleId="PM2-Body">
    <w:name w:val="PM2-Body"/>
    <w:basedOn w:val="Standard"/>
    <w:qFormat/>
    <w:pPr>
      <w:spacing w:before="40" w:after="100"/>
    </w:pPr>
    <w:rPr>
      <w:rFonts w:eastAsia="PMingLiU" w:cs="Calibri"/>
      <w:sz w:val="21"/>
      <w:lang w:val="en-CA"/>
    </w:rPr>
  </w:style>
  <w:style w:type="paragraph" w:styleId="CommentSubject">
    <w:name w:val="annotation subject"/>
    <w:basedOn w:val="CommentText"/>
    <w:next w:val="CommentText"/>
    <w:qFormat/>
    <w:rPr>
      <w:b/>
      <w:bCs/>
    </w:rPr>
  </w:style>
  <w:style w:type="paragraph" w:styleId="Revision">
    <w:name w:val="Revision"/>
    <w:qFormat/>
    <w:rPr>
      <w:sz w:val="22"/>
      <w:lang w:eastAsia="en-US"/>
    </w:rPr>
  </w:style>
  <w:style w:type="paragraph" w:customStyle="1" w:styleId="BulletpointL1">
    <w:name w:val="Bullet point L1"/>
    <w:basedOn w:val="ListParagraph"/>
    <w:qFormat/>
    <w:pPr>
      <w:ind w:left="714" w:hanging="357"/>
    </w:pPr>
  </w:style>
  <w:style w:type="paragraph" w:customStyle="1" w:styleId="prj1">
    <w:name w:val="prj1"/>
    <w:basedOn w:val="Standard"/>
    <w:qFormat/>
    <w:pPr>
      <w:pBdr>
        <w:top w:val="single" w:sz="4" w:space="0" w:color="B1BBCC"/>
        <w:left w:val="single" w:sz="4" w:space="0" w:color="B1BBCC"/>
        <w:bottom w:val="single" w:sz="4" w:space="0" w:color="B1BBCC"/>
        <w:right w:val="single" w:sz="4" w:space="0" w:color="B1BBCC"/>
      </w:pBdr>
      <w:spacing w:before="280" w:after="280"/>
    </w:pPr>
    <w:rPr>
      <w:rFonts w:ascii="Arial" w:eastAsia="Arial" w:hAnsi="Arial" w:cs="Arial"/>
      <w:sz w:val="16"/>
      <w:szCs w:val="16"/>
    </w:rPr>
  </w:style>
  <w:style w:type="paragraph" w:customStyle="1" w:styleId="Normal1">
    <w:name w:val="Normal_1"/>
    <w:basedOn w:val="Standard"/>
    <w:qFormat/>
    <w:pPr>
      <w:spacing w:before="120" w:after="120"/>
    </w:pPr>
    <w:rPr>
      <w:rFonts w:eastAsia="Calibri" w:cs="Calibri"/>
      <w:sz w:val="22"/>
      <w:lang w:eastAsia="en-US"/>
    </w:rPr>
  </w:style>
  <w:style w:type="paragraph" w:customStyle="1" w:styleId="BodyEIT">
    <w:name w:val="Body_EIT"/>
    <w:basedOn w:val="Standard"/>
    <w:qFormat/>
    <w:pPr>
      <w:keepNext/>
      <w:keepLines/>
      <w:spacing w:after="160"/>
    </w:pPr>
    <w:rPr>
      <w:rFonts w:eastAsia="Calibri" w:cs="Calibri"/>
      <w:color w:val="000000"/>
      <w:sz w:val="22"/>
      <w:lang w:eastAsia="fr-FR"/>
    </w:rPr>
  </w:style>
  <w:style w:type="paragraph" w:styleId="NormalWeb">
    <w:name w:val="Normal (Web)"/>
    <w:basedOn w:val="Standard"/>
    <w:qFormat/>
    <w:pPr>
      <w:spacing w:before="280" w:after="280"/>
    </w:pPr>
    <w:rPr>
      <w:rFonts w:ascii="Times New Roman" w:hAnsi="Times New Roman"/>
    </w:rPr>
  </w:style>
  <w:style w:type="paragraph" w:customStyle="1" w:styleId="Contenudecadre">
    <w:name w:val="Contenu de cadre"/>
    <w:basedOn w:val="Standard"/>
    <w:qFormat/>
  </w:style>
  <w:style w:type="paragraph" w:styleId="FootnoteText">
    <w:name w:val="footnote text"/>
    <w:basedOn w:val="Normal"/>
  </w:style>
  <w:style w:type="paragraph" w:styleId="TOC1">
    <w:name w:val="toc 1"/>
    <w:basedOn w:val="Normal"/>
    <w:next w:val="Normal"/>
    <w:uiPriority w:val="39"/>
    <w:pPr>
      <w:spacing w:after="100"/>
    </w:pPr>
  </w:style>
  <w:style w:type="paragraph" w:styleId="TOC2">
    <w:name w:val="toc 2"/>
    <w:basedOn w:val="Normal"/>
    <w:next w:val="Normal"/>
    <w:uiPriority w:val="39"/>
    <w:rsid w:val="00F00B64"/>
    <w:pPr>
      <w:spacing w:after="100"/>
      <w:ind w:left="794"/>
    </w:pPr>
  </w:style>
  <w:style w:type="paragraph" w:styleId="TOC3">
    <w:name w:val="toc 3"/>
    <w:basedOn w:val="Normal"/>
    <w:next w:val="Normal"/>
    <w:uiPriority w:val="39"/>
    <w:pPr>
      <w:spacing w:after="100"/>
      <w:ind w:left="400"/>
    </w:pPr>
  </w:style>
  <w:style w:type="paragraph" w:customStyle="1" w:styleId="docdata">
    <w:name w:val="docdata"/>
    <w:basedOn w:val="Normal"/>
    <w:qFormat/>
    <w:pPr>
      <w:spacing w:before="280" w:after="280"/>
    </w:pPr>
    <w:rPr>
      <w:rFonts w:ascii="Times New Roman" w:hAnsi="Times New Roman"/>
      <w:sz w:val="24"/>
      <w:szCs w:val="24"/>
      <w:lang w:val="en-US" w:eastAsia="en-US"/>
    </w:rPr>
  </w:style>
  <w:style w:type="paragraph" w:customStyle="1" w:styleId="HeadingBody">
    <w:name w:val="Heading Body"/>
    <w:basedOn w:val="Normal"/>
    <w:qFormat/>
    <w:pPr>
      <w:spacing w:after="120"/>
    </w:pPr>
    <w:rPr>
      <w:b/>
      <w:sz w:val="18"/>
      <w:szCs w:val="18"/>
      <w:lang w:eastAsia="en-US"/>
    </w:rPr>
  </w:style>
  <w:style w:type="paragraph" w:customStyle="1" w:styleId="Recommandations">
    <w:name w:val="Recommandations"/>
    <w:basedOn w:val="Textbody"/>
    <w:next w:val="Textbody"/>
    <w:qFormat/>
    <w:pPr>
      <w:shd w:val="clear" w:color="auto" w:fill="F0F0F0"/>
    </w:pPr>
    <w:rPr>
      <w:rFonts w:ascii="Ubuntu" w:eastAsia="Ubuntu" w:hAnsi="Ubuntu" w:cs="Ubuntu"/>
    </w:rPr>
  </w:style>
  <w:style w:type="paragraph" w:customStyle="1" w:styleId="msonormal0">
    <w:name w:val="msonormal"/>
    <w:basedOn w:val="Normal"/>
    <w:qFormat/>
    <w:pPr>
      <w:spacing w:before="280" w:after="280"/>
    </w:pPr>
    <w:rPr>
      <w:rFonts w:ascii="Times New Roman" w:hAnsi="Times New Roman"/>
      <w:sz w:val="24"/>
      <w:szCs w:val="24"/>
      <w:lang w:val="en-US" w:eastAsia="en-US"/>
    </w:rPr>
  </w:style>
  <w:style w:type="paragraph" w:styleId="EndnoteText">
    <w:name w:val="endnote text"/>
    <w:basedOn w:val="Normal"/>
  </w:style>
  <w:style w:type="paragraph" w:customStyle="1" w:styleId="Titre10">
    <w:name w:val="Titre 10"/>
    <w:basedOn w:val="Titre"/>
    <w:next w:val="BodyText"/>
    <w:qFormat/>
    <w:pPr>
      <w:spacing w:before="60" w:after="60"/>
      <w:outlineLvl w:val="8"/>
    </w:pPr>
    <w:rPr>
      <w:b/>
      <w:bCs/>
      <w:sz w:val="21"/>
      <w:szCs w:val="21"/>
    </w:rPr>
  </w:style>
  <w:style w:type="table" w:customStyle="1" w:styleId="GridTable5Dark-Accent11">
    <w:name w:val="Grid Table 5 Dark - Accent 11"/>
    <w:uiPriority w:val="99"/>
    <w:rsid w:val="00B468AA"/>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FD1FB" w:themeColor="accent1" w:themeTint="34" w:fill="AFD1FB" w:themeFill="accent1" w:themeFillTint="34"/>
      <w:tblCellMar>
        <w:top w:w="0" w:type="dxa"/>
        <w:left w:w="0" w:type="dxa"/>
        <w:bottom w:w="0" w:type="dxa"/>
        <w:right w:w="0" w:type="dxa"/>
      </w:tblCellMar>
    </w:tblPr>
    <w:tblStylePr w:type="firstRow">
      <w:rPr>
        <w:rFonts w:ascii="Arial" w:hAnsi="Arial"/>
        <w:b/>
        <w:color w:val="FFFFFF"/>
        <w:sz w:val="22"/>
      </w:rPr>
      <w:tblPr/>
      <w:tcPr>
        <w:shd w:val="clear" w:color="052F61" w:themeColor="accent1" w:fill="052F61" w:themeFill="accent1"/>
      </w:tcPr>
    </w:tblStylePr>
    <w:tblStylePr w:type="lastRow">
      <w:rPr>
        <w:rFonts w:ascii="Arial" w:hAnsi="Arial"/>
        <w:b/>
        <w:color w:val="FFFFFF"/>
        <w:sz w:val="22"/>
      </w:rPr>
      <w:tblPr/>
      <w:tcPr>
        <w:tcBorders>
          <w:top w:val="single" w:sz="4" w:space="0" w:color="FFFFFF" w:themeColor="light1"/>
        </w:tcBorders>
        <w:shd w:val="clear" w:color="052F61" w:themeColor="accent1" w:fill="052F61" w:themeFill="accent1"/>
      </w:tcPr>
    </w:tblStylePr>
    <w:tblStylePr w:type="firstCol">
      <w:rPr>
        <w:rFonts w:ascii="Arial" w:hAnsi="Arial"/>
        <w:b/>
        <w:color w:val="FFFFFF"/>
        <w:sz w:val="22"/>
      </w:rPr>
      <w:tblPr/>
      <w:tcPr>
        <w:shd w:val="clear" w:color="052F61" w:themeColor="accent1" w:fill="052F61" w:themeFill="accent1"/>
      </w:tcPr>
    </w:tblStylePr>
    <w:tblStylePr w:type="lastCol">
      <w:rPr>
        <w:rFonts w:ascii="Arial" w:hAnsi="Arial"/>
        <w:b/>
        <w:color w:val="FFFFFF"/>
        <w:sz w:val="22"/>
      </w:rPr>
      <w:tblPr/>
      <w:tcPr>
        <w:shd w:val="clear" w:color="052F61" w:themeColor="accent1" w:fill="052F61" w:themeFill="accent1"/>
      </w:tcPr>
    </w:tblStylePr>
    <w:tblStylePr w:type="band1Vert">
      <w:tblPr/>
      <w:tcPr>
        <w:shd w:val="clear" w:color="4C99F5" w:themeColor="accent1" w:themeTint="75" w:fill="4C99F5" w:themeFill="accent1" w:themeFillTint="75"/>
      </w:tcPr>
    </w:tblStylePr>
    <w:tblStylePr w:type="band1Horz">
      <w:tblPr/>
      <w:tcPr>
        <w:shd w:val="clear" w:color="4C99F5" w:themeColor="accent1" w:themeTint="75" w:fill="4C99F5" w:themeFill="accent1" w:themeFillTint="75"/>
      </w:tcPr>
    </w:tblStylePr>
  </w:style>
  <w:style w:type="table" w:customStyle="1" w:styleId="GridTable5Dark-Accent41">
    <w:name w:val="Grid Table 5 Dark - Accent 41"/>
    <w:uiPriority w:val="99"/>
    <w:rsid w:val="00B468AA"/>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4C8" w:themeColor="accent4" w:themeTint="34" w:fill="E2F4C8" w:themeFill="accent4" w:themeFillTint="34"/>
      <w:tblCellMar>
        <w:top w:w="0" w:type="dxa"/>
        <w:left w:w="0" w:type="dxa"/>
        <w:bottom w:w="0" w:type="dxa"/>
        <w:right w:w="0" w:type="dxa"/>
      </w:tblCellMar>
    </w:tblPr>
    <w:tblStylePr w:type="firstRow">
      <w:rPr>
        <w:rFonts w:ascii="Arial" w:hAnsi="Arial"/>
        <w:b/>
        <w:color w:val="FFFFFF"/>
        <w:sz w:val="22"/>
      </w:rPr>
      <w:tblPr/>
      <w:tcPr>
        <w:shd w:val="clear" w:color="6A9E1F" w:themeColor="accent4" w:fill="6A9E1F" w:themeFill="accent4"/>
      </w:tcPr>
    </w:tblStylePr>
    <w:tblStylePr w:type="lastRow">
      <w:rPr>
        <w:rFonts w:ascii="Arial" w:hAnsi="Arial"/>
        <w:b/>
        <w:color w:val="FFFFFF"/>
        <w:sz w:val="22"/>
      </w:rPr>
      <w:tblPr/>
      <w:tcPr>
        <w:tcBorders>
          <w:top w:val="single" w:sz="4" w:space="0" w:color="FFFFFF" w:themeColor="light1"/>
        </w:tcBorders>
        <w:shd w:val="clear" w:color="6A9E1F" w:themeColor="accent4" w:fill="6A9E1F" w:themeFill="accent4"/>
      </w:tcPr>
    </w:tblStylePr>
    <w:tblStylePr w:type="firstCol">
      <w:rPr>
        <w:rFonts w:ascii="Arial" w:hAnsi="Arial"/>
        <w:b/>
        <w:color w:val="FFFFFF"/>
        <w:sz w:val="22"/>
      </w:rPr>
      <w:tblPr/>
      <w:tcPr>
        <w:shd w:val="clear" w:color="6A9E1F" w:themeColor="accent4" w:fill="6A9E1F" w:themeFill="accent4"/>
      </w:tcPr>
    </w:tblStylePr>
    <w:tblStylePr w:type="lastCol">
      <w:rPr>
        <w:rFonts w:ascii="Arial" w:hAnsi="Arial"/>
        <w:b/>
        <w:color w:val="FFFFFF"/>
        <w:sz w:val="22"/>
      </w:rPr>
      <w:tblPr/>
      <w:tcPr>
        <w:shd w:val="clear" w:color="6A9E1F" w:themeColor="accent4" w:fill="6A9E1F" w:themeFill="accent4"/>
      </w:tcPr>
    </w:tblStylePr>
    <w:tblStylePr w:type="band1Vert">
      <w:tblPr/>
      <w:tcPr>
        <w:shd w:val="clear" w:color="BEE683" w:themeColor="accent4" w:themeTint="75" w:fill="BEE683" w:themeFill="accent4" w:themeFillTint="75"/>
      </w:tcPr>
    </w:tblStylePr>
    <w:tblStylePr w:type="band1Horz">
      <w:tblPr/>
      <w:tcPr>
        <w:shd w:val="clear" w:color="BEE683" w:themeColor="accent4" w:themeTint="75" w:fill="BEE683" w:themeFill="accent4" w:themeFillTint="75"/>
      </w:tcPr>
    </w:tblStylePr>
  </w:style>
  <w:style w:type="paragraph" w:customStyle="1" w:styleId="Bullet">
    <w:name w:val="Bullet"/>
    <w:basedOn w:val="Normal"/>
    <w:link w:val="BulletChar"/>
    <w:qFormat/>
    <w:rsid w:val="00961A1F"/>
    <w:pPr>
      <w:suppressAutoHyphens/>
      <w:autoSpaceDN w:val="0"/>
      <w:spacing w:after="120"/>
      <w:ind w:left="1571" w:hanging="360"/>
      <w:textAlignment w:val="baseline"/>
    </w:pPr>
    <w:rPr>
      <w:szCs w:val="22"/>
    </w:rPr>
  </w:style>
  <w:style w:type="character" w:customStyle="1" w:styleId="BulletChar">
    <w:name w:val="Bullet Char"/>
    <w:basedOn w:val="DefaultParagraphFont"/>
    <w:link w:val="Bullet"/>
    <w:rsid w:val="00961A1F"/>
    <w:rPr>
      <w:rFonts w:ascii="Verdana" w:eastAsia="Verdana" w:hAnsi="Verdana"/>
      <w:szCs w:val="2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ur-lex.europa.eu/legal-content/EN/TXT/?uri=CELEX:32011D0833" TargetMode="External"/><Relationship Id="rId26" Type="http://schemas.openxmlformats.org/officeDocument/2006/relationships/hyperlink" Target="mailto:DIGIT-OSPO@ec.europa.eu%20u" TargetMode="External"/><Relationship Id="rId39" Type="http://schemas.openxmlformats.org/officeDocument/2006/relationships/image" Target="media/image12.png"/><Relationship Id="rId21" Type="http://schemas.openxmlformats.org/officeDocument/2006/relationships/header" Target="header2.xml"/><Relationship Id="rId34" Type="http://schemas.openxmlformats.org/officeDocument/2006/relationships/image" Target="media/image7.png"/><Relationship Id="rId42" Type="http://schemas.openxmlformats.org/officeDocument/2006/relationships/chart" Target="charts/chart1.xml"/><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footer" Target="footer4.xml"/><Relationship Id="rId7" Type="http://schemas.openxmlformats.org/officeDocument/2006/relationships/styles" Target="styles.xml"/><Relationship Id="rId92" Type="http://schemas.onlyoffice.com/commentsDocument" Target="commentsDocument.xml"/><Relationship Id="rId2" Type="http://schemas.openxmlformats.org/officeDocument/2006/relationships/customXml" Target="../customXml/item2.xml"/><Relationship Id="rId16" Type="http://schemas.openxmlformats.org/officeDocument/2006/relationships/hyperlink" Target="http://www.europa.eu/" TargetMode="External"/><Relationship Id="rId29" Type="http://schemas.openxmlformats.org/officeDocument/2006/relationships/hyperlink" Target="https://github.com/hunspell/hunspell/"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hyperlink" Target="mailto:fosseps@inno3.eu" TargetMode="External"/><Relationship Id="rId45" Type="http://schemas.microsoft.com/office/2014/relationships/chartEx" Target="charts/chartEx2.xml"/><Relationship Id="rId53" Type="http://schemas.openxmlformats.org/officeDocument/2006/relationships/chart" Target="charts/chart8.xml"/><Relationship Id="rId58" Type="http://schemas.openxmlformats.org/officeDocument/2006/relationships/chart" Target="charts/chart13.xml"/><Relationship Id="rId5" Type="http://schemas.openxmlformats.org/officeDocument/2006/relationships/customXml" Target="../customXml/item5.xml"/><Relationship Id="rId15" Type="http://schemas.openxmlformats.org/officeDocument/2006/relationships/hyperlink" Target="https://Inno3.fr" TargetMode="External"/><Relationship Id="rId23" Type="http://schemas.openxmlformats.org/officeDocument/2006/relationships/footer" Target="footer2.xml"/><Relationship Id="rId28" Type="http://schemas.openxmlformats.org/officeDocument/2006/relationships/hyperlink" Target="https://joinup.ec.europa.eu/collection/eu-fossa-2/eu-fossa-2-deliverables" TargetMode="External"/><Relationship Id="rId36" Type="http://schemas.openxmlformats.org/officeDocument/2006/relationships/image" Target="media/image9.png"/><Relationship Id="rId49" Type="http://schemas.openxmlformats.org/officeDocument/2006/relationships/chart" Target="charts/chart4.xml"/><Relationship Id="rId57" Type="http://schemas.openxmlformats.org/officeDocument/2006/relationships/chart" Target="charts/chart12.xml"/><Relationship Id="rId61" Type="http://schemas.openxmlformats.org/officeDocument/2006/relationships/hyperlink" Target="http://www.ospo.zone" TargetMode="External"/><Relationship Id="rId90" Type="http://schemas.onlyoffice.com/commentsExtendedDocument" Target="commentsExtendedDocument.xml"/><Relationship Id="rId10" Type="http://schemas.openxmlformats.org/officeDocument/2006/relationships/footnotes" Target="footnotes.xml"/><Relationship Id="rId19" Type="http://schemas.openxmlformats.org/officeDocument/2006/relationships/hyperlink" Target="https://creativecommons.org/licenses/by/4.0/" TargetMode="External"/><Relationship Id="rId31" Type="http://schemas.openxmlformats.org/officeDocument/2006/relationships/hyperlink" Target="https://github.com/fog/fog-local" TargetMode="External"/><Relationship Id="rId44" Type="http://schemas.openxmlformats.org/officeDocument/2006/relationships/image" Target="media/image14.png"/><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2.deloitte.com/be/en.html" TargetMode="External"/><Relationship Id="rId22" Type="http://schemas.openxmlformats.org/officeDocument/2006/relationships/footer" Target="footer1.xml"/><Relationship Id="rId27" Type="http://schemas.openxmlformats.org/officeDocument/2006/relationships/hyperlink" Target="http://www.ospo.zone" TargetMode="External"/><Relationship Id="rId30" Type="http://schemas.openxmlformats.org/officeDocument/2006/relationships/hyperlink" Target="https://www.gnupg.org/" TargetMode="External"/><Relationship Id="rId35" Type="http://schemas.openxmlformats.org/officeDocument/2006/relationships/image" Target="media/image8.png"/><Relationship Id="rId43" Type="http://schemas.microsoft.com/office/2014/relationships/chartEx" Target="charts/chartEx1.xml"/><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chart" Target="charts/chart6.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image" Target="media/image3.png"/><Relationship Id="rId25" Type="http://schemas.openxmlformats.org/officeDocument/2006/relationships/footer" Target="footer3.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5.png"/><Relationship Id="rId59" Type="http://schemas.openxmlformats.org/officeDocument/2006/relationships/chart" Target="charts/chart14.xml"/><Relationship Id="rId20" Type="http://schemas.openxmlformats.org/officeDocument/2006/relationships/header" Target="header1.xml"/><Relationship Id="rId41" Type="http://schemas.openxmlformats.org/officeDocument/2006/relationships/image" Target="media/image13.png"/><Relationship Id="rId54" Type="http://schemas.openxmlformats.org/officeDocument/2006/relationships/chart" Target="charts/chart9.xml"/><Relationship Id="rId62" Type="http://schemas.openxmlformats.org/officeDocument/2006/relationships/header" Target="header4.xml"/><Relationship Id="rId91" Type="http://schemas.onlyoffice.com/commentsIdsDocument" Target="commentsIdsDocument.xml"/></Relationships>
</file>

<file path=word/_rels/footnotes.xml.rels><?xml version="1.0" encoding="UTF-8" standalone="yes"?>
<Relationships xmlns="http://schemas.openxmlformats.org/package/2006/relationships"><Relationship Id="rId3" Type="http://schemas.openxmlformats.org/officeDocument/2006/relationships/hyperlink" Target="https://en.wikipedia.org/wiki/Bus_factor" TargetMode="External"/><Relationship Id="rId7" Type="http://schemas.openxmlformats.org/officeDocument/2006/relationships/hyperlink" Target="https://www.enisa.europa.eu/" TargetMode="External"/><Relationship Id="rId2" Type="http://schemas.openxmlformats.org/officeDocument/2006/relationships/hyperlink" Target="https://opensource.org/osd" TargetMode="External"/><Relationship Id="rId1" Type="http://schemas.openxmlformats.org/officeDocument/2006/relationships/hyperlink" Target="https://www.fsf.org/" TargetMode="External"/><Relationship Id="rId6" Type="http://schemas.openxmlformats.org/officeDocument/2006/relationships/hyperlink" Target="https://deps.dev/pypi/m2crypto/0.38.0/dependents" TargetMode="External"/><Relationship Id="rId5" Type="http://schemas.openxmlformats.org/officeDocument/2006/relationships/hyperlink" Target="https://daniel.haxx.se/blog/2021/11/18/free-apple-support/" TargetMode="External"/><Relationship Id="rId4" Type="http://schemas.openxmlformats.org/officeDocument/2006/relationships/hyperlink" Target="https://daniel.haxx.se/blog/2022/01/17/enforcing-the-pyramid-of-open-source/"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8.xlsx"/></Relationships>
</file>

<file path=word/charts/_rels/chart2.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4.xml"/><Relationship Id="rId1" Type="http://schemas.microsoft.com/office/2011/relationships/chartStyle" Target="style4.xml"/></Relationships>
</file>

<file path=word/charts/_rels/chart3.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5.xml"/><Relationship Id="rId1" Type="http://schemas.microsoft.com/office/2011/relationships/chartStyle" Target="style5.xml"/></Relationships>
</file>

<file path=word/charts/_rels/chart4.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6.xml"/><Relationship Id="rId1" Type="http://schemas.microsoft.com/office/2011/relationships/chartStyle" Target="style6.xml"/></Relationships>
</file>

<file path=word/charts/_rels/chart5.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7.xml"/><Relationship Id="rId1" Type="http://schemas.microsoft.com/office/2011/relationships/chartStyle" Target="style7.xml"/></Relationships>
</file>

<file path=word/charts/_rels/chart6.xml.rels><?xml version="1.0" encoding="UTF-8" standalone="yes"?>
<Relationships xmlns="http://schemas.openxmlformats.org/package/2006/relationships"><Relationship Id="rId3" Type="http://schemas.openxmlformats.org/officeDocument/2006/relationships/oleObject" Target="https://myresources.deloitte.com/personal/kzerafa_deloittedigital_com_mt/Documents/1.Clients/DIGIT/1.Critical%20OSS/2.6.Analysing%20Results/New%20Graphs.xlsx" TargetMode="External"/><Relationship Id="rId2" Type="http://schemas.microsoft.com/office/2011/relationships/chartColorStyle" Target="colors8.xml"/><Relationship Id="rId1" Type="http://schemas.microsoft.com/office/2011/relationships/chartStyle" Target="style8.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2.xlsx"/></Relationships>
</file>

<file path=word/charts/_rels/chartEx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myresources.deloitte.com/personal/kzerafa_deloittedigital_com_mt/Documents/1.Clients/DIGIT/1.Critical%20OSS/2.6.Analysing%20Results/New%20Graphs.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myresources.deloitte.com/personal/kzerafa_deloittedigital_com_mt/Documents/1.Clients/DIGIT/1.Critical%20OSS/2.6.Analysing%20Results/New%20Graph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1"/>
          <c:tx>
            <c:strRef>
              <c:f>'Project Health'!$C$1</c:f>
              <c:strCache>
                <c:ptCount val="1"/>
                <c:pt idx="0">
                  <c:v>% Infra</c:v>
                </c:pt>
              </c:strCache>
            </c:strRef>
          </c:tx>
          <c:spPr>
            <a:solidFill>
              <a:srgbClr val="5B9BD5"/>
            </a:solidFill>
            <a:ln>
              <a:solidFill>
                <a:srgbClr val="5B9BD5"/>
              </a:solidFill>
            </a:ln>
            <a:effectLst/>
          </c:spPr>
          <c:invertIfNegative val="0"/>
          <c:cat>
            <c:strRef>
              <c:f>'Project Health'!$A$2:$A$6</c:f>
              <c:strCache>
                <c:ptCount val="5"/>
                <c:pt idx="0">
                  <c:v>Excellent</c:v>
                </c:pt>
                <c:pt idx="1">
                  <c:v>Good</c:v>
                </c:pt>
                <c:pt idx="2">
                  <c:v>Medium</c:v>
                </c:pt>
                <c:pt idx="3">
                  <c:v>Poor</c:v>
                </c:pt>
                <c:pt idx="4">
                  <c:v>I don't know</c:v>
                </c:pt>
              </c:strCache>
            </c:strRef>
          </c:cat>
          <c:val>
            <c:numRef>
              <c:f>'Project Health'!$C$2:$C$6</c:f>
              <c:numCache>
                <c:formatCode>General</c:formatCode>
                <c:ptCount val="5"/>
                <c:pt idx="0">
                  <c:v>20.952380952380899</c:v>
                </c:pt>
                <c:pt idx="1">
                  <c:v>62.857142857142797</c:v>
                </c:pt>
                <c:pt idx="2">
                  <c:v>7.6190476190476097</c:v>
                </c:pt>
                <c:pt idx="3">
                  <c:v>0.952380952380952</c:v>
                </c:pt>
                <c:pt idx="4">
                  <c:v>7.6190476190476097</c:v>
                </c:pt>
              </c:numCache>
            </c:numRef>
          </c:val>
          <c:extLst>
            <c:ext xmlns:c16="http://schemas.microsoft.com/office/drawing/2014/chart" uri="{C3380CC4-5D6E-409C-BE32-E72D297353CC}">
              <c16:uniqueId val="{00000000-FA4E-4604-B609-A37AA51109B7}"/>
            </c:ext>
          </c:extLst>
        </c:ser>
        <c:ser>
          <c:idx val="3"/>
          <c:order val="3"/>
          <c:tx>
            <c:strRef>
              <c:f>'Project Health'!$E$1</c:f>
              <c:strCache>
                <c:ptCount val="1"/>
                <c:pt idx="0">
                  <c:v>% Deps</c:v>
                </c:pt>
              </c:strCache>
            </c:strRef>
          </c:tx>
          <c:spPr>
            <a:solidFill>
              <a:schemeClr val="accent1"/>
            </a:solidFill>
            <a:ln>
              <a:solidFill>
                <a:schemeClr val="accent1"/>
              </a:solidFill>
            </a:ln>
            <a:effectLst/>
          </c:spPr>
          <c:invertIfNegative val="0"/>
          <c:cat>
            <c:strRef>
              <c:f>'Project Health'!$A$2:$A$6</c:f>
              <c:strCache>
                <c:ptCount val="5"/>
                <c:pt idx="0">
                  <c:v>Excellent</c:v>
                </c:pt>
                <c:pt idx="1">
                  <c:v>Good</c:v>
                </c:pt>
                <c:pt idx="2">
                  <c:v>Medium</c:v>
                </c:pt>
                <c:pt idx="3">
                  <c:v>Poor</c:v>
                </c:pt>
                <c:pt idx="4">
                  <c:v>I don't know</c:v>
                </c:pt>
              </c:strCache>
            </c:strRef>
          </c:cat>
          <c:val>
            <c:numRef>
              <c:f>'Project Health'!$E$2:$E$6</c:f>
              <c:numCache>
                <c:formatCode>General</c:formatCode>
                <c:ptCount val="5"/>
                <c:pt idx="0">
                  <c:v>9.67741935483871</c:v>
                </c:pt>
                <c:pt idx="1">
                  <c:v>74.193548387096698</c:v>
                </c:pt>
                <c:pt idx="2">
                  <c:v>3.2258064516128999</c:v>
                </c:pt>
                <c:pt idx="3">
                  <c:v>0</c:v>
                </c:pt>
                <c:pt idx="4">
                  <c:v>12.9032258064516</c:v>
                </c:pt>
              </c:numCache>
            </c:numRef>
          </c:val>
          <c:extLst>
            <c:ext xmlns:c16="http://schemas.microsoft.com/office/drawing/2014/chart" uri="{C3380CC4-5D6E-409C-BE32-E72D297353CC}">
              <c16:uniqueId val="{00000001-FA4E-4604-B609-A37AA51109B7}"/>
            </c:ext>
          </c:extLst>
        </c:ser>
        <c:dLbls>
          <c:showLegendKey val="0"/>
          <c:showVal val="0"/>
          <c:showCatName val="0"/>
          <c:showSerName val="0"/>
          <c:showPercent val="0"/>
          <c:showBubbleSize val="0"/>
        </c:dLbls>
        <c:gapWidth val="182"/>
        <c:axId val="1912138752"/>
        <c:axId val="1912138336"/>
        <c:extLst>
          <c:ext xmlns:c15="http://schemas.microsoft.com/office/drawing/2012/chart" uri="{02D57815-91ED-43cb-92C2-25804820EDAC}">
            <c15:filteredBarSeries>
              <c15:ser>
                <c:idx val="0"/>
                <c:order val="0"/>
                <c:tx>
                  <c:strRef>
                    <c:extLst>
                      <c:ext uri="{02D57815-91ED-43cb-92C2-25804820EDAC}">
                        <c15:formulaRef>
                          <c15:sqref>'Project Health'!$B$1</c15:sqref>
                        </c15:formulaRef>
                      </c:ext>
                    </c:extLst>
                    <c:strCache>
                      <c:ptCount val="1"/>
                      <c:pt idx="0">
                        <c:v>No. Infra</c:v>
                      </c:pt>
                    </c:strCache>
                  </c:strRef>
                </c:tx>
                <c:spPr>
                  <a:solidFill>
                    <a:schemeClr val="accent1"/>
                  </a:solidFill>
                  <a:ln>
                    <a:noFill/>
                  </a:ln>
                  <a:effectLst/>
                </c:spPr>
                <c:invertIfNegative val="0"/>
                <c:cat>
                  <c:strRef>
                    <c:extLst>
                      <c:ext uri="{02D57815-91ED-43cb-92C2-25804820EDAC}">
                        <c15:formulaRef>
                          <c15:sqref>'Project Health'!$A$2:$A$6</c15:sqref>
                        </c15:formulaRef>
                      </c:ext>
                    </c:extLst>
                    <c:strCache>
                      <c:ptCount val="5"/>
                      <c:pt idx="0">
                        <c:v>Excellent</c:v>
                      </c:pt>
                      <c:pt idx="1">
                        <c:v>Good</c:v>
                      </c:pt>
                      <c:pt idx="2">
                        <c:v>Medium</c:v>
                      </c:pt>
                      <c:pt idx="3">
                        <c:v>Poor</c:v>
                      </c:pt>
                      <c:pt idx="4">
                        <c:v>I don't know</c:v>
                      </c:pt>
                    </c:strCache>
                  </c:strRef>
                </c:cat>
                <c:val>
                  <c:numRef>
                    <c:extLst>
                      <c:ext uri="{02D57815-91ED-43cb-92C2-25804820EDAC}">
                        <c15:formulaRef>
                          <c15:sqref>'Project Health'!$B$2:$B$6</c15:sqref>
                        </c15:formulaRef>
                      </c:ext>
                    </c:extLst>
                    <c:numCache>
                      <c:formatCode>General</c:formatCode>
                      <c:ptCount val="5"/>
                      <c:pt idx="0">
                        <c:v>22</c:v>
                      </c:pt>
                      <c:pt idx="1">
                        <c:v>66</c:v>
                      </c:pt>
                      <c:pt idx="2">
                        <c:v>8</c:v>
                      </c:pt>
                      <c:pt idx="3">
                        <c:v>1</c:v>
                      </c:pt>
                      <c:pt idx="4">
                        <c:v>8</c:v>
                      </c:pt>
                    </c:numCache>
                  </c:numRef>
                </c:val>
                <c:extLst>
                  <c:ext xmlns:c16="http://schemas.microsoft.com/office/drawing/2014/chart" uri="{C3380CC4-5D6E-409C-BE32-E72D297353CC}">
                    <c16:uniqueId val="{00000002-FA4E-4604-B609-A37AA51109B7}"/>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'Project Health'!$D$1</c15:sqref>
                        </c15:formulaRef>
                      </c:ext>
                    </c:extLst>
                    <c:strCache>
                      <c:ptCount val="1"/>
                      <c:pt idx="0">
                        <c:v>No. Deps</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'Project Health'!$A$2:$A$6</c15:sqref>
                        </c15:formulaRef>
                      </c:ext>
                    </c:extLst>
                    <c:strCache>
                      <c:ptCount val="5"/>
                      <c:pt idx="0">
                        <c:v>Excellent</c:v>
                      </c:pt>
                      <c:pt idx="1">
                        <c:v>Good</c:v>
                      </c:pt>
                      <c:pt idx="2">
                        <c:v>Medium</c:v>
                      </c:pt>
                      <c:pt idx="3">
                        <c:v>Poor</c:v>
                      </c:pt>
                      <c:pt idx="4">
                        <c:v>I don't know</c:v>
                      </c:pt>
                    </c:strCache>
                  </c:strRef>
                </c:cat>
                <c:val>
                  <c:numRef>
                    <c:extLst xmlns:c15="http://schemas.microsoft.com/office/drawing/2012/chart">
                      <c:ext xmlns:c15="http://schemas.microsoft.com/office/drawing/2012/chart" uri="{02D57815-91ED-43cb-92C2-25804820EDAC}">
                        <c15:formulaRef>
                          <c15:sqref>'Project Health'!$D$2:$D$6</c15:sqref>
                        </c15:formulaRef>
                      </c:ext>
                    </c:extLst>
                    <c:numCache>
                      <c:formatCode>General</c:formatCode>
                      <c:ptCount val="5"/>
                      <c:pt idx="0">
                        <c:v>3</c:v>
                      </c:pt>
                      <c:pt idx="1">
                        <c:v>23</c:v>
                      </c:pt>
                      <c:pt idx="2">
                        <c:v>1</c:v>
                      </c:pt>
                      <c:pt idx="3">
                        <c:v>0</c:v>
                      </c:pt>
                      <c:pt idx="4">
                        <c:v>4</c:v>
                      </c:pt>
                    </c:numCache>
                  </c:numRef>
                </c:val>
                <c:extLst xmlns:c15="http://schemas.microsoft.com/office/drawing/2012/chart">
                  <c:ext xmlns:c16="http://schemas.microsoft.com/office/drawing/2014/chart" uri="{C3380CC4-5D6E-409C-BE32-E72D297353CC}">
                    <c16:uniqueId val="{00000003-FA4E-4604-B609-A37AA51109B7}"/>
                  </c:ext>
                </c:extLst>
              </c15:ser>
            </c15:filteredBarSeries>
          </c:ext>
        </c:extLst>
      </c:barChart>
      <c:catAx>
        <c:axId val="1912138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2138336"/>
        <c:crosses val="autoZero"/>
        <c:auto val="1"/>
        <c:lblAlgn val="ctr"/>
        <c:lblOffset val="100"/>
        <c:noMultiLvlLbl val="0"/>
      </c:catAx>
      <c:valAx>
        <c:axId val="19121383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21387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'CURL cont abs'!$B$1</c:f>
              <c:strCache>
                <c:ptCount val="1"/>
                <c:pt idx="0">
                  <c:v>Daniel Stenberg</c:v>
                </c:pt>
              </c:strCache>
            </c:strRef>
          </c:tx>
          <c:spPr>
            <a:solidFill>
              <a:schemeClr val="accent1"/>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abs'!$B$2:$B$24</c:f>
              <c:numCache>
                <c:formatCode>General</c:formatCode>
                <c:ptCount val="23"/>
                <c:pt idx="0">
                  <c:v>1</c:v>
                </c:pt>
                <c:pt idx="1">
                  <c:v>709</c:v>
                </c:pt>
                <c:pt idx="2">
                  <c:v>1309</c:v>
                </c:pt>
                <c:pt idx="3">
                  <c:v>919</c:v>
                </c:pt>
                <c:pt idx="4">
                  <c:v>1212</c:v>
                </c:pt>
                <c:pt idx="5">
                  <c:v>1916</c:v>
                </c:pt>
                <c:pt idx="6">
                  <c:v>855</c:v>
                </c:pt>
                <c:pt idx="7">
                  <c:v>544</c:v>
                </c:pt>
                <c:pt idx="8">
                  <c:v>595</c:v>
                </c:pt>
                <c:pt idx="9">
                  <c:v>563</c:v>
                </c:pt>
                <c:pt idx="10">
                  <c:v>433</c:v>
                </c:pt>
                <c:pt idx="11">
                  <c:v>461</c:v>
                </c:pt>
                <c:pt idx="12">
                  <c:v>507</c:v>
                </c:pt>
                <c:pt idx="13">
                  <c:v>287</c:v>
                </c:pt>
                <c:pt idx="14">
                  <c:v>359</c:v>
                </c:pt>
                <c:pt idx="15">
                  <c:v>515</c:v>
                </c:pt>
                <c:pt idx="16">
                  <c:v>537</c:v>
                </c:pt>
                <c:pt idx="17">
                  <c:v>697</c:v>
                </c:pt>
                <c:pt idx="18">
                  <c:v>661</c:v>
                </c:pt>
                <c:pt idx="19">
                  <c:v>554</c:v>
                </c:pt>
                <c:pt idx="20">
                  <c:v>709</c:v>
                </c:pt>
                <c:pt idx="21">
                  <c:v>904</c:v>
                </c:pt>
                <c:pt idx="22">
                  <c:v>854</c:v>
                </c:pt>
              </c:numCache>
            </c:numRef>
          </c:val>
          <c:extLst>
            <c:ext xmlns:c16="http://schemas.microsoft.com/office/drawing/2014/chart" uri="{C3380CC4-5D6E-409C-BE32-E72D297353CC}">
              <c16:uniqueId val="{00000000-CBFD-4B67-AA4E-A25A44FF72A9}"/>
            </c:ext>
          </c:extLst>
        </c:ser>
        <c:ser>
          <c:idx val="1"/>
          <c:order val="1"/>
          <c:tx>
            <c:strRef>
              <c:f>'CURL cont abs'!$C$1</c:f>
              <c:strCache>
                <c:ptCount val="1"/>
                <c:pt idx="0">
                  <c:v>Yang Tse</c:v>
                </c:pt>
              </c:strCache>
            </c:strRef>
          </c:tx>
          <c:spPr>
            <a:solidFill>
              <a:schemeClr val="accent2"/>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abs'!$C$2:$C$24</c:f>
              <c:numCache>
                <c:formatCode>General</c:formatCode>
                <c:ptCount val="23"/>
                <c:pt idx="0">
                  <c:v>0</c:v>
                </c:pt>
                <c:pt idx="1">
                  <c:v>0</c:v>
                </c:pt>
                <c:pt idx="2">
                  <c:v>0</c:v>
                </c:pt>
                <c:pt idx="3">
                  <c:v>0</c:v>
                </c:pt>
                <c:pt idx="4">
                  <c:v>0</c:v>
                </c:pt>
                <c:pt idx="5">
                  <c:v>0</c:v>
                </c:pt>
                <c:pt idx="6">
                  <c:v>56</c:v>
                </c:pt>
                <c:pt idx="7">
                  <c:v>192</c:v>
                </c:pt>
                <c:pt idx="8">
                  <c:v>290</c:v>
                </c:pt>
                <c:pt idx="9">
                  <c:v>649</c:v>
                </c:pt>
                <c:pt idx="10">
                  <c:v>492</c:v>
                </c:pt>
                <c:pt idx="11">
                  <c:v>270</c:v>
                </c:pt>
                <c:pt idx="12">
                  <c:v>292</c:v>
                </c:pt>
                <c:pt idx="13">
                  <c:v>229</c:v>
                </c:pt>
                <c:pt idx="14">
                  <c:v>117</c:v>
                </c:pt>
                <c:pt idx="15">
                  <c:v>0</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1-CBFD-4B67-AA4E-A25A44FF72A9}"/>
            </c:ext>
          </c:extLst>
        </c:ser>
        <c:ser>
          <c:idx val="2"/>
          <c:order val="2"/>
          <c:tx>
            <c:strRef>
              <c:f>'CURL cont abs'!$D$1</c:f>
              <c:strCache>
                <c:ptCount val="1"/>
                <c:pt idx="0">
                  <c:v>Steve Holme</c:v>
                </c:pt>
              </c:strCache>
            </c:strRef>
          </c:tx>
          <c:spPr>
            <a:solidFill>
              <a:schemeClr val="accent3"/>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abs'!$D$2:$D$24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21</c:v>
                </c:pt>
                <c:pt idx="13">
                  <c:v>115</c:v>
                </c:pt>
                <c:pt idx="14">
                  <c:v>664</c:v>
                </c:pt>
                <c:pt idx="15">
                  <c:v>664</c:v>
                </c:pt>
                <c:pt idx="16">
                  <c:v>194</c:v>
                </c:pt>
                <c:pt idx="17">
                  <c:v>126</c:v>
                </c:pt>
                <c:pt idx="18">
                  <c:v>6</c:v>
                </c:pt>
                <c:pt idx="19">
                  <c:v>6</c:v>
                </c:pt>
                <c:pt idx="20">
                  <c:v>66</c:v>
                </c:pt>
                <c:pt idx="21">
                  <c:v>53</c:v>
                </c:pt>
                <c:pt idx="22">
                  <c:v>0</c:v>
                </c:pt>
              </c:numCache>
            </c:numRef>
          </c:val>
          <c:extLst>
            <c:ext xmlns:c16="http://schemas.microsoft.com/office/drawing/2014/chart" uri="{C3380CC4-5D6E-409C-BE32-E72D297353CC}">
              <c16:uniqueId val="{00000002-CBFD-4B67-AA4E-A25A44FF72A9}"/>
            </c:ext>
          </c:extLst>
        </c:ser>
        <c:ser>
          <c:idx val="3"/>
          <c:order val="3"/>
          <c:tx>
            <c:strRef>
              <c:f>'CURL cont abs'!$E$1</c:f>
              <c:strCache>
                <c:ptCount val="1"/>
                <c:pt idx="0">
                  <c:v>Dan Fandrich</c:v>
                </c:pt>
              </c:strCache>
            </c:strRef>
          </c:tx>
          <c:spPr>
            <a:solidFill>
              <a:schemeClr val="accent4"/>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abs'!$E$2:$E$24</c:f>
              <c:numCache>
                <c:formatCode>General</c:formatCode>
                <c:ptCount val="23"/>
                <c:pt idx="0">
                  <c:v>0</c:v>
                </c:pt>
                <c:pt idx="1">
                  <c:v>0</c:v>
                </c:pt>
                <c:pt idx="2">
                  <c:v>0</c:v>
                </c:pt>
                <c:pt idx="3">
                  <c:v>0</c:v>
                </c:pt>
                <c:pt idx="4">
                  <c:v>0</c:v>
                </c:pt>
                <c:pt idx="5">
                  <c:v>14</c:v>
                </c:pt>
                <c:pt idx="6">
                  <c:v>45</c:v>
                </c:pt>
                <c:pt idx="7">
                  <c:v>27</c:v>
                </c:pt>
                <c:pt idx="8">
                  <c:v>256</c:v>
                </c:pt>
                <c:pt idx="9">
                  <c:v>264</c:v>
                </c:pt>
                <c:pt idx="10">
                  <c:v>51</c:v>
                </c:pt>
                <c:pt idx="11">
                  <c:v>70</c:v>
                </c:pt>
                <c:pt idx="12">
                  <c:v>61</c:v>
                </c:pt>
                <c:pt idx="13">
                  <c:v>5</c:v>
                </c:pt>
                <c:pt idx="14">
                  <c:v>5</c:v>
                </c:pt>
                <c:pt idx="15">
                  <c:v>128</c:v>
                </c:pt>
                <c:pt idx="16">
                  <c:v>47</c:v>
                </c:pt>
                <c:pt idx="17">
                  <c:v>21</c:v>
                </c:pt>
                <c:pt idx="18">
                  <c:v>85</c:v>
                </c:pt>
                <c:pt idx="19">
                  <c:v>1</c:v>
                </c:pt>
                <c:pt idx="20">
                  <c:v>12</c:v>
                </c:pt>
                <c:pt idx="21">
                  <c:v>6</c:v>
                </c:pt>
                <c:pt idx="22">
                  <c:v>6</c:v>
                </c:pt>
              </c:numCache>
            </c:numRef>
          </c:val>
          <c:extLst>
            <c:ext xmlns:c16="http://schemas.microsoft.com/office/drawing/2014/chart" uri="{C3380CC4-5D6E-409C-BE32-E72D297353CC}">
              <c16:uniqueId val="{00000003-CBFD-4B67-AA4E-A25A44FF72A9}"/>
            </c:ext>
          </c:extLst>
        </c:ser>
        <c:ser>
          <c:idx val="4"/>
          <c:order val="4"/>
          <c:tx>
            <c:strRef>
              <c:f>'CURL cont abs'!$F$1</c:f>
              <c:strCache>
                <c:ptCount val="1"/>
                <c:pt idx="0">
                  <c:v>Guenter Knauf</c:v>
                </c:pt>
              </c:strCache>
            </c:strRef>
          </c:tx>
          <c:spPr>
            <a:solidFill>
              <a:schemeClr val="accent5"/>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abs'!$F$2:$F$24</c:f>
              <c:numCache>
                <c:formatCode>General</c:formatCode>
                <c:ptCount val="23"/>
                <c:pt idx="0">
                  <c:v>0</c:v>
                </c:pt>
                <c:pt idx="1">
                  <c:v>0</c:v>
                </c:pt>
                <c:pt idx="2">
                  <c:v>0</c:v>
                </c:pt>
                <c:pt idx="3">
                  <c:v>0</c:v>
                </c:pt>
                <c:pt idx="4">
                  <c:v>0</c:v>
                </c:pt>
                <c:pt idx="5">
                  <c:v>90</c:v>
                </c:pt>
                <c:pt idx="6">
                  <c:v>18</c:v>
                </c:pt>
                <c:pt idx="7">
                  <c:v>9</c:v>
                </c:pt>
                <c:pt idx="8">
                  <c:v>139</c:v>
                </c:pt>
                <c:pt idx="9">
                  <c:v>79</c:v>
                </c:pt>
                <c:pt idx="10">
                  <c:v>74</c:v>
                </c:pt>
                <c:pt idx="11">
                  <c:v>64</c:v>
                </c:pt>
                <c:pt idx="12">
                  <c:v>59</c:v>
                </c:pt>
                <c:pt idx="13">
                  <c:v>73</c:v>
                </c:pt>
                <c:pt idx="14">
                  <c:v>27</c:v>
                </c:pt>
                <c:pt idx="15">
                  <c:v>27</c:v>
                </c:pt>
                <c:pt idx="16">
                  <c:v>3</c:v>
                </c:pt>
                <c:pt idx="17">
                  <c:v>0</c:v>
                </c:pt>
                <c:pt idx="18">
                  <c:v>0</c:v>
                </c:pt>
                <c:pt idx="19">
                  <c:v>0</c:v>
                </c:pt>
                <c:pt idx="20">
                  <c:v>0</c:v>
                </c:pt>
                <c:pt idx="21">
                  <c:v>0</c:v>
                </c:pt>
                <c:pt idx="22">
                  <c:v>0</c:v>
                </c:pt>
              </c:numCache>
            </c:numRef>
          </c:val>
          <c:extLst>
            <c:ext xmlns:c16="http://schemas.microsoft.com/office/drawing/2014/chart" uri="{C3380CC4-5D6E-409C-BE32-E72D297353CC}">
              <c16:uniqueId val="{00000004-CBFD-4B67-AA4E-A25A44FF72A9}"/>
            </c:ext>
          </c:extLst>
        </c:ser>
        <c:ser>
          <c:idx val="5"/>
          <c:order val="5"/>
          <c:tx>
            <c:strRef>
              <c:f>'CURL cont abs'!$G$1</c:f>
              <c:strCache>
                <c:ptCount val="1"/>
                <c:pt idx="0">
                  <c:v>Jay Satiro</c:v>
                </c:pt>
              </c:strCache>
            </c:strRef>
          </c:tx>
          <c:spPr>
            <a:solidFill>
              <a:schemeClr val="accent6"/>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abs'!$G$2:$G$24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7</c:v>
                </c:pt>
                <c:pt idx="16">
                  <c:v>96</c:v>
                </c:pt>
                <c:pt idx="17">
                  <c:v>112</c:v>
                </c:pt>
                <c:pt idx="18">
                  <c:v>82</c:v>
                </c:pt>
                <c:pt idx="19">
                  <c:v>38</c:v>
                </c:pt>
                <c:pt idx="20">
                  <c:v>57</c:v>
                </c:pt>
                <c:pt idx="21">
                  <c:v>64</c:v>
                </c:pt>
                <c:pt idx="22">
                  <c:v>82</c:v>
                </c:pt>
              </c:numCache>
            </c:numRef>
          </c:val>
          <c:extLst>
            <c:ext xmlns:c16="http://schemas.microsoft.com/office/drawing/2014/chart" uri="{C3380CC4-5D6E-409C-BE32-E72D297353CC}">
              <c16:uniqueId val="{00000005-CBFD-4B67-AA4E-A25A44FF72A9}"/>
            </c:ext>
          </c:extLst>
        </c:ser>
        <c:ser>
          <c:idx val="6"/>
          <c:order val="6"/>
          <c:tx>
            <c:strRef>
              <c:f>'CURL cont abs'!$H$1</c:f>
              <c:strCache>
                <c:ptCount val="1"/>
                <c:pt idx="0">
                  <c:v>Gisle Vanem</c:v>
                </c:pt>
              </c:strCache>
            </c:strRef>
          </c:tx>
          <c:spPr>
            <a:solidFill>
              <a:schemeClr val="accent1">
                <a:lumMod val="60000"/>
              </a:schemeClr>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abs'!$H$2:$H$24</c:f>
              <c:numCache>
                <c:formatCode>General</c:formatCode>
                <c:ptCount val="23"/>
                <c:pt idx="0">
                  <c:v>0</c:v>
                </c:pt>
                <c:pt idx="1">
                  <c:v>0</c:v>
                </c:pt>
                <c:pt idx="2">
                  <c:v>0</c:v>
                </c:pt>
                <c:pt idx="3">
                  <c:v>0</c:v>
                </c:pt>
                <c:pt idx="4">
                  <c:v>0</c:v>
                </c:pt>
                <c:pt idx="5">
                  <c:v>82</c:v>
                </c:pt>
                <c:pt idx="6">
                  <c:v>82</c:v>
                </c:pt>
                <c:pt idx="7">
                  <c:v>110</c:v>
                </c:pt>
                <c:pt idx="8">
                  <c:v>73</c:v>
                </c:pt>
                <c:pt idx="9">
                  <c:v>44</c:v>
                </c:pt>
                <c:pt idx="10">
                  <c:v>24</c:v>
                </c:pt>
                <c:pt idx="11">
                  <c:v>2</c:v>
                </c:pt>
                <c:pt idx="12">
                  <c:v>6</c:v>
                </c:pt>
                <c:pt idx="13">
                  <c:v>2</c:v>
                </c:pt>
                <c:pt idx="14">
                  <c:v>13</c:v>
                </c:pt>
                <c:pt idx="15">
                  <c:v>4</c:v>
                </c:pt>
                <c:pt idx="16">
                  <c:v>6</c:v>
                </c:pt>
                <c:pt idx="17">
                  <c:v>7</c:v>
                </c:pt>
                <c:pt idx="18">
                  <c:v>8</c:v>
                </c:pt>
                <c:pt idx="19">
                  <c:v>9</c:v>
                </c:pt>
                <c:pt idx="20">
                  <c:v>10</c:v>
                </c:pt>
                <c:pt idx="21">
                  <c:v>1</c:v>
                </c:pt>
                <c:pt idx="22">
                  <c:v>8</c:v>
                </c:pt>
              </c:numCache>
            </c:numRef>
          </c:val>
          <c:extLst>
            <c:ext xmlns:c16="http://schemas.microsoft.com/office/drawing/2014/chart" uri="{C3380CC4-5D6E-409C-BE32-E72D297353CC}">
              <c16:uniqueId val="{00000006-CBFD-4B67-AA4E-A25A44FF72A9}"/>
            </c:ext>
          </c:extLst>
        </c:ser>
        <c:ser>
          <c:idx val="7"/>
          <c:order val="7"/>
          <c:tx>
            <c:strRef>
              <c:f>'CURL cont abs'!$I$1</c:f>
              <c:strCache>
                <c:ptCount val="1"/>
                <c:pt idx="0">
                  <c:v>Others</c:v>
                </c:pt>
              </c:strCache>
            </c:strRef>
          </c:tx>
          <c:spPr>
            <a:solidFill>
              <a:schemeClr val="accent2">
                <a:lumMod val="60000"/>
              </a:schemeClr>
            </a:solidFill>
            <a:ln>
              <a:noFill/>
            </a:ln>
            <a:effectLst/>
          </c:spPr>
          <c:cat>
            <c:numRef>
              <c:f>'CURL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cont abs'!$I$2:$I$24</c:f>
              <c:numCache>
                <c:formatCode>General</c:formatCode>
                <c:ptCount val="23"/>
                <c:pt idx="0">
                  <c:v>0</c:v>
                </c:pt>
                <c:pt idx="1">
                  <c:v>0</c:v>
                </c:pt>
                <c:pt idx="2">
                  <c:v>37</c:v>
                </c:pt>
                <c:pt idx="3">
                  <c:v>18</c:v>
                </c:pt>
                <c:pt idx="4">
                  <c:v>6</c:v>
                </c:pt>
                <c:pt idx="5">
                  <c:v>0</c:v>
                </c:pt>
                <c:pt idx="6">
                  <c:v>38</c:v>
                </c:pt>
                <c:pt idx="7">
                  <c:v>2</c:v>
                </c:pt>
                <c:pt idx="8">
                  <c:v>81</c:v>
                </c:pt>
                <c:pt idx="9">
                  <c:v>32</c:v>
                </c:pt>
                <c:pt idx="10">
                  <c:v>63</c:v>
                </c:pt>
                <c:pt idx="11">
                  <c:v>218</c:v>
                </c:pt>
                <c:pt idx="12">
                  <c:v>144</c:v>
                </c:pt>
                <c:pt idx="13">
                  <c:v>300</c:v>
                </c:pt>
                <c:pt idx="14">
                  <c:v>333</c:v>
                </c:pt>
                <c:pt idx="15">
                  <c:v>400</c:v>
                </c:pt>
                <c:pt idx="16">
                  <c:v>323</c:v>
                </c:pt>
                <c:pt idx="17">
                  <c:v>269</c:v>
                </c:pt>
                <c:pt idx="18">
                  <c:v>539</c:v>
                </c:pt>
                <c:pt idx="19">
                  <c:v>475</c:v>
                </c:pt>
                <c:pt idx="20">
                  <c:v>409</c:v>
                </c:pt>
                <c:pt idx="21">
                  <c:v>453</c:v>
                </c:pt>
                <c:pt idx="22">
                  <c:v>496</c:v>
                </c:pt>
              </c:numCache>
            </c:numRef>
          </c:val>
          <c:extLst>
            <c:ext xmlns:c16="http://schemas.microsoft.com/office/drawing/2014/chart" uri="{C3380CC4-5D6E-409C-BE32-E72D297353CC}">
              <c16:uniqueId val="{00000007-CBFD-4B67-AA4E-A25A44FF72A9}"/>
            </c:ext>
          </c:extLst>
        </c:ser>
        <c:dLbls>
          <c:showLegendKey val="0"/>
          <c:showVal val="0"/>
          <c:showCatName val="0"/>
          <c:showSerName val="0"/>
          <c:showPercent val="0"/>
          <c:showBubbleSize val="0"/>
        </c:dLbls>
        <c:axId val="856691952"/>
        <c:axId val="856692784"/>
      </c:areaChart>
      <c:catAx>
        <c:axId val="8566919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6692784"/>
        <c:crosses val="autoZero"/>
        <c:auto val="1"/>
        <c:lblAlgn val="ctr"/>
        <c:lblOffset val="100"/>
        <c:noMultiLvlLbl val="0"/>
      </c:catAx>
      <c:valAx>
        <c:axId val="856692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669195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'CURL Bus Factor'!$B$1</c:f>
              <c:strCache>
                <c:ptCount val="1"/>
                <c:pt idx="0">
                  <c:v>Bus Factor</c:v>
                </c:pt>
              </c:strCache>
            </c:strRef>
          </c:tx>
          <c:spPr>
            <a:solidFill>
              <a:schemeClr val="accent1"/>
            </a:solidFill>
            <a:ln>
              <a:noFill/>
            </a:ln>
            <a:effectLst/>
          </c:spPr>
          <c:invertIfNegative val="0"/>
          <c:cat>
            <c:numRef>
              <c:f>'CURL Bus Factor'!$A$2:$A$24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'CURL Bus Factor'!$B$2:$B$24</c:f>
              <c:numCache>
                <c:formatCode>General</c:formatCode>
                <c:ptCount val="23"/>
                <c:pt idx="0">
                  <c:v>1</c:v>
                </c:pt>
                <c:pt idx="1">
                  <c:v>1</c:v>
                </c:pt>
                <c:pt idx="2">
                  <c:v>1</c:v>
                </c:pt>
                <c:pt idx="3">
                  <c:v>1</c:v>
                </c:pt>
                <c:pt idx="4">
                  <c:v>1</c:v>
                </c:pt>
                <c:pt idx="5">
                  <c:v>1</c:v>
                </c:pt>
                <c:pt idx="6">
                  <c:v>1</c:v>
                </c:pt>
                <c:pt idx="7">
                  <c:v>1</c:v>
                </c:pt>
                <c:pt idx="8">
                  <c:v>2</c:v>
                </c:pt>
                <c:pt idx="9">
                  <c:v>2</c:v>
                </c:pt>
                <c:pt idx="10">
                  <c:v>2</c:v>
                </c:pt>
                <c:pt idx="11">
                  <c:v>2</c:v>
                </c:pt>
                <c:pt idx="12">
                  <c:v>2</c:v>
                </c:pt>
                <c:pt idx="13">
                  <c:v>2</c:v>
                </c:pt>
                <c:pt idx="14">
                  <c:v>2</c:v>
                </c:pt>
                <c:pt idx="15">
                  <c:v>2</c:v>
                </c:pt>
                <c:pt idx="16">
                  <c:v>2</c:v>
                </c:pt>
                <c:pt idx="17">
                  <c:v>1</c:v>
                </c:pt>
                <c:pt idx="18">
                  <c:v>2</c:v>
                </c:pt>
                <c:pt idx="19">
                  <c:v>1</c:v>
                </c:pt>
                <c:pt idx="20">
                  <c:v>1</c:v>
                </c:pt>
                <c:pt idx="21">
                  <c:v>1</c:v>
                </c:pt>
                <c:pt idx="22">
                  <c:v>1</c:v>
                </c:pt>
              </c:numCache>
            </c:numRef>
          </c:val>
          <c:extLst>
            <c:ext xmlns:c16="http://schemas.microsoft.com/office/drawing/2014/chart" uri="{C3380CC4-5D6E-409C-BE32-E72D297353CC}">
              <c16:uniqueId val="{00000000-69DD-445F-A7DC-6CD5B1327815}"/>
            </c:ext>
          </c:extLst>
        </c:ser>
        <c:dLbls>
          <c:showLegendKey val="0"/>
          <c:showVal val="0"/>
          <c:showCatName val="0"/>
          <c:showSerName val="0"/>
          <c:showPercent val="0"/>
          <c:showBubbleSize val="0"/>
        </c:dLbls>
        <c:gapWidth val="219"/>
        <c:overlap val="-27"/>
        <c:axId val="935400720"/>
        <c:axId val="935401552"/>
      </c:barChart>
      <c:catAx>
        <c:axId val="935400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401552"/>
        <c:crosses val="autoZero"/>
        <c:auto val="1"/>
        <c:lblAlgn val="ctr"/>
        <c:lblOffset val="100"/>
        <c:noMultiLvlLbl val="0"/>
      </c:catAx>
      <c:valAx>
        <c:axId val="935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400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'LibreOffice cont abs'!$B$1</c:f>
              <c:strCache>
                <c:ptCount val="1"/>
                <c:pt idx="0">
                  <c:v>Caolan McNamara</c:v>
                </c:pt>
              </c:strCache>
            </c:strRef>
          </c:tx>
          <c:spPr>
            <a:solidFill>
              <a:schemeClr val="accent1"/>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abs'!$B$2:$B$13</c:f>
              <c:numCache>
                <c:formatCode>General</c:formatCode>
                <c:ptCount val="12"/>
                <c:pt idx="0">
                  <c:v>8.5152508192588794E-2</c:v>
                </c:pt>
                <c:pt idx="1">
                  <c:v>0.165149833518312</c:v>
                </c:pt>
                <c:pt idx="2">
                  <c:v>0.105429489172106</c:v>
                </c:pt>
                <c:pt idx="3">
                  <c:v>0.103649068322981</c:v>
                </c:pt>
                <c:pt idx="4">
                  <c:v>0.21990080837271</c:v>
                </c:pt>
                <c:pt idx="5">
                  <c:v>0.14152394082400899</c:v>
                </c:pt>
                <c:pt idx="6">
                  <c:v>0.12483109195032401</c:v>
                </c:pt>
                <c:pt idx="7">
                  <c:v>0.157689893283113</c:v>
                </c:pt>
                <c:pt idx="8">
                  <c:v>0.14484380248572301</c:v>
                </c:pt>
                <c:pt idx="9">
                  <c:v>0.156958438287153</c:v>
                </c:pt>
                <c:pt idx="10">
                  <c:v>0.17445987654320899</c:v>
                </c:pt>
                <c:pt idx="11">
                  <c:v>0.1937764118325</c:v>
                </c:pt>
              </c:numCache>
            </c:numRef>
          </c:val>
          <c:extLst>
            <c:ext xmlns:c16="http://schemas.microsoft.com/office/drawing/2014/chart" uri="{C3380CC4-5D6E-409C-BE32-E72D297353CC}">
              <c16:uniqueId val="{00000000-26C3-49A9-8ECE-442DE234A76B}"/>
            </c:ext>
          </c:extLst>
        </c:ser>
        <c:ser>
          <c:idx val="1"/>
          <c:order val="1"/>
          <c:tx>
            <c:strRef>
              <c:f>'LibreOffice cont abs'!$C$1</c:f>
              <c:strCache>
                <c:ptCount val="1"/>
                <c:pt idx="0">
                  <c:v>Stephan Bergmann</c:v>
                </c:pt>
              </c:strCache>
            </c:strRef>
          </c:tx>
          <c:spPr>
            <a:solidFill>
              <a:schemeClr val="accent2"/>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abs'!$C$2:$C$13</c:f>
              <c:numCache>
                <c:formatCode>General</c:formatCode>
                <c:ptCount val="12"/>
                <c:pt idx="0" formatCode="0.00E+00">
                  <c:v>5.0415931434333197E-5</c:v>
                </c:pt>
                <c:pt idx="1">
                  <c:v>1.53163152053274E-2</c:v>
                </c:pt>
                <c:pt idx="2">
                  <c:v>5.9786550616516401E-2</c:v>
                </c:pt>
                <c:pt idx="3">
                  <c:v>7.0652173913043403E-2</c:v>
                </c:pt>
                <c:pt idx="4">
                  <c:v>0.10704104346467699</c:v>
                </c:pt>
                <c:pt idx="5">
                  <c:v>0.168672782225992</c:v>
                </c:pt>
                <c:pt idx="6">
                  <c:v>0.14059584325332899</c:v>
                </c:pt>
                <c:pt idx="7">
                  <c:v>0.13929692404268601</c:v>
                </c:pt>
                <c:pt idx="8">
                  <c:v>8.3506886126973406E-2</c:v>
                </c:pt>
                <c:pt idx="9">
                  <c:v>8.4619017632241805E-2</c:v>
                </c:pt>
                <c:pt idx="10">
                  <c:v>8.4027777777777701E-2</c:v>
                </c:pt>
                <c:pt idx="11">
                  <c:v>4.7406838263542E-2</c:v>
                </c:pt>
              </c:numCache>
            </c:numRef>
          </c:val>
          <c:extLst>
            <c:ext xmlns:c16="http://schemas.microsoft.com/office/drawing/2014/chart" uri="{C3380CC4-5D6E-409C-BE32-E72D297353CC}">
              <c16:uniqueId val="{00000001-26C3-49A9-8ECE-442DE234A76B}"/>
            </c:ext>
          </c:extLst>
        </c:ser>
        <c:ser>
          <c:idx val="2"/>
          <c:order val="2"/>
          <c:tx>
            <c:strRef>
              <c:f>'LibreOffice cont abs'!$D$1</c:f>
              <c:strCache>
                <c:ptCount val="1"/>
                <c:pt idx="0">
                  <c:v>Noel Grandin</c:v>
                </c:pt>
              </c:strCache>
            </c:strRef>
          </c:tx>
          <c:spPr>
            <a:solidFill>
              <a:schemeClr val="accent3"/>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abs'!$D$2:$D$13</c:f>
              <c:numCache>
                <c:formatCode>0.00E+00</c:formatCode>
                <c:ptCount val="12"/>
                <c:pt idx="0" formatCode="General">
                  <c:v>0</c:v>
                </c:pt>
                <c:pt idx="1">
                  <c:v>8.8790233074361794E-5</c:v>
                </c:pt>
                <c:pt idx="2" formatCode="General">
                  <c:v>3.1033053569578199E-2</c:v>
                </c:pt>
                <c:pt idx="3" formatCode="General">
                  <c:v>5.1371635610765999E-2</c:v>
                </c:pt>
                <c:pt idx="4" formatCode="General">
                  <c:v>5.8968250868902998E-2</c:v>
                </c:pt>
                <c:pt idx="5" formatCode="General">
                  <c:v>9.7301023384060603E-2</c:v>
                </c:pt>
                <c:pt idx="6" formatCode="General">
                  <c:v>0.109645453960491</c:v>
                </c:pt>
                <c:pt idx="7" formatCode="General">
                  <c:v>0.10477087256748201</c:v>
                </c:pt>
                <c:pt idx="8" formatCode="General">
                  <c:v>0.15760833053409401</c:v>
                </c:pt>
                <c:pt idx="9" formatCode="General">
                  <c:v>9.9653652392947101E-2</c:v>
                </c:pt>
                <c:pt idx="10" formatCode="General">
                  <c:v>9.4212962962962901E-2</c:v>
                </c:pt>
                <c:pt idx="11" formatCode="General">
                  <c:v>0.13154053015750999</c:v>
                </c:pt>
              </c:numCache>
            </c:numRef>
          </c:val>
          <c:extLst>
            <c:ext xmlns:c16="http://schemas.microsoft.com/office/drawing/2014/chart" uri="{C3380CC4-5D6E-409C-BE32-E72D297353CC}">
              <c16:uniqueId val="{00000002-26C3-49A9-8ECE-442DE234A76B}"/>
            </c:ext>
          </c:extLst>
        </c:ser>
        <c:ser>
          <c:idx val="3"/>
          <c:order val="3"/>
          <c:tx>
            <c:strRef>
              <c:f>'LibreOffice cont abs'!$E$1</c:f>
              <c:strCache>
                <c:ptCount val="1"/>
                <c:pt idx="0">
                  <c:v>Tor Lillqvist</c:v>
                </c:pt>
              </c:strCache>
            </c:strRef>
          </c:tx>
          <c:spPr>
            <a:solidFill>
              <a:schemeClr val="accent4"/>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abs'!$E$2:$E$13</c:f>
              <c:numCache>
                <c:formatCode>General</c:formatCode>
                <c:ptCount val="12"/>
                <c:pt idx="0">
                  <c:v>9.7806906982606506E-3</c:v>
                </c:pt>
                <c:pt idx="1">
                  <c:v>8.5993340732519394E-2</c:v>
                </c:pt>
                <c:pt idx="2">
                  <c:v>7.1857838565951695E-2</c:v>
                </c:pt>
                <c:pt idx="3">
                  <c:v>8.0615942028985504E-2</c:v>
                </c:pt>
                <c:pt idx="4">
                  <c:v>4.6979341586285001E-2</c:v>
                </c:pt>
                <c:pt idx="5">
                  <c:v>3.3830001590752397E-2</c:v>
                </c:pt>
                <c:pt idx="6">
                  <c:v>2.95347789717521E-2</c:v>
                </c:pt>
                <c:pt idx="7">
                  <c:v>2.44193345888261E-2</c:v>
                </c:pt>
                <c:pt idx="8">
                  <c:v>2.6738327175008399E-2</c:v>
                </c:pt>
                <c:pt idx="9">
                  <c:v>1.52707808564231E-2</c:v>
                </c:pt>
                <c:pt idx="10">
                  <c:v>1.82098765432098E-2</c:v>
                </c:pt>
                <c:pt idx="11">
                  <c:v>1.06799846331156E-2</c:v>
                </c:pt>
              </c:numCache>
            </c:numRef>
          </c:val>
          <c:extLst>
            <c:ext xmlns:c16="http://schemas.microsoft.com/office/drawing/2014/chart" uri="{C3380CC4-5D6E-409C-BE32-E72D297353CC}">
              <c16:uniqueId val="{00000003-26C3-49A9-8ECE-442DE234A76B}"/>
            </c:ext>
          </c:extLst>
        </c:ser>
        <c:ser>
          <c:idx val="4"/>
          <c:order val="4"/>
          <c:tx>
            <c:strRef>
              <c:f>'LibreOffice cont abs'!$F$1</c:f>
              <c:strCache>
                <c:ptCount val="1"/>
                <c:pt idx="0">
                  <c:v>Miklos Vajna</c:v>
                </c:pt>
              </c:strCache>
            </c:strRef>
          </c:tx>
          <c:spPr>
            <a:solidFill>
              <a:schemeClr val="accent5"/>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abs'!$F$2:$F$13</c:f>
              <c:numCache>
                <c:formatCode>General</c:formatCode>
                <c:ptCount val="12"/>
                <c:pt idx="0">
                  <c:v>2.7224602974539902E-3</c:v>
                </c:pt>
                <c:pt idx="1">
                  <c:v>3.11209766925638E-2</c:v>
                </c:pt>
                <c:pt idx="2">
                  <c:v>3.7819915034711403E-2</c:v>
                </c:pt>
                <c:pt idx="3">
                  <c:v>3.9337474120082802E-2</c:v>
                </c:pt>
                <c:pt idx="4">
                  <c:v>5.5336431444526803E-2</c:v>
                </c:pt>
                <c:pt idx="5">
                  <c:v>7.2114109974017696E-2</c:v>
                </c:pt>
                <c:pt idx="6">
                  <c:v>5.9648671256675799E-2</c:v>
                </c:pt>
                <c:pt idx="7">
                  <c:v>3.8731952291274303E-2</c:v>
                </c:pt>
                <c:pt idx="8">
                  <c:v>3.3725226738327098E-2</c:v>
                </c:pt>
                <c:pt idx="9">
                  <c:v>4.0774559193954597E-2</c:v>
                </c:pt>
                <c:pt idx="10">
                  <c:v>3.8966049382716E-2</c:v>
                </c:pt>
                <c:pt idx="11">
                  <c:v>3.7187860161352199E-2</c:v>
                </c:pt>
              </c:numCache>
            </c:numRef>
          </c:val>
          <c:extLst>
            <c:ext xmlns:c16="http://schemas.microsoft.com/office/drawing/2014/chart" uri="{C3380CC4-5D6E-409C-BE32-E72D297353CC}">
              <c16:uniqueId val="{00000004-26C3-49A9-8ECE-442DE234A76B}"/>
            </c:ext>
          </c:extLst>
        </c:ser>
        <c:ser>
          <c:idx val="5"/>
          <c:order val="5"/>
          <c:tx>
            <c:strRef>
              <c:f>'LibreOffice cont abs'!$G$1</c:f>
              <c:strCache>
                <c:ptCount val="1"/>
                <c:pt idx="0">
                  <c:v>Michael Stahl</c:v>
                </c:pt>
              </c:strCache>
            </c:strRef>
          </c:tx>
          <c:spPr>
            <a:solidFill>
              <a:schemeClr val="accent6"/>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abs'!$G$2:$G$13</c:f>
              <c:numCache>
                <c:formatCode>General</c:formatCode>
                <c:ptCount val="12"/>
                <c:pt idx="0">
                  <c:v>1.9763045122258599E-2</c:v>
                </c:pt>
                <c:pt idx="1">
                  <c:v>2.2064372918978899E-2</c:v>
                </c:pt>
                <c:pt idx="2">
                  <c:v>5.31551134597451E-2</c:v>
                </c:pt>
                <c:pt idx="3">
                  <c:v>5.50379572118702E-2</c:v>
                </c:pt>
                <c:pt idx="4">
                  <c:v>3.7216386144413603E-2</c:v>
                </c:pt>
                <c:pt idx="5">
                  <c:v>4.9684500768863597E-2</c:v>
                </c:pt>
                <c:pt idx="6">
                  <c:v>3.8414516440383503E-2</c:v>
                </c:pt>
                <c:pt idx="7">
                  <c:v>3.4526051475204003E-2</c:v>
                </c:pt>
                <c:pt idx="8">
                  <c:v>5.0117568021498103E-2</c:v>
                </c:pt>
                <c:pt idx="9">
                  <c:v>2.23551637279596E-2</c:v>
                </c:pt>
                <c:pt idx="10">
                  <c:v>2.3070987654320901E-2</c:v>
                </c:pt>
                <c:pt idx="11">
                  <c:v>1.8670764502497099E-2</c:v>
                </c:pt>
              </c:numCache>
            </c:numRef>
          </c:val>
          <c:extLst>
            <c:ext xmlns:c16="http://schemas.microsoft.com/office/drawing/2014/chart" uri="{C3380CC4-5D6E-409C-BE32-E72D297353CC}">
              <c16:uniqueId val="{00000005-26C3-49A9-8ECE-442DE234A76B}"/>
            </c:ext>
          </c:extLst>
        </c:ser>
        <c:ser>
          <c:idx val="6"/>
          <c:order val="6"/>
          <c:tx>
            <c:strRef>
              <c:f>'LibreOffice cont abs'!$H$1</c:f>
              <c:strCache>
                <c:ptCount val="1"/>
                <c:pt idx="0">
                  <c:v>Kohei Yoshida</c:v>
                </c:pt>
              </c:strCache>
            </c:strRef>
          </c:tx>
          <c:spPr>
            <a:solidFill>
              <a:schemeClr val="accent1">
                <a:lumMod val="60000"/>
              </a:schemeClr>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abs'!$H$2:$H$13</c:f>
              <c:numCache>
                <c:formatCode>General</c:formatCode>
                <c:ptCount val="12"/>
                <c:pt idx="0">
                  <c:v>3.3274514746659899E-2</c:v>
                </c:pt>
                <c:pt idx="1">
                  <c:v>4.7058823529411702E-2</c:v>
                </c:pt>
                <c:pt idx="2">
                  <c:v>5.3569578282043298E-2</c:v>
                </c:pt>
                <c:pt idx="3">
                  <c:v>5.8833678398895702E-2</c:v>
                </c:pt>
                <c:pt idx="4">
                  <c:v>4.0613894638184801E-2</c:v>
                </c:pt>
                <c:pt idx="5">
                  <c:v>1.1665517789914599E-3</c:v>
                </c:pt>
                <c:pt idx="6">
                  <c:v>5.5980953606589003E-3</c:v>
                </c:pt>
                <c:pt idx="7">
                  <c:v>5.0847457627118597E-3</c:v>
                </c:pt>
                <c:pt idx="8">
                  <c:v>2.0154517971111801E-3</c:v>
                </c:pt>
                <c:pt idx="9">
                  <c:v>1.1020151133501199E-3</c:v>
                </c:pt>
                <c:pt idx="10">
                  <c:v>4.6296296296296298E-4</c:v>
                </c:pt>
                <c:pt idx="11">
                  <c:v>4.6100653092585398E-4</c:v>
                </c:pt>
              </c:numCache>
            </c:numRef>
          </c:val>
          <c:extLst>
            <c:ext xmlns:c16="http://schemas.microsoft.com/office/drawing/2014/chart" uri="{C3380CC4-5D6E-409C-BE32-E72D297353CC}">
              <c16:uniqueId val="{00000006-26C3-49A9-8ECE-442DE234A76B}"/>
            </c:ext>
          </c:extLst>
        </c:ser>
        <c:ser>
          <c:idx val="7"/>
          <c:order val="7"/>
          <c:tx>
            <c:strRef>
              <c:f>'LibreOffice cont abs'!$I$1</c:f>
              <c:strCache>
                <c:ptCount val="1"/>
                <c:pt idx="0">
                  <c:v>Others</c:v>
                </c:pt>
              </c:strCache>
            </c:strRef>
          </c:tx>
          <c:spPr>
            <a:solidFill>
              <a:schemeClr val="accent2">
                <a:lumMod val="60000"/>
              </a:schemeClr>
            </a:solidFill>
            <a:ln>
              <a:noFill/>
            </a:ln>
            <a:effectLst/>
          </c:spPr>
          <c:cat>
            <c:numRef>
              <c:f>'LibreOffice cont abs'!$A$2:$A$13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cont abs'!$I$2:$I$13</c:f>
              <c:numCache>
                <c:formatCode>General</c:formatCode>
                <c:ptCount val="12"/>
                <c:pt idx="0">
                  <c:v>0.84925636501134305</c:v>
                </c:pt>
                <c:pt idx="1">
                  <c:v>0.63320754716981098</c:v>
                </c:pt>
                <c:pt idx="2">
                  <c:v>0.58734846129934704</c:v>
                </c:pt>
                <c:pt idx="3">
                  <c:v>0.54050207039337395</c:v>
                </c:pt>
                <c:pt idx="4">
                  <c:v>0.43394384348029802</c:v>
                </c:pt>
                <c:pt idx="5">
                  <c:v>0.43570708945331099</c:v>
                </c:pt>
                <c:pt idx="6">
                  <c:v>0.49173154880638298</c:v>
                </c:pt>
                <c:pt idx="7">
                  <c:v>0.49548022598870001</c:v>
                </c:pt>
                <c:pt idx="8">
                  <c:v>0.50144440712126204</c:v>
                </c:pt>
                <c:pt idx="9">
                  <c:v>0.57926637279596904</c:v>
                </c:pt>
                <c:pt idx="10">
                  <c:v>0.56658950617283899</c:v>
                </c:pt>
                <c:pt idx="11">
                  <c:v>0.56027660391855505</c:v>
                </c:pt>
              </c:numCache>
            </c:numRef>
          </c:val>
          <c:extLst>
            <c:ext xmlns:c16="http://schemas.microsoft.com/office/drawing/2014/chart" uri="{C3380CC4-5D6E-409C-BE32-E72D297353CC}">
              <c16:uniqueId val="{00000007-26C3-49A9-8ECE-442DE234A76B}"/>
            </c:ext>
          </c:extLst>
        </c:ser>
        <c:dLbls>
          <c:showLegendKey val="0"/>
          <c:showVal val="0"/>
          <c:showCatName val="0"/>
          <c:showSerName val="0"/>
          <c:showPercent val="0"/>
          <c:showBubbleSize val="0"/>
        </c:dLbls>
        <c:axId val="472529199"/>
        <c:axId val="472530031"/>
      </c:areaChart>
      <c:catAx>
        <c:axId val="47252919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2530031"/>
        <c:crosses val="autoZero"/>
        <c:auto val="1"/>
        <c:lblAlgn val="ctr"/>
        <c:lblOffset val="100"/>
        <c:noMultiLvlLbl val="0"/>
      </c:catAx>
      <c:valAx>
        <c:axId val="472530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2529199"/>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'LibreOffice Bus Factor'!$B$1</c:f>
              <c:strCache>
                <c:ptCount val="1"/>
                <c:pt idx="0">
                  <c:v>Bus Factor</c:v>
                </c:pt>
              </c:strCache>
            </c:strRef>
          </c:tx>
          <c:spPr>
            <a:solidFill>
              <a:schemeClr val="accent1"/>
            </a:solidFill>
            <a:ln>
              <a:noFill/>
            </a:ln>
            <a:effectLst/>
          </c:spPr>
          <c:invertIfNegative val="0"/>
          <c:cat>
            <c:numRef>
              <c:f>'LibreOffice Bus Factor'!$A$2:$A$13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'LibreOffice Bus Factor'!$B$2:$B$13</c:f>
              <c:numCache>
                <c:formatCode>General</c:formatCode>
                <c:ptCount val="12"/>
                <c:pt idx="0">
                  <c:v>15</c:v>
                </c:pt>
                <c:pt idx="1">
                  <c:v>10</c:v>
                </c:pt>
                <c:pt idx="2">
                  <c:v>9</c:v>
                </c:pt>
                <c:pt idx="3">
                  <c:v>9</c:v>
                </c:pt>
                <c:pt idx="4">
                  <c:v>6</c:v>
                </c:pt>
                <c:pt idx="5">
                  <c:v>5</c:v>
                </c:pt>
                <c:pt idx="6">
                  <c:v>6</c:v>
                </c:pt>
                <c:pt idx="7">
                  <c:v>6</c:v>
                </c:pt>
                <c:pt idx="8">
                  <c:v>6</c:v>
                </c:pt>
                <c:pt idx="9">
                  <c:v>6</c:v>
                </c:pt>
                <c:pt idx="10">
                  <c:v>7</c:v>
                </c:pt>
                <c:pt idx="11">
                  <c:v>7</c:v>
                </c:pt>
              </c:numCache>
            </c:numRef>
          </c:val>
          <c:extLst>
            <c:ext xmlns:c16="http://schemas.microsoft.com/office/drawing/2014/chart" uri="{C3380CC4-5D6E-409C-BE32-E72D297353CC}">
              <c16:uniqueId val="{00000000-2047-4572-A285-D51DC233A1B6}"/>
            </c:ext>
          </c:extLst>
        </c:ser>
        <c:dLbls>
          <c:showLegendKey val="0"/>
          <c:showVal val="0"/>
          <c:showCatName val="0"/>
          <c:showSerName val="0"/>
          <c:showPercent val="0"/>
          <c:showBubbleSize val="0"/>
        </c:dLbls>
        <c:gapWidth val="219"/>
        <c:overlap val="-27"/>
        <c:axId val="301783824"/>
        <c:axId val="301784240"/>
      </c:barChart>
      <c:catAx>
        <c:axId val="301783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1784240"/>
        <c:crosses val="autoZero"/>
        <c:auto val="1"/>
        <c:lblAlgn val="ctr"/>
        <c:lblOffset val="100"/>
        <c:noMultiLvlLbl val="0"/>
      </c:catAx>
      <c:valAx>
        <c:axId val="301784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17838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'M2Crypto cont abs'!$B$1</c:f>
              <c:strCache>
                <c:ptCount val="1"/>
                <c:pt idx="0">
                  <c:v>Heikki Toivonen</c:v>
                </c:pt>
              </c:strCache>
            </c:strRef>
          </c:tx>
          <c:spPr>
            <a:solidFill>
              <a:schemeClr val="accent1"/>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abs'!$B$2:$B$24</c:f>
              <c:numCache>
                <c:formatCode>General</c:formatCode>
                <c:ptCount val="23"/>
                <c:pt idx="0">
                  <c:v>0</c:v>
                </c:pt>
                <c:pt idx="1">
                  <c:v>0</c:v>
                </c:pt>
                <c:pt idx="2">
                  <c:v>0</c:v>
                </c:pt>
                <c:pt idx="3">
                  <c:v>0</c:v>
                </c:pt>
                <c:pt idx="4">
                  <c:v>0</c:v>
                </c:pt>
                <c:pt idx="5">
                  <c:v>5</c:v>
                </c:pt>
                <c:pt idx="6">
                  <c:v>62</c:v>
                </c:pt>
                <c:pt idx="7">
                  <c:v>172</c:v>
                </c:pt>
                <c:pt idx="8">
                  <c:v>73</c:v>
                </c:pt>
                <c:pt idx="9">
                  <c:v>47</c:v>
                </c:pt>
                <c:pt idx="10">
                  <c:v>47</c:v>
                </c:pt>
                <c:pt idx="11">
                  <c:v>5</c:v>
                </c:pt>
                <c:pt idx="12">
                  <c:v>4</c:v>
                </c:pt>
                <c:pt idx="13">
                  <c:v>0</c:v>
                </c:pt>
                <c:pt idx="14">
                  <c:v>0</c:v>
                </c:pt>
                <c:pt idx="15">
                  <c:v>0</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0-E560-47FE-96DD-1C1E0A9AD898}"/>
            </c:ext>
          </c:extLst>
        </c:ser>
        <c:ser>
          <c:idx val="1"/>
          <c:order val="1"/>
          <c:tx>
            <c:strRef>
              <c:f>'M2Crypto cont abs'!$C$1</c:f>
              <c:strCache>
                <c:ptCount val="1"/>
                <c:pt idx="0">
                  <c:v>Mtej Cepl</c:v>
                </c:pt>
              </c:strCache>
            </c:strRef>
          </c:tx>
          <c:spPr>
            <a:solidFill>
              <a:schemeClr val="accent2"/>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abs'!$C$2:$C$24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53</c:v>
                </c:pt>
                <c:pt idx="17">
                  <c:v>117</c:v>
                </c:pt>
                <c:pt idx="18">
                  <c:v>98</c:v>
                </c:pt>
                <c:pt idx="19">
                  <c:v>77</c:v>
                </c:pt>
                <c:pt idx="20">
                  <c:v>18</c:v>
                </c:pt>
                <c:pt idx="21">
                  <c:v>31</c:v>
                </c:pt>
                <c:pt idx="22">
                  <c:v>18</c:v>
                </c:pt>
              </c:numCache>
            </c:numRef>
          </c:val>
          <c:extLst>
            <c:ext xmlns:c16="http://schemas.microsoft.com/office/drawing/2014/chart" uri="{C3380CC4-5D6E-409C-BE32-E72D297353CC}">
              <c16:uniqueId val="{00000001-E560-47FE-96DD-1C1E0A9AD898}"/>
            </c:ext>
          </c:extLst>
        </c:ser>
        <c:ser>
          <c:idx val="2"/>
          <c:order val="2"/>
          <c:tx>
            <c:strRef>
              <c:f>'M2Crypto cont abs'!$D$1</c:f>
              <c:strCache>
                <c:ptCount val="1"/>
                <c:pt idx="0">
                  <c:v>Ng Pheng Siong</c:v>
                </c:pt>
              </c:strCache>
            </c:strRef>
          </c:tx>
          <c:spPr>
            <a:solidFill>
              <a:schemeClr val="accent3"/>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abs'!$D$2:$D$24</c:f>
              <c:numCache>
                <c:formatCode>General</c:formatCode>
                <c:ptCount val="23"/>
                <c:pt idx="0">
                  <c:v>22</c:v>
                </c:pt>
                <c:pt idx="1">
                  <c:v>68</c:v>
                </c:pt>
                <c:pt idx="2">
                  <c:v>34</c:v>
                </c:pt>
                <c:pt idx="3">
                  <c:v>35</c:v>
                </c:pt>
                <c:pt idx="4">
                  <c:v>43</c:v>
                </c:pt>
                <c:pt idx="5">
                  <c:v>45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2-E560-47FE-96DD-1C1E0A9AD898}"/>
            </c:ext>
          </c:extLst>
        </c:ser>
        <c:ser>
          <c:idx val="3"/>
          <c:order val="3"/>
          <c:tx>
            <c:strRef>
              <c:f>'M2Crypto cont abs'!$E$1</c:f>
              <c:strCache>
                <c:ptCount val="1"/>
                <c:pt idx="0">
                  <c:v>Craig Rodrigues</c:v>
                </c:pt>
              </c:strCache>
            </c:strRef>
          </c:tx>
          <c:spPr>
            <a:solidFill>
              <a:schemeClr val="accent4"/>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abs'!$E$2:$E$24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22</c:v>
                </c:pt>
                <c:pt idx="17">
                  <c:v>2</c:v>
                </c:pt>
                <c:pt idx="18">
                  <c:v>0</c:v>
                </c:pt>
                <c:pt idx="19">
                  <c:v>1</c:v>
                </c:pt>
                <c:pt idx="20">
                  <c:v>0</c:v>
                </c:pt>
                <c:pt idx="21">
                  <c:v>0</c:v>
                </c:pt>
                <c:pt idx="22">
                  <c:v>0</c:v>
                </c:pt>
              </c:numCache>
            </c:numRef>
          </c:val>
          <c:extLst>
            <c:ext xmlns:c16="http://schemas.microsoft.com/office/drawing/2014/chart" uri="{C3380CC4-5D6E-409C-BE32-E72D297353CC}">
              <c16:uniqueId val="{00000003-E560-47FE-96DD-1C1E0A9AD898}"/>
            </c:ext>
          </c:extLst>
        </c:ser>
        <c:ser>
          <c:idx val="4"/>
          <c:order val="4"/>
          <c:tx>
            <c:strRef>
              <c:f>'M2Crypto cont abs'!$F$1</c:f>
              <c:strCache>
                <c:ptCount val="1"/>
                <c:pt idx="0">
                  <c:v>Miloslav Trmac</c:v>
                </c:pt>
              </c:strCache>
            </c:strRef>
          </c:tx>
          <c:spPr>
            <a:solidFill>
              <a:schemeClr val="accent5"/>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abs'!$F$2:$F$24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22</c:v>
                </c:pt>
                <c:pt idx="17">
                  <c:v>0</c:v>
                </c:pt>
                <c:pt idx="18">
                  <c:v>1</c:v>
                </c:pt>
                <c:pt idx="19">
                  <c:v>0</c:v>
                </c:pt>
                <c:pt idx="20">
                  <c:v>0</c:v>
                </c:pt>
                <c:pt idx="21">
                  <c:v>0</c:v>
                </c:pt>
                <c:pt idx="22">
                  <c:v>0</c:v>
                </c:pt>
              </c:numCache>
            </c:numRef>
          </c:val>
          <c:extLst>
            <c:ext xmlns:c16="http://schemas.microsoft.com/office/drawing/2014/chart" uri="{C3380CC4-5D6E-409C-BE32-E72D297353CC}">
              <c16:uniqueId val="{00000004-E560-47FE-96DD-1C1E0A9AD898}"/>
            </c:ext>
          </c:extLst>
        </c:ser>
        <c:ser>
          <c:idx val="5"/>
          <c:order val="5"/>
          <c:tx>
            <c:strRef>
              <c:f>'M2Crypto cont abs'!$G$1</c:f>
              <c:strCache>
                <c:ptCount val="1"/>
                <c:pt idx="0">
                  <c:v>Jim Carroll</c:v>
                </c:pt>
              </c:strCache>
            </c:strRef>
          </c:tx>
          <c:spPr>
            <a:solidFill>
              <a:schemeClr val="accent6"/>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abs'!$G$2:$G$24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21</c:v>
                </c:pt>
                <c:pt idx="19">
                  <c:v>0</c:v>
                </c:pt>
                <c:pt idx="20">
                  <c:v>0</c:v>
                </c:pt>
                <c:pt idx="21">
                  <c:v>0</c:v>
                </c:pt>
                <c:pt idx="22">
                  <c:v>0</c:v>
                </c:pt>
              </c:numCache>
            </c:numRef>
          </c:val>
          <c:extLst>
            <c:ext xmlns:c16="http://schemas.microsoft.com/office/drawing/2014/chart" uri="{C3380CC4-5D6E-409C-BE32-E72D297353CC}">
              <c16:uniqueId val="{00000005-E560-47FE-96DD-1C1E0A9AD898}"/>
            </c:ext>
          </c:extLst>
        </c:ser>
        <c:ser>
          <c:idx val="6"/>
          <c:order val="6"/>
          <c:tx>
            <c:strRef>
              <c:f>'M2Crypto cont abs'!$H$1</c:f>
              <c:strCache>
                <c:ptCount val="1"/>
                <c:pt idx="0">
                  <c:v>Casey Deccio</c:v>
                </c:pt>
              </c:strCache>
            </c:strRef>
          </c:tx>
          <c:spPr>
            <a:solidFill>
              <a:schemeClr val="accent1">
                <a:lumMod val="60000"/>
              </a:schemeClr>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abs'!$H$2:$H$24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6</c:v>
                </c:pt>
                <c:pt idx="18">
                  <c:v>0</c:v>
                </c:pt>
                <c:pt idx="19">
                  <c:v>0</c:v>
                </c:pt>
                <c:pt idx="20">
                  <c:v>0</c:v>
                </c:pt>
                <c:pt idx="21">
                  <c:v>3</c:v>
                </c:pt>
                <c:pt idx="22">
                  <c:v>1</c:v>
                </c:pt>
              </c:numCache>
            </c:numRef>
          </c:val>
          <c:extLst>
            <c:ext xmlns:c16="http://schemas.microsoft.com/office/drawing/2014/chart" uri="{C3380CC4-5D6E-409C-BE32-E72D297353CC}">
              <c16:uniqueId val="{00000006-E560-47FE-96DD-1C1E0A9AD898}"/>
            </c:ext>
          </c:extLst>
        </c:ser>
        <c:ser>
          <c:idx val="7"/>
          <c:order val="7"/>
          <c:tx>
            <c:strRef>
              <c:f>'M2Crypto cont abs'!$I$1</c:f>
              <c:strCache>
                <c:ptCount val="1"/>
                <c:pt idx="0">
                  <c:v>Others</c:v>
                </c:pt>
              </c:strCache>
            </c:strRef>
          </c:tx>
          <c:spPr>
            <a:solidFill>
              <a:schemeClr val="accent2">
                <a:lumMod val="60000"/>
              </a:schemeClr>
            </a:solidFill>
            <a:ln>
              <a:noFill/>
            </a:ln>
            <a:effectLst/>
          </c:spPr>
          <c:cat>
            <c:numRef>
              <c:f>'M2Crypto cont abs'!$A$2:$A$24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cont abs'!$I$2:$I$24</c:f>
              <c:numCache>
                <c:formatCode>General</c:formatCode>
                <c:ptCount val="23"/>
                <c:pt idx="0">
                  <c:v>0</c:v>
                </c:pt>
                <c:pt idx="1">
                  <c:v>0</c:v>
                </c:pt>
                <c:pt idx="2">
                  <c:v>0</c:v>
                </c:pt>
                <c:pt idx="3">
                  <c:v>0</c:v>
                </c:pt>
                <c:pt idx="4">
                  <c:v>0</c:v>
                </c:pt>
                <c:pt idx="5">
                  <c:v>0</c:v>
                </c:pt>
                <c:pt idx="6">
                  <c:v>1</c:v>
                </c:pt>
                <c:pt idx="7">
                  <c:v>0</c:v>
                </c:pt>
                <c:pt idx="8">
                  <c:v>0</c:v>
                </c:pt>
                <c:pt idx="9">
                  <c:v>0</c:v>
                </c:pt>
                <c:pt idx="10">
                  <c:v>0</c:v>
                </c:pt>
                <c:pt idx="11">
                  <c:v>0</c:v>
                </c:pt>
                <c:pt idx="12">
                  <c:v>0</c:v>
                </c:pt>
                <c:pt idx="13">
                  <c:v>0</c:v>
                </c:pt>
                <c:pt idx="14">
                  <c:v>0</c:v>
                </c:pt>
                <c:pt idx="15">
                  <c:v>0</c:v>
                </c:pt>
                <c:pt idx="16">
                  <c:v>7</c:v>
                </c:pt>
                <c:pt idx="17">
                  <c:v>18</c:v>
                </c:pt>
                <c:pt idx="18">
                  <c:v>16</c:v>
                </c:pt>
                <c:pt idx="19">
                  <c:v>36</c:v>
                </c:pt>
                <c:pt idx="20">
                  <c:v>10</c:v>
                </c:pt>
                <c:pt idx="21">
                  <c:v>11</c:v>
                </c:pt>
                <c:pt idx="22">
                  <c:v>3</c:v>
                </c:pt>
              </c:numCache>
            </c:numRef>
          </c:val>
          <c:extLst>
            <c:ext xmlns:c16="http://schemas.microsoft.com/office/drawing/2014/chart" uri="{C3380CC4-5D6E-409C-BE32-E72D297353CC}">
              <c16:uniqueId val="{00000007-E560-47FE-96DD-1C1E0A9AD898}"/>
            </c:ext>
          </c:extLst>
        </c:ser>
        <c:dLbls>
          <c:showLegendKey val="0"/>
          <c:showVal val="0"/>
          <c:showCatName val="0"/>
          <c:showSerName val="0"/>
          <c:showPercent val="0"/>
          <c:showBubbleSize val="0"/>
        </c:dLbls>
        <c:axId val="599646736"/>
        <c:axId val="599640912"/>
      </c:areaChart>
      <c:catAx>
        <c:axId val="5996467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9640912"/>
        <c:crosses val="autoZero"/>
        <c:auto val="1"/>
        <c:lblAlgn val="ctr"/>
        <c:lblOffset val="100"/>
        <c:noMultiLvlLbl val="0"/>
      </c:catAx>
      <c:valAx>
        <c:axId val="599640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9646736"/>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'M2Crypto Bus Factor'!$B$1</c:f>
              <c:strCache>
                <c:ptCount val="1"/>
                <c:pt idx="0">
                  <c:v>Bus Factor</c:v>
                </c:pt>
              </c:strCache>
            </c:strRef>
          </c:tx>
          <c:spPr>
            <a:solidFill>
              <a:schemeClr val="accent1"/>
            </a:solidFill>
            <a:ln>
              <a:noFill/>
            </a:ln>
            <a:effectLst/>
          </c:spPr>
          <c:invertIfNegative val="0"/>
          <c:cat>
            <c:numRef>
              <c:f>'M2Crypto Bus Factor'!$A$2:$A$24</c:f>
              <c:numCache>
                <c:formatCode>General</c:formatCode>
                <c:ptCount val="23"/>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pt idx="22">
                  <c:v>2021</c:v>
                </c:pt>
              </c:numCache>
            </c:numRef>
          </c:cat>
          <c:val>
            <c:numRef>
              <c:f>'M2Crypto Bus Factor'!$B$2:$B$24</c:f>
              <c:numCache>
                <c:formatCode>General</c:formatCode>
                <c:ptCount val="23"/>
                <c:pt idx="0">
                  <c:v>1</c:v>
                </c:pt>
                <c:pt idx="1">
                  <c:v>1</c:v>
                </c:pt>
                <c:pt idx="2">
                  <c:v>1</c:v>
                </c:pt>
                <c:pt idx="3">
                  <c:v>1</c:v>
                </c:pt>
                <c:pt idx="4">
                  <c:v>1</c:v>
                </c:pt>
                <c:pt idx="5">
                  <c:v>1</c:v>
                </c:pt>
                <c:pt idx="6">
                  <c:v>1</c:v>
                </c:pt>
                <c:pt idx="7">
                  <c:v>1</c:v>
                </c:pt>
                <c:pt idx="8">
                  <c:v>1</c:v>
                </c:pt>
                <c:pt idx="9">
                  <c:v>1</c:v>
                </c:pt>
                <c:pt idx="10">
                  <c:v>1</c:v>
                </c:pt>
                <c:pt idx="11">
                  <c:v>1</c:v>
                </c:pt>
                <c:pt idx="12">
                  <c:v>1</c:v>
                </c:pt>
                <c:pt idx="13">
                  <c:v>0</c:v>
                </c:pt>
                <c:pt idx="14">
                  <c:v>0</c:v>
                </c:pt>
                <c:pt idx="15">
                  <c:v>0</c:v>
                </c:pt>
                <c:pt idx="16">
                  <c:v>1</c:v>
                </c:pt>
                <c:pt idx="17">
                  <c:v>1</c:v>
                </c:pt>
                <c:pt idx="18">
                  <c:v>1</c:v>
                </c:pt>
                <c:pt idx="19">
                  <c:v>1</c:v>
                </c:pt>
                <c:pt idx="20">
                  <c:v>1</c:v>
                </c:pt>
                <c:pt idx="21">
                  <c:v>1</c:v>
                </c:pt>
                <c:pt idx="22">
                  <c:v>1</c:v>
                </c:pt>
              </c:numCache>
            </c:numRef>
          </c:val>
          <c:extLst>
            <c:ext xmlns:c16="http://schemas.microsoft.com/office/drawing/2014/chart" uri="{C3380CC4-5D6E-409C-BE32-E72D297353CC}">
              <c16:uniqueId val="{00000000-0354-48DA-912C-E67E3FDFF0D4}"/>
            </c:ext>
          </c:extLst>
        </c:ser>
        <c:dLbls>
          <c:showLegendKey val="0"/>
          <c:showVal val="0"/>
          <c:showCatName val="0"/>
          <c:showSerName val="0"/>
          <c:showPercent val="0"/>
          <c:showBubbleSize val="0"/>
        </c:dLbls>
        <c:gapWidth val="219"/>
        <c:overlap val="-27"/>
        <c:axId val="589452896"/>
        <c:axId val="589442912"/>
      </c:barChart>
      <c:catAx>
        <c:axId val="58945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9442912"/>
        <c:crosses val="autoZero"/>
        <c:auto val="1"/>
        <c:lblAlgn val="ctr"/>
        <c:lblOffset val="100"/>
        <c:noMultiLvlLbl val="0"/>
      </c:catAx>
      <c:valAx>
        <c:axId val="589442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94528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'policy topics 1'!$B$1</c:f>
              <c:strCache>
                <c:ptCount val="1"/>
                <c:pt idx="0">
                  <c:v>Does your open source policy include rules about contributing to open
source projects used within your organisation?</c:v>
                </c:pt>
              </c:strCache>
            </c:strRef>
          </c:tx>
          <c:spPr>
            <a:solidFill>
              <a:schemeClr val="accent1"/>
            </a:solidFill>
            <a:ln>
              <a:noFill/>
            </a:ln>
            <a:effectLst/>
          </c:spPr>
          <c:invertIfNegative val="0"/>
          <c:cat>
            <c:strRef>
              <c:f>'policy topics 1'!$A$2:$A$4</c:f>
              <c:strCache>
                <c:ptCount val="3"/>
                <c:pt idx="0">
                  <c:v>No specific rules</c:v>
                </c:pt>
                <c:pt idx="1">
                  <c:v>Yes, but mostly guidelines</c:v>
                </c:pt>
                <c:pt idx="2">
                  <c:v>Yes, well-defined rules</c:v>
                </c:pt>
              </c:strCache>
            </c:strRef>
          </c:cat>
          <c:val>
            <c:numRef>
              <c:f>'policy topics 1'!$B$2:$B$4</c:f>
              <c:numCache>
                <c:formatCode>General</c:formatCode>
                <c:ptCount val="3"/>
                <c:pt idx="0">
                  <c:v>14</c:v>
                </c:pt>
                <c:pt idx="1">
                  <c:v>3</c:v>
                </c:pt>
                <c:pt idx="2">
                  <c:v>0</c:v>
                </c:pt>
              </c:numCache>
            </c:numRef>
          </c:val>
          <c:extLst>
            <c:ext xmlns:c16="http://schemas.microsoft.com/office/drawing/2014/chart" uri="{C3380CC4-5D6E-409C-BE32-E72D297353CC}">
              <c16:uniqueId val="{00000000-CEC2-4DD5-A50F-6E62014852C4}"/>
            </c:ext>
          </c:extLst>
        </c:ser>
        <c:ser>
          <c:idx val="1"/>
          <c:order val="1"/>
          <c:tx>
            <c:strRef>
              <c:f>'policy topics 1'!$C$1</c:f>
              <c:strCache>
                <c:ptCount val="1"/>
                <c:pt idx="0">
                  <c:v>Does your open source policy include rules about support for open
source used within your organisation?</c:v>
                </c:pt>
              </c:strCache>
            </c:strRef>
          </c:tx>
          <c:spPr>
            <a:solidFill>
              <a:srgbClr val="5B9BD5"/>
            </a:solidFill>
            <a:ln>
              <a:solidFill>
                <a:srgbClr val="5B9BD5"/>
              </a:solidFill>
            </a:ln>
            <a:effectLst/>
          </c:spPr>
          <c:invertIfNegative val="0"/>
          <c:cat>
            <c:strRef>
              <c:f>'policy topics 1'!$A$2:$A$4</c:f>
              <c:strCache>
                <c:ptCount val="3"/>
                <c:pt idx="0">
                  <c:v>No specific rules</c:v>
                </c:pt>
                <c:pt idx="1">
                  <c:v>Yes, but mostly guidelines</c:v>
                </c:pt>
                <c:pt idx="2">
                  <c:v>Yes, well-defined rules</c:v>
                </c:pt>
              </c:strCache>
            </c:strRef>
          </c:cat>
          <c:val>
            <c:numRef>
              <c:f>'policy topics 1'!$C$2:$C$4</c:f>
              <c:numCache>
                <c:formatCode>General</c:formatCode>
                <c:ptCount val="3"/>
                <c:pt idx="0">
                  <c:v>12</c:v>
                </c:pt>
                <c:pt idx="1">
                  <c:v>3</c:v>
                </c:pt>
                <c:pt idx="2">
                  <c:v>2</c:v>
                </c:pt>
              </c:numCache>
            </c:numRef>
          </c:val>
          <c:extLst>
            <c:ext xmlns:c16="http://schemas.microsoft.com/office/drawing/2014/chart" uri="{C3380CC4-5D6E-409C-BE32-E72D297353CC}">
              <c16:uniqueId val="{00000001-CEC2-4DD5-A50F-6E62014852C4}"/>
            </c:ext>
          </c:extLst>
        </c:ser>
        <c:dLbls>
          <c:showLegendKey val="0"/>
          <c:showVal val="0"/>
          <c:showCatName val="0"/>
          <c:showSerName val="0"/>
          <c:showPercent val="0"/>
          <c:showBubbleSize val="0"/>
        </c:dLbls>
        <c:gapWidth val="182"/>
        <c:axId val="600781632"/>
        <c:axId val="600778720"/>
      </c:barChart>
      <c:catAx>
        <c:axId val="6007816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0778720"/>
        <c:crosses val="autoZero"/>
        <c:auto val="1"/>
        <c:lblAlgn val="ctr"/>
        <c:lblOffset val="100"/>
        <c:noMultiLvlLbl val="0"/>
      </c:catAx>
      <c:valAx>
        <c:axId val="6007787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0781632"/>
        <c:crosses val="autoZero"/>
        <c:crossBetween val="between"/>
      </c:valAx>
      <c:spPr>
        <a:noFill/>
        <a:ln>
          <a:noFill/>
        </a:ln>
        <a:effectLst/>
      </c:spPr>
    </c:plotArea>
    <c:legend>
      <c:legendPos val="b"/>
      <c:layout>
        <c:manualLayout>
          <c:xMode val="edge"/>
          <c:yMode val="edge"/>
          <c:x val="9.4715603322638925E-2"/>
          <c:y val="0.77256780402449698"/>
          <c:w val="0.82866119860017495"/>
          <c:h val="0.1996544181977252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awareness!$B$1</c:f>
              <c:strCache>
                <c:ptCount val="1"/>
                <c:pt idx="0">
                  <c:v>Heartbleed</c:v>
                </c:pt>
              </c:strCache>
            </c:strRef>
          </c:tx>
          <c:spPr>
            <a:solidFill>
              <a:schemeClr val="accent1"/>
            </a:solidFill>
            <a:ln>
              <a:noFill/>
            </a:ln>
            <a:effectLst/>
          </c:spPr>
          <c:invertIfNegative val="0"/>
          <c:cat>
            <c:strRef>
              <c:f>awareness!$A$2:$A$5</c:f>
              <c:strCache>
                <c:ptCount val="4"/>
                <c:pt idx="0">
                  <c:v>Not affected</c:v>
                </c:pt>
                <c:pt idx="1">
                  <c:v>Affected</c:v>
                </c:pt>
                <c:pt idx="2">
                  <c:v>Uncertain</c:v>
                </c:pt>
                <c:pt idx="3">
                  <c:v>Not aware</c:v>
                </c:pt>
              </c:strCache>
            </c:strRef>
          </c:cat>
          <c:val>
            <c:numRef>
              <c:f>awareness!$B$2:$B$5</c:f>
              <c:numCache>
                <c:formatCode>General</c:formatCode>
                <c:ptCount val="4"/>
                <c:pt idx="0">
                  <c:v>8</c:v>
                </c:pt>
                <c:pt idx="1">
                  <c:v>4</c:v>
                </c:pt>
                <c:pt idx="2">
                  <c:v>1</c:v>
                </c:pt>
                <c:pt idx="3">
                  <c:v>3</c:v>
                </c:pt>
              </c:numCache>
            </c:numRef>
          </c:val>
          <c:extLst>
            <c:ext xmlns:c16="http://schemas.microsoft.com/office/drawing/2014/chart" uri="{C3380CC4-5D6E-409C-BE32-E72D297353CC}">
              <c16:uniqueId val="{00000000-F1D8-4D54-9C76-313375C6C4AF}"/>
            </c:ext>
          </c:extLst>
        </c:ser>
        <c:ser>
          <c:idx val="1"/>
          <c:order val="1"/>
          <c:tx>
            <c:strRef>
              <c:f>awareness!$C$1</c:f>
              <c:strCache>
                <c:ptCount val="1"/>
                <c:pt idx="0">
                  <c:v>Log4Shell</c:v>
                </c:pt>
              </c:strCache>
            </c:strRef>
          </c:tx>
          <c:spPr>
            <a:solidFill>
              <a:srgbClr val="5B9BD5"/>
            </a:solidFill>
            <a:ln>
              <a:solidFill>
                <a:srgbClr val="5B9BD5"/>
              </a:solidFill>
            </a:ln>
            <a:effectLst/>
          </c:spPr>
          <c:invertIfNegative val="0"/>
          <c:cat>
            <c:strRef>
              <c:f>awareness!$A$2:$A$5</c:f>
              <c:strCache>
                <c:ptCount val="4"/>
                <c:pt idx="0">
                  <c:v>Not affected</c:v>
                </c:pt>
                <c:pt idx="1">
                  <c:v>Affected</c:v>
                </c:pt>
                <c:pt idx="2">
                  <c:v>Uncertain</c:v>
                </c:pt>
                <c:pt idx="3">
                  <c:v>Not aware</c:v>
                </c:pt>
              </c:strCache>
            </c:strRef>
          </c:cat>
          <c:val>
            <c:numRef>
              <c:f>awareness!$C$2:$C$5</c:f>
              <c:numCache>
                <c:formatCode>General</c:formatCode>
                <c:ptCount val="4"/>
                <c:pt idx="0">
                  <c:v>10</c:v>
                </c:pt>
                <c:pt idx="1">
                  <c:v>3</c:v>
                </c:pt>
                <c:pt idx="2">
                  <c:v>2</c:v>
                </c:pt>
                <c:pt idx="3">
                  <c:v>3</c:v>
                </c:pt>
              </c:numCache>
            </c:numRef>
          </c:val>
          <c:extLst>
            <c:ext xmlns:c16="http://schemas.microsoft.com/office/drawing/2014/chart" uri="{C3380CC4-5D6E-409C-BE32-E72D297353CC}">
              <c16:uniqueId val="{00000001-F1D8-4D54-9C76-313375C6C4AF}"/>
            </c:ext>
          </c:extLst>
        </c:ser>
        <c:ser>
          <c:idx val="2"/>
          <c:order val="2"/>
          <c:tx>
            <c:strRef>
              <c:f>awareness!$D$1</c:f>
              <c:strCache>
                <c:ptCount val="1"/>
                <c:pt idx="0">
                  <c:v>LeftPad withdrawal of NPM</c:v>
                </c:pt>
              </c:strCache>
            </c:strRef>
          </c:tx>
          <c:spPr>
            <a:solidFill>
              <a:schemeClr val="accent1">
                <a:lumMod val="20000"/>
                <a:lumOff val="80000"/>
              </a:schemeClr>
            </a:solidFill>
            <a:ln>
              <a:solidFill>
                <a:schemeClr val="tx2">
                  <a:lumMod val="20000"/>
                  <a:lumOff val="80000"/>
                </a:schemeClr>
              </a:solidFill>
            </a:ln>
            <a:effectLst/>
          </c:spPr>
          <c:invertIfNegative val="0"/>
          <c:cat>
            <c:strRef>
              <c:f>awareness!$A$2:$A$5</c:f>
              <c:strCache>
                <c:ptCount val="4"/>
                <c:pt idx="0">
                  <c:v>Not affected</c:v>
                </c:pt>
                <c:pt idx="1">
                  <c:v>Affected</c:v>
                </c:pt>
                <c:pt idx="2">
                  <c:v>Uncertain</c:v>
                </c:pt>
                <c:pt idx="3">
                  <c:v>Not aware</c:v>
                </c:pt>
              </c:strCache>
            </c:strRef>
          </c:cat>
          <c:val>
            <c:numRef>
              <c:f>awareness!$D$2:$D$5</c:f>
              <c:numCache>
                <c:formatCode>General</c:formatCode>
                <c:ptCount val="4"/>
                <c:pt idx="0">
                  <c:v>11</c:v>
                </c:pt>
                <c:pt idx="1">
                  <c:v>0</c:v>
                </c:pt>
                <c:pt idx="2">
                  <c:v>1</c:v>
                </c:pt>
                <c:pt idx="3">
                  <c:v>4</c:v>
                </c:pt>
              </c:numCache>
            </c:numRef>
          </c:val>
          <c:extLst>
            <c:ext xmlns:c16="http://schemas.microsoft.com/office/drawing/2014/chart" uri="{C3380CC4-5D6E-409C-BE32-E72D297353CC}">
              <c16:uniqueId val="{00000002-F1D8-4D54-9C76-313375C6C4AF}"/>
            </c:ext>
          </c:extLst>
        </c:ser>
        <c:ser>
          <c:idx val="3"/>
          <c:order val="3"/>
          <c:tx>
            <c:strRef>
              <c:f>awareness!$E$1</c:f>
              <c:strCache>
                <c:ptCount val="1"/>
                <c:pt idx="0">
                  <c:v>Event-stream hijacking</c:v>
                </c:pt>
              </c:strCache>
            </c:strRef>
          </c:tx>
          <c:spPr>
            <a:solidFill>
              <a:schemeClr val="bg1">
                <a:lumMod val="85000"/>
              </a:schemeClr>
            </a:solidFill>
            <a:ln>
              <a:noFill/>
            </a:ln>
            <a:effectLst/>
          </c:spPr>
          <c:invertIfNegative val="0"/>
          <c:cat>
            <c:strRef>
              <c:f>awareness!$A$2:$A$5</c:f>
              <c:strCache>
                <c:ptCount val="4"/>
                <c:pt idx="0">
                  <c:v>Not affected</c:v>
                </c:pt>
                <c:pt idx="1">
                  <c:v>Affected</c:v>
                </c:pt>
                <c:pt idx="2">
                  <c:v>Uncertain</c:v>
                </c:pt>
                <c:pt idx="3">
                  <c:v>Not aware</c:v>
                </c:pt>
              </c:strCache>
            </c:strRef>
          </c:cat>
          <c:val>
            <c:numRef>
              <c:f>awareness!$E$2:$E$5</c:f>
              <c:numCache>
                <c:formatCode>General</c:formatCode>
                <c:ptCount val="4"/>
                <c:pt idx="0">
                  <c:v>8</c:v>
                </c:pt>
                <c:pt idx="1">
                  <c:v>0</c:v>
                </c:pt>
                <c:pt idx="2">
                  <c:v>2</c:v>
                </c:pt>
                <c:pt idx="3">
                  <c:v>6</c:v>
                </c:pt>
              </c:numCache>
            </c:numRef>
          </c:val>
          <c:extLst>
            <c:ext xmlns:c16="http://schemas.microsoft.com/office/drawing/2014/chart" uri="{C3380CC4-5D6E-409C-BE32-E72D297353CC}">
              <c16:uniqueId val="{00000003-F1D8-4D54-9C76-313375C6C4AF}"/>
            </c:ext>
          </c:extLst>
        </c:ser>
        <c:ser>
          <c:idx val="4"/>
          <c:order val="4"/>
          <c:tx>
            <c:strRef>
              <c:f>awareness!$F$1</c:f>
              <c:strCache>
                <c:ptCount val="1"/>
                <c:pt idx="0">
                  <c:v>Scuttling of colors.js/faker</c:v>
                </c:pt>
              </c:strCache>
            </c:strRef>
          </c:tx>
          <c:spPr>
            <a:solidFill>
              <a:schemeClr val="bg1">
                <a:lumMod val="50000"/>
              </a:schemeClr>
            </a:solidFill>
            <a:ln>
              <a:solidFill>
                <a:schemeClr val="bg1">
                  <a:lumMod val="50000"/>
                </a:schemeClr>
              </a:solidFill>
            </a:ln>
            <a:effectLst/>
          </c:spPr>
          <c:invertIfNegative val="0"/>
          <c:cat>
            <c:strRef>
              <c:f>awareness!$A$2:$A$5</c:f>
              <c:strCache>
                <c:ptCount val="4"/>
                <c:pt idx="0">
                  <c:v>Not affected</c:v>
                </c:pt>
                <c:pt idx="1">
                  <c:v>Affected</c:v>
                </c:pt>
                <c:pt idx="2">
                  <c:v>Uncertain</c:v>
                </c:pt>
                <c:pt idx="3">
                  <c:v>Not aware</c:v>
                </c:pt>
              </c:strCache>
            </c:strRef>
          </c:cat>
          <c:val>
            <c:numRef>
              <c:f>awareness!$F$2:$F$5</c:f>
              <c:numCache>
                <c:formatCode>General</c:formatCode>
                <c:ptCount val="4"/>
                <c:pt idx="0">
                  <c:v>8</c:v>
                </c:pt>
                <c:pt idx="1">
                  <c:v>0</c:v>
                </c:pt>
                <c:pt idx="2">
                  <c:v>3</c:v>
                </c:pt>
                <c:pt idx="3">
                  <c:v>6</c:v>
                </c:pt>
              </c:numCache>
            </c:numRef>
          </c:val>
          <c:extLst>
            <c:ext xmlns:c16="http://schemas.microsoft.com/office/drawing/2014/chart" uri="{C3380CC4-5D6E-409C-BE32-E72D297353CC}">
              <c16:uniqueId val="{00000004-F1D8-4D54-9C76-313375C6C4AF}"/>
            </c:ext>
          </c:extLst>
        </c:ser>
        <c:dLbls>
          <c:showLegendKey val="0"/>
          <c:showVal val="0"/>
          <c:showCatName val="0"/>
          <c:showSerName val="0"/>
          <c:showPercent val="0"/>
          <c:showBubbleSize val="0"/>
        </c:dLbls>
        <c:gapWidth val="219"/>
        <c:overlap val="-27"/>
        <c:axId val="2101424992"/>
        <c:axId val="593870768"/>
      </c:barChart>
      <c:catAx>
        <c:axId val="210142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3870768"/>
        <c:crosses val="autoZero"/>
        <c:auto val="1"/>
        <c:lblAlgn val="ctr"/>
        <c:lblOffset val="100"/>
        <c:noMultiLvlLbl val="0"/>
      </c:catAx>
      <c:valAx>
        <c:axId val="59387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1424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deps_security!$B$1</c:f>
              <c:strCache>
                <c:ptCount val="1"/>
                <c:pt idx="0">
                  <c:v>Actions for deps security</c:v>
                </c:pt>
              </c:strCache>
            </c:strRef>
          </c:tx>
          <c:dPt>
            <c:idx val="0"/>
            <c:bubble3D val="0"/>
            <c:spPr>
              <a:solidFill>
                <a:schemeClr val="accent1"/>
              </a:solidFill>
              <a:ln w="19050">
                <a:solidFill>
                  <a:schemeClr val="accent1"/>
                </a:solidFill>
              </a:ln>
              <a:effectLst/>
            </c:spPr>
            <c:extLst>
              <c:ext xmlns:c16="http://schemas.microsoft.com/office/drawing/2014/chart" uri="{C3380CC4-5D6E-409C-BE32-E72D297353CC}">
                <c16:uniqueId val="{00000001-A384-46F8-813E-F64DC96AE92D}"/>
              </c:ext>
            </c:extLst>
          </c:dPt>
          <c:dPt>
            <c:idx val="1"/>
            <c:bubble3D val="0"/>
            <c:spPr>
              <a:solidFill>
                <a:schemeClr val="tx2">
                  <a:lumMod val="20000"/>
                  <a:lumOff val="80000"/>
                </a:schemeClr>
              </a:solidFill>
              <a:ln w="19050">
                <a:solidFill>
                  <a:schemeClr val="tx2">
                    <a:lumMod val="20000"/>
                    <a:lumOff val="80000"/>
                  </a:schemeClr>
                </a:solidFill>
              </a:ln>
              <a:effectLst/>
            </c:spPr>
            <c:extLst>
              <c:ext xmlns:c16="http://schemas.microsoft.com/office/drawing/2014/chart" uri="{C3380CC4-5D6E-409C-BE32-E72D297353CC}">
                <c16:uniqueId val="{00000003-A384-46F8-813E-F64DC96AE92D}"/>
              </c:ext>
            </c:extLst>
          </c:dPt>
          <c:dPt>
            <c:idx val="2"/>
            <c:bubble3D val="0"/>
            <c:spPr>
              <a:solidFill>
                <a:srgbClr val="5B9BD5"/>
              </a:solidFill>
              <a:ln w="19050">
                <a:solidFill>
                  <a:srgbClr val="5B9BD5"/>
                </a:solidFill>
              </a:ln>
              <a:effectLst/>
            </c:spPr>
            <c:extLst>
              <c:ext xmlns:c16="http://schemas.microsoft.com/office/drawing/2014/chart" uri="{C3380CC4-5D6E-409C-BE32-E72D297353CC}">
                <c16:uniqueId val="{00000005-A384-46F8-813E-F64DC96AE92D}"/>
              </c:ext>
            </c:extLst>
          </c:dPt>
          <c:cat>
            <c:strRef>
              <c:f>deps_security!$A$2:$A$4</c:f>
              <c:strCache>
                <c:ptCount val="3"/>
                <c:pt idx="0">
                  <c:v>Yes</c:v>
                </c:pt>
                <c:pt idx="1">
                  <c:v>Yes - occasional</c:v>
                </c:pt>
                <c:pt idx="2">
                  <c:v>No</c:v>
                </c:pt>
              </c:strCache>
            </c:strRef>
          </c:cat>
          <c:val>
            <c:numRef>
              <c:f>deps_security!$B$2:$B$4</c:f>
              <c:numCache>
                <c:formatCode>General</c:formatCode>
                <c:ptCount val="3"/>
                <c:pt idx="0">
                  <c:v>9</c:v>
                </c:pt>
                <c:pt idx="1">
                  <c:v>2</c:v>
                </c:pt>
                <c:pt idx="2">
                  <c:v>8</c:v>
                </c:pt>
              </c:numCache>
            </c:numRef>
          </c:val>
          <c:extLst>
            <c:ext xmlns:c16="http://schemas.microsoft.com/office/drawing/2014/chart" uri="{C3380CC4-5D6E-409C-BE32-E72D297353CC}">
              <c16:uniqueId val="{00000006-A384-46F8-813E-F64DC96AE92D}"/>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contribution!$B$1</c:f>
              <c:strCache>
                <c:ptCount val="1"/>
                <c:pt idx="0">
                  <c:v>% Infra</c:v>
                </c:pt>
              </c:strCache>
            </c:strRef>
          </c:tx>
          <c:spPr>
            <a:solidFill>
              <a:schemeClr val="accent1"/>
            </a:solidFill>
            <a:ln>
              <a:noFill/>
            </a:ln>
            <a:effectLst/>
          </c:spPr>
          <c:invertIfNegative val="0"/>
          <c:cat>
            <c:strRef>
              <c:f>contribution!$A$2:$A$4</c:f>
              <c:strCache>
                <c:ptCount val="3"/>
                <c:pt idx="0">
                  <c:v>Non-code contributions</c:v>
                </c:pt>
                <c:pt idx="1">
                  <c:v>Financial sponsorship of the project</c:v>
                </c:pt>
                <c:pt idx="2">
                  <c:v>Code contributions</c:v>
                </c:pt>
              </c:strCache>
            </c:strRef>
          </c:cat>
          <c:val>
            <c:numRef>
              <c:f>contribution!$B$2:$B$4</c:f>
              <c:numCache>
                <c:formatCode>General</c:formatCode>
                <c:ptCount val="3"/>
                <c:pt idx="0">
                  <c:v>44.4444444444444</c:v>
                </c:pt>
                <c:pt idx="1">
                  <c:v>8.8888888888888893</c:v>
                </c:pt>
                <c:pt idx="2">
                  <c:v>46.6666666666666</c:v>
                </c:pt>
              </c:numCache>
            </c:numRef>
          </c:val>
          <c:extLst>
            <c:ext xmlns:c16="http://schemas.microsoft.com/office/drawing/2014/chart" uri="{C3380CC4-5D6E-409C-BE32-E72D297353CC}">
              <c16:uniqueId val="{00000000-F7F2-4A1D-AB16-5A43763E90C3}"/>
            </c:ext>
          </c:extLst>
        </c:ser>
        <c:ser>
          <c:idx val="1"/>
          <c:order val="1"/>
          <c:tx>
            <c:strRef>
              <c:f>contribution!$C$1</c:f>
              <c:strCache>
                <c:ptCount val="1"/>
                <c:pt idx="0">
                  <c:v>% Deps</c:v>
                </c:pt>
              </c:strCache>
            </c:strRef>
          </c:tx>
          <c:spPr>
            <a:solidFill>
              <a:srgbClr val="5B9BD5"/>
            </a:solidFill>
            <a:ln>
              <a:solidFill>
                <a:srgbClr val="5B9BD5"/>
              </a:solidFill>
            </a:ln>
            <a:effectLst/>
          </c:spPr>
          <c:invertIfNegative val="0"/>
          <c:cat>
            <c:strRef>
              <c:f>contribution!$A$2:$A$4</c:f>
              <c:strCache>
                <c:ptCount val="3"/>
                <c:pt idx="0">
                  <c:v>Non-code contributions</c:v>
                </c:pt>
                <c:pt idx="1">
                  <c:v>Financial sponsorship of the project</c:v>
                </c:pt>
                <c:pt idx="2">
                  <c:v>Code contributions</c:v>
                </c:pt>
              </c:strCache>
            </c:strRef>
          </c:cat>
          <c:val>
            <c:numRef>
              <c:f>contribution!$C$2:$C$4</c:f>
              <c:numCache>
                <c:formatCode>General</c:formatCode>
                <c:ptCount val="3"/>
                <c:pt idx="0">
                  <c:v>42.857142857142797</c:v>
                </c:pt>
                <c:pt idx="1">
                  <c:v>0</c:v>
                </c:pt>
                <c:pt idx="2">
                  <c:v>57.142857142857103</c:v>
                </c:pt>
              </c:numCache>
            </c:numRef>
          </c:val>
          <c:extLst>
            <c:ext xmlns:c16="http://schemas.microsoft.com/office/drawing/2014/chart" uri="{C3380CC4-5D6E-409C-BE32-E72D297353CC}">
              <c16:uniqueId val="{00000001-F7F2-4A1D-AB16-5A43763E90C3}"/>
            </c:ext>
          </c:extLst>
        </c:ser>
        <c:dLbls>
          <c:showLegendKey val="0"/>
          <c:showVal val="0"/>
          <c:showCatName val="0"/>
          <c:showSerName val="0"/>
          <c:showPercent val="0"/>
          <c:showBubbleSize val="0"/>
        </c:dLbls>
        <c:gapWidth val="182"/>
        <c:axId val="2017051103"/>
        <c:axId val="2017051519"/>
      </c:barChart>
      <c:catAx>
        <c:axId val="2017051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7051519"/>
        <c:crosses val="autoZero"/>
        <c:auto val="1"/>
        <c:lblAlgn val="ctr"/>
        <c:lblOffset val="100"/>
        <c:noMultiLvlLbl val="0"/>
      </c:catAx>
      <c:valAx>
        <c:axId val="2017051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7051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Support!$B$1</c:f>
              <c:strCache>
                <c:ptCount val="1"/>
                <c:pt idx="0">
                  <c:v>% Infra</c:v>
                </c:pt>
              </c:strCache>
            </c:strRef>
          </c:tx>
          <c:spPr>
            <a:solidFill>
              <a:schemeClr val="accent1"/>
            </a:solidFill>
            <a:ln>
              <a:noFill/>
            </a:ln>
            <a:effectLst/>
          </c:spPr>
          <c:invertIfNegative val="0"/>
          <c:cat>
            <c:strRef>
              <c:f>Support!$A$2:$A$5</c:f>
              <c:strCache>
                <c:ptCount val="4"/>
                <c:pt idx="0">
                  <c:v>Contributor to the project</c:v>
                </c:pt>
                <c:pt idx="1">
                  <c:v>Company unrelated to the project</c:v>
                </c:pt>
                <c:pt idx="2">
                  <c:v>Internal</c:v>
                </c:pt>
                <c:pt idx="3">
                  <c:v>None</c:v>
                </c:pt>
              </c:strCache>
            </c:strRef>
          </c:cat>
          <c:val>
            <c:numRef>
              <c:f>Support!$B$2:$B$5</c:f>
              <c:numCache>
                <c:formatCode>General</c:formatCode>
                <c:ptCount val="4"/>
                <c:pt idx="0">
                  <c:v>18.110236220472402</c:v>
                </c:pt>
                <c:pt idx="1">
                  <c:v>11.023622047244</c:v>
                </c:pt>
                <c:pt idx="2">
                  <c:v>27.559055118110201</c:v>
                </c:pt>
                <c:pt idx="3">
                  <c:v>43.307086614173201</c:v>
                </c:pt>
              </c:numCache>
            </c:numRef>
          </c:val>
          <c:extLst>
            <c:ext xmlns:c16="http://schemas.microsoft.com/office/drawing/2014/chart" uri="{C3380CC4-5D6E-409C-BE32-E72D297353CC}">
              <c16:uniqueId val="{00000000-7A6A-477E-8D6A-C9777F651B93}"/>
            </c:ext>
          </c:extLst>
        </c:ser>
        <c:ser>
          <c:idx val="1"/>
          <c:order val="1"/>
          <c:tx>
            <c:strRef>
              <c:f>Support!$C$1</c:f>
              <c:strCache>
                <c:ptCount val="1"/>
                <c:pt idx="0">
                  <c:v>% Deps</c:v>
                </c:pt>
              </c:strCache>
            </c:strRef>
          </c:tx>
          <c:spPr>
            <a:solidFill>
              <a:srgbClr val="5B9BD5"/>
            </a:solidFill>
            <a:ln>
              <a:solidFill>
                <a:srgbClr val="5B9BD5"/>
              </a:solidFill>
            </a:ln>
            <a:effectLst/>
          </c:spPr>
          <c:invertIfNegative val="0"/>
          <c:cat>
            <c:strRef>
              <c:f>Support!$A$2:$A$5</c:f>
              <c:strCache>
                <c:ptCount val="4"/>
                <c:pt idx="0">
                  <c:v>Contributor to the project</c:v>
                </c:pt>
                <c:pt idx="1">
                  <c:v>Company unrelated to the project</c:v>
                </c:pt>
                <c:pt idx="2">
                  <c:v>Internal</c:v>
                </c:pt>
                <c:pt idx="3">
                  <c:v>None</c:v>
                </c:pt>
              </c:strCache>
            </c:strRef>
          </c:cat>
          <c:val>
            <c:numRef>
              <c:f>Support!$C$2:$C$5</c:f>
              <c:numCache>
                <c:formatCode>General</c:formatCode>
                <c:ptCount val="4"/>
                <c:pt idx="0">
                  <c:v>1.9607843137254899</c:v>
                </c:pt>
                <c:pt idx="1">
                  <c:v>15.6862745098039</c:v>
                </c:pt>
                <c:pt idx="2">
                  <c:v>17.647058823529399</c:v>
                </c:pt>
                <c:pt idx="3">
                  <c:v>64.705882352941103</c:v>
                </c:pt>
              </c:numCache>
            </c:numRef>
          </c:val>
          <c:extLst>
            <c:ext xmlns:c16="http://schemas.microsoft.com/office/drawing/2014/chart" uri="{C3380CC4-5D6E-409C-BE32-E72D297353CC}">
              <c16:uniqueId val="{00000001-7A6A-477E-8D6A-C9777F651B93}"/>
            </c:ext>
          </c:extLst>
        </c:ser>
        <c:dLbls>
          <c:showLegendKey val="0"/>
          <c:showVal val="0"/>
          <c:showCatName val="0"/>
          <c:showSerName val="0"/>
          <c:showPercent val="0"/>
          <c:showBubbleSize val="0"/>
        </c:dLbls>
        <c:gapWidth val="219"/>
        <c:overlap val="-27"/>
        <c:axId val="2099777199"/>
        <c:axId val="2099775119"/>
      </c:barChart>
      <c:catAx>
        <c:axId val="2099777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9775119"/>
        <c:crosses val="autoZero"/>
        <c:auto val="1"/>
        <c:lblAlgn val="ctr"/>
        <c:lblOffset val="100"/>
        <c:noMultiLvlLbl val="0"/>
      </c:catAx>
      <c:valAx>
        <c:axId val="20997751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9777199"/>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'Tomcat cont abs'!$B$1</c:f>
              <c:strCache>
                <c:ptCount val="1"/>
                <c:pt idx="0">
                  <c:v>Mark Thomas</c:v>
                </c:pt>
              </c:strCache>
            </c:strRef>
          </c:tx>
          <c:spPr>
            <a:solidFill>
              <a:schemeClr val="accent1"/>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abs'!$B$2:$B$17</c:f>
              <c:numCache>
                <c:formatCode>General</c:formatCode>
                <c:ptCount val="16"/>
                <c:pt idx="0">
                  <c:v>59</c:v>
                </c:pt>
                <c:pt idx="1">
                  <c:v>180</c:v>
                </c:pt>
                <c:pt idx="2">
                  <c:v>451</c:v>
                </c:pt>
                <c:pt idx="3">
                  <c:v>954</c:v>
                </c:pt>
                <c:pt idx="4">
                  <c:v>1580</c:v>
                </c:pt>
                <c:pt idx="5">
                  <c:v>1399</c:v>
                </c:pt>
                <c:pt idx="6">
                  <c:v>1289</c:v>
                </c:pt>
                <c:pt idx="7">
                  <c:v>1996</c:v>
                </c:pt>
                <c:pt idx="8">
                  <c:v>1432</c:v>
                </c:pt>
                <c:pt idx="9">
                  <c:v>1752</c:v>
                </c:pt>
                <c:pt idx="10">
                  <c:v>1194</c:v>
                </c:pt>
                <c:pt idx="11">
                  <c:v>855</c:v>
                </c:pt>
                <c:pt idx="12">
                  <c:v>917</c:v>
                </c:pt>
                <c:pt idx="13">
                  <c:v>799</c:v>
                </c:pt>
                <c:pt idx="14">
                  <c:v>709</c:v>
                </c:pt>
                <c:pt idx="15">
                  <c:v>824</c:v>
                </c:pt>
              </c:numCache>
            </c:numRef>
          </c:val>
          <c:extLst>
            <c:ext xmlns:c16="http://schemas.microsoft.com/office/drawing/2014/chart" uri="{C3380CC4-5D6E-409C-BE32-E72D297353CC}">
              <c16:uniqueId val="{00000000-BD3E-42B0-A9CC-36C231369656}"/>
            </c:ext>
          </c:extLst>
        </c:ser>
        <c:ser>
          <c:idx val="1"/>
          <c:order val="1"/>
          <c:tx>
            <c:strRef>
              <c:f>'Tomcat cont abs'!$C$1</c:f>
              <c:strCache>
                <c:ptCount val="1"/>
                <c:pt idx="0">
                  <c:v>Remy Maucherat</c:v>
                </c:pt>
              </c:strCache>
            </c:strRef>
          </c:tx>
          <c:spPr>
            <a:solidFill>
              <a:schemeClr val="accent2"/>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abs'!$C$2:$C$17</c:f>
              <c:numCache>
                <c:formatCode>General</c:formatCode>
                <c:ptCount val="16"/>
                <c:pt idx="0">
                  <c:v>277</c:v>
                </c:pt>
                <c:pt idx="1">
                  <c:v>155</c:v>
                </c:pt>
                <c:pt idx="2">
                  <c:v>0</c:v>
                </c:pt>
                <c:pt idx="3">
                  <c:v>2</c:v>
                </c:pt>
                <c:pt idx="4">
                  <c:v>0</c:v>
                </c:pt>
                <c:pt idx="5">
                  <c:v>0</c:v>
                </c:pt>
                <c:pt idx="6">
                  <c:v>0</c:v>
                </c:pt>
                <c:pt idx="7">
                  <c:v>21</c:v>
                </c:pt>
                <c:pt idx="8">
                  <c:v>157</c:v>
                </c:pt>
                <c:pt idx="9">
                  <c:v>176</c:v>
                </c:pt>
                <c:pt idx="10">
                  <c:v>89</c:v>
                </c:pt>
                <c:pt idx="11">
                  <c:v>70</c:v>
                </c:pt>
                <c:pt idx="12">
                  <c:v>187</c:v>
                </c:pt>
                <c:pt idx="13">
                  <c:v>312</c:v>
                </c:pt>
                <c:pt idx="14">
                  <c:v>215</c:v>
                </c:pt>
                <c:pt idx="15">
                  <c:v>153</c:v>
                </c:pt>
              </c:numCache>
            </c:numRef>
          </c:val>
          <c:extLst>
            <c:ext xmlns:c16="http://schemas.microsoft.com/office/drawing/2014/chart" uri="{C3380CC4-5D6E-409C-BE32-E72D297353CC}">
              <c16:uniqueId val="{00000001-BD3E-42B0-A9CC-36C231369656}"/>
            </c:ext>
          </c:extLst>
        </c:ser>
        <c:ser>
          <c:idx val="2"/>
          <c:order val="2"/>
          <c:tx>
            <c:strRef>
              <c:f>'Tomcat cont abs'!$D$1</c:f>
              <c:strCache>
                <c:ptCount val="1"/>
                <c:pt idx="0">
                  <c:v>Konstantin Kolinko</c:v>
                </c:pt>
              </c:strCache>
            </c:strRef>
          </c:tx>
          <c:spPr>
            <a:solidFill>
              <a:schemeClr val="accent3"/>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abs'!$D$2:$D$17</c:f>
              <c:numCache>
                <c:formatCode>General</c:formatCode>
                <c:ptCount val="16"/>
                <c:pt idx="0">
                  <c:v>0</c:v>
                </c:pt>
                <c:pt idx="1">
                  <c:v>0</c:v>
                </c:pt>
                <c:pt idx="2">
                  <c:v>0</c:v>
                </c:pt>
                <c:pt idx="3">
                  <c:v>92</c:v>
                </c:pt>
                <c:pt idx="4">
                  <c:v>226</c:v>
                </c:pt>
                <c:pt idx="5">
                  <c:v>324</c:v>
                </c:pt>
                <c:pt idx="6">
                  <c:v>214</c:v>
                </c:pt>
                <c:pt idx="7">
                  <c:v>167</c:v>
                </c:pt>
                <c:pt idx="8">
                  <c:v>453</c:v>
                </c:pt>
                <c:pt idx="9">
                  <c:v>82</c:v>
                </c:pt>
                <c:pt idx="10">
                  <c:v>31</c:v>
                </c:pt>
                <c:pt idx="11">
                  <c:v>12</c:v>
                </c:pt>
                <c:pt idx="12">
                  <c:v>18</c:v>
                </c:pt>
                <c:pt idx="13">
                  <c:v>14</c:v>
                </c:pt>
                <c:pt idx="14">
                  <c:v>5</c:v>
                </c:pt>
                <c:pt idx="15">
                  <c:v>3</c:v>
                </c:pt>
              </c:numCache>
            </c:numRef>
          </c:val>
          <c:extLst>
            <c:ext xmlns:c16="http://schemas.microsoft.com/office/drawing/2014/chart" uri="{C3380CC4-5D6E-409C-BE32-E72D297353CC}">
              <c16:uniqueId val="{00000002-BD3E-42B0-A9CC-36C231369656}"/>
            </c:ext>
          </c:extLst>
        </c:ser>
        <c:ser>
          <c:idx val="3"/>
          <c:order val="3"/>
          <c:tx>
            <c:strRef>
              <c:f>'Tomcat cont abs'!$E$1</c:f>
              <c:strCache>
                <c:ptCount val="1"/>
                <c:pt idx="0">
                  <c:v>Filip Hanik</c:v>
                </c:pt>
              </c:strCache>
            </c:strRef>
          </c:tx>
          <c:spPr>
            <a:solidFill>
              <a:schemeClr val="accent4"/>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abs'!$E$2:$E$17</c:f>
              <c:numCache>
                <c:formatCode>General</c:formatCode>
                <c:ptCount val="16"/>
                <c:pt idx="0">
                  <c:v>131</c:v>
                </c:pt>
                <c:pt idx="1">
                  <c:v>317</c:v>
                </c:pt>
                <c:pt idx="2">
                  <c:v>225</c:v>
                </c:pt>
                <c:pt idx="3">
                  <c:v>207</c:v>
                </c:pt>
                <c:pt idx="4">
                  <c:v>50</c:v>
                </c:pt>
                <c:pt idx="5">
                  <c:v>70</c:v>
                </c:pt>
                <c:pt idx="6">
                  <c:v>73</c:v>
                </c:pt>
                <c:pt idx="7">
                  <c:v>0</c:v>
                </c:pt>
                <c:pt idx="8">
                  <c:v>24</c:v>
                </c:pt>
                <c:pt idx="9">
                  <c:v>0</c:v>
                </c:pt>
                <c:pt idx="10">
                  <c:v>0</c:v>
                </c:pt>
                <c:pt idx="11">
                  <c:v>0</c:v>
                </c:pt>
                <c:pt idx="12">
                  <c:v>0</c:v>
                </c:pt>
                <c:pt idx="13">
                  <c:v>0</c:v>
                </c:pt>
                <c:pt idx="14">
                  <c:v>17</c:v>
                </c:pt>
                <c:pt idx="15">
                  <c:v>0</c:v>
                </c:pt>
              </c:numCache>
            </c:numRef>
          </c:val>
          <c:extLst>
            <c:ext xmlns:c16="http://schemas.microsoft.com/office/drawing/2014/chart" uri="{C3380CC4-5D6E-409C-BE32-E72D297353CC}">
              <c16:uniqueId val="{00000003-BD3E-42B0-A9CC-36C231369656}"/>
            </c:ext>
          </c:extLst>
        </c:ser>
        <c:ser>
          <c:idx val="4"/>
          <c:order val="4"/>
          <c:tx>
            <c:strRef>
              <c:f>'Tomcat cont abs'!$F$1</c:f>
              <c:strCache>
                <c:ptCount val="1"/>
                <c:pt idx="0">
                  <c:v>Rainer Jung</c:v>
                </c:pt>
              </c:strCache>
            </c:strRef>
          </c:tx>
          <c:spPr>
            <a:solidFill>
              <a:schemeClr val="accent5"/>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abs'!$F$2:$F$17</c:f>
              <c:numCache>
                <c:formatCode>General</c:formatCode>
                <c:ptCount val="16"/>
                <c:pt idx="0">
                  <c:v>0</c:v>
                </c:pt>
                <c:pt idx="1">
                  <c:v>16</c:v>
                </c:pt>
                <c:pt idx="2">
                  <c:v>27</c:v>
                </c:pt>
                <c:pt idx="3">
                  <c:v>31</c:v>
                </c:pt>
                <c:pt idx="4">
                  <c:v>80</c:v>
                </c:pt>
                <c:pt idx="5">
                  <c:v>116</c:v>
                </c:pt>
                <c:pt idx="6">
                  <c:v>52</c:v>
                </c:pt>
                <c:pt idx="7">
                  <c:v>29</c:v>
                </c:pt>
                <c:pt idx="8">
                  <c:v>32</c:v>
                </c:pt>
                <c:pt idx="9">
                  <c:v>29</c:v>
                </c:pt>
                <c:pt idx="10">
                  <c:v>18</c:v>
                </c:pt>
                <c:pt idx="11">
                  <c:v>41</c:v>
                </c:pt>
                <c:pt idx="12">
                  <c:v>20</c:v>
                </c:pt>
                <c:pt idx="13">
                  <c:v>11</c:v>
                </c:pt>
                <c:pt idx="14">
                  <c:v>4</c:v>
                </c:pt>
                <c:pt idx="15">
                  <c:v>0</c:v>
                </c:pt>
              </c:numCache>
            </c:numRef>
          </c:val>
          <c:extLst>
            <c:ext xmlns:c16="http://schemas.microsoft.com/office/drawing/2014/chart" uri="{C3380CC4-5D6E-409C-BE32-E72D297353CC}">
              <c16:uniqueId val="{00000004-BD3E-42B0-A9CC-36C231369656}"/>
            </c:ext>
          </c:extLst>
        </c:ser>
        <c:ser>
          <c:idx val="5"/>
          <c:order val="5"/>
          <c:tx>
            <c:strRef>
              <c:f>'Tomcat cont abs'!$G$1</c:f>
              <c:strCache>
                <c:ptCount val="1"/>
                <c:pt idx="0">
                  <c:v>Keiichi Fujino</c:v>
                </c:pt>
              </c:strCache>
            </c:strRef>
          </c:tx>
          <c:spPr>
            <a:solidFill>
              <a:schemeClr val="accent6"/>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abs'!$G$2:$G$17</c:f>
              <c:numCache>
                <c:formatCode>General</c:formatCode>
                <c:ptCount val="16"/>
                <c:pt idx="0">
                  <c:v>0</c:v>
                </c:pt>
                <c:pt idx="1">
                  <c:v>0</c:v>
                </c:pt>
                <c:pt idx="2">
                  <c:v>0</c:v>
                </c:pt>
                <c:pt idx="3">
                  <c:v>0</c:v>
                </c:pt>
                <c:pt idx="4">
                  <c:v>28</c:v>
                </c:pt>
                <c:pt idx="5">
                  <c:v>23</c:v>
                </c:pt>
                <c:pt idx="6">
                  <c:v>30</c:v>
                </c:pt>
                <c:pt idx="7">
                  <c:v>105</c:v>
                </c:pt>
                <c:pt idx="8">
                  <c:v>31</c:v>
                </c:pt>
                <c:pt idx="9">
                  <c:v>107</c:v>
                </c:pt>
                <c:pt idx="10">
                  <c:v>75</c:v>
                </c:pt>
                <c:pt idx="11">
                  <c:v>42</c:v>
                </c:pt>
                <c:pt idx="12">
                  <c:v>59</c:v>
                </c:pt>
                <c:pt idx="13">
                  <c:v>4</c:v>
                </c:pt>
                <c:pt idx="14">
                  <c:v>0</c:v>
                </c:pt>
                <c:pt idx="15">
                  <c:v>0</c:v>
                </c:pt>
              </c:numCache>
            </c:numRef>
          </c:val>
          <c:extLst>
            <c:ext xmlns:c16="http://schemas.microsoft.com/office/drawing/2014/chart" uri="{C3380CC4-5D6E-409C-BE32-E72D297353CC}">
              <c16:uniqueId val="{00000005-BD3E-42B0-A9CC-36C231369656}"/>
            </c:ext>
          </c:extLst>
        </c:ser>
        <c:ser>
          <c:idx val="6"/>
          <c:order val="6"/>
          <c:tx>
            <c:strRef>
              <c:f>'Tomcat cont abs'!$H$1</c:f>
              <c:strCache>
                <c:ptCount val="1"/>
                <c:pt idx="0">
                  <c:v>Violeta Georgieva Georgieva</c:v>
                </c:pt>
              </c:strCache>
            </c:strRef>
          </c:tx>
          <c:spPr>
            <a:solidFill>
              <a:schemeClr val="accent1">
                <a:lumMod val="60000"/>
              </a:schemeClr>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abs'!$H$2:$H$17</c:f>
              <c:numCache>
                <c:formatCode>General</c:formatCode>
                <c:ptCount val="16"/>
                <c:pt idx="0">
                  <c:v>0</c:v>
                </c:pt>
                <c:pt idx="1">
                  <c:v>0</c:v>
                </c:pt>
                <c:pt idx="2">
                  <c:v>0</c:v>
                </c:pt>
                <c:pt idx="3">
                  <c:v>0</c:v>
                </c:pt>
                <c:pt idx="4">
                  <c:v>0</c:v>
                </c:pt>
                <c:pt idx="5">
                  <c:v>0</c:v>
                </c:pt>
                <c:pt idx="6">
                  <c:v>0</c:v>
                </c:pt>
                <c:pt idx="7">
                  <c:v>66</c:v>
                </c:pt>
                <c:pt idx="8">
                  <c:v>43</c:v>
                </c:pt>
                <c:pt idx="9">
                  <c:v>70</c:v>
                </c:pt>
                <c:pt idx="10">
                  <c:v>138</c:v>
                </c:pt>
                <c:pt idx="11">
                  <c:v>57</c:v>
                </c:pt>
                <c:pt idx="12">
                  <c:v>6</c:v>
                </c:pt>
                <c:pt idx="13">
                  <c:v>0</c:v>
                </c:pt>
                <c:pt idx="14">
                  <c:v>0</c:v>
                </c:pt>
                <c:pt idx="15">
                  <c:v>0</c:v>
                </c:pt>
              </c:numCache>
            </c:numRef>
          </c:val>
          <c:extLst>
            <c:ext xmlns:c16="http://schemas.microsoft.com/office/drawing/2014/chart" uri="{C3380CC4-5D6E-409C-BE32-E72D297353CC}">
              <c16:uniqueId val="{00000006-BD3E-42B0-A9CC-36C231369656}"/>
            </c:ext>
          </c:extLst>
        </c:ser>
        <c:ser>
          <c:idx val="7"/>
          <c:order val="7"/>
          <c:tx>
            <c:strRef>
              <c:f>'Tomcat cont abs'!$I$1</c:f>
              <c:strCache>
                <c:ptCount val="1"/>
                <c:pt idx="0">
                  <c:v>Others</c:v>
                </c:pt>
              </c:strCache>
            </c:strRef>
          </c:tx>
          <c:spPr>
            <a:solidFill>
              <a:schemeClr val="accent2">
                <a:lumMod val="60000"/>
              </a:schemeClr>
            </a:solidFill>
            <a:ln>
              <a:noFill/>
            </a:ln>
            <a:effectLst/>
          </c:spPr>
          <c:cat>
            <c:numRef>
              <c:f>'Tomcat cont abs'!$A$2:$A$17</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'Tomcat cont abs'!$I$2:$I$17</c:f>
              <c:numCache>
                <c:formatCode>General</c:formatCode>
                <c:ptCount val="16"/>
                <c:pt idx="0">
                  <c:v>77</c:v>
                </c:pt>
                <c:pt idx="1">
                  <c:v>157</c:v>
                </c:pt>
                <c:pt idx="2">
                  <c:v>44</c:v>
                </c:pt>
                <c:pt idx="3">
                  <c:v>69</c:v>
                </c:pt>
                <c:pt idx="4">
                  <c:v>154</c:v>
                </c:pt>
                <c:pt idx="5">
                  <c:v>41</c:v>
                </c:pt>
                <c:pt idx="6">
                  <c:v>38</c:v>
                </c:pt>
                <c:pt idx="7">
                  <c:v>138</c:v>
                </c:pt>
                <c:pt idx="8">
                  <c:v>57</c:v>
                </c:pt>
                <c:pt idx="9">
                  <c:v>120</c:v>
                </c:pt>
                <c:pt idx="10">
                  <c:v>37</c:v>
                </c:pt>
                <c:pt idx="11">
                  <c:v>49</c:v>
                </c:pt>
                <c:pt idx="12">
                  <c:v>90</c:v>
                </c:pt>
                <c:pt idx="13">
                  <c:v>174</c:v>
                </c:pt>
                <c:pt idx="14">
                  <c:v>197</c:v>
                </c:pt>
                <c:pt idx="15">
                  <c:v>40</c:v>
                </c:pt>
              </c:numCache>
            </c:numRef>
          </c:val>
          <c:extLst>
            <c:ext xmlns:c16="http://schemas.microsoft.com/office/drawing/2014/chart" uri="{C3380CC4-5D6E-409C-BE32-E72D297353CC}">
              <c16:uniqueId val="{00000007-BD3E-42B0-A9CC-36C231369656}"/>
            </c:ext>
          </c:extLst>
        </c:ser>
        <c:dLbls>
          <c:showLegendKey val="0"/>
          <c:showVal val="0"/>
          <c:showCatName val="0"/>
          <c:showSerName val="0"/>
          <c:showPercent val="0"/>
          <c:showBubbleSize val="0"/>
        </c:dLbls>
        <c:axId val="925559904"/>
        <c:axId val="925564064"/>
      </c:areaChart>
      <c:catAx>
        <c:axId val="9255599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5564064"/>
        <c:crosses val="autoZero"/>
        <c:auto val="1"/>
        <c:lblAlgn val="ctr"/>
        <c:lblOffset val="100"/>
        <c:noMultiLvlLbl val="0"/>
      </c:catAx>
      <c:valAx>
        <c:axId val="925564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5559904"/>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'libXML2 cont abs'!$B$1</c:f>
              <c:strCache>
                <c:ptCount val="1"/>
                <c:pt idx="0">
                  <c:v>Daniel Veillard</c:v>
                </c:pt>
              </c:strCache>
            </c:strRef>
          </c:tx>
          <c:spPr>
            <a:solidFill>
              <a:schemeClr val="accent1"/>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abs'!$B$2:$B$25</c:f>
              <c:numCache>
                <c:formatCode>General</c:formatCode>
                <c:ptCount val="24"/>
                <c:pt idx="0">
                  <c:v>40</c:v>
                </c:pt>
                <c:pt idx="1">
                  <c:v>104</c:v>
                </c:pt>
                <c:pt idx="2">
                  <c:v>209</c:v>
                </c:pt>
                <c:pt idx="3">
                  <c:v>524</c:v>
                </c:pt>
                <c:pt idx="4">
                  <c:v>445</c:v>
                </c:pt>
                <c:pt idx="5">
                  <c:v>565</c:v>
                </c:pt>
                <c:pt idx="6">
                  <c:v>311</c:v>
                </c:pt>
                <c:pt idx="7">
                  <c:v>284</c:v>
                </c:pt>
                <c:pt idx="8">
                  <c:v>126</c:v>
                </c:pt>
                <c:pt idx="9">
                  <c:v>58</c:v>
                </c:pt>
                <c:pt idx="10">
                  <c:v>123</c:v>
                </c:pt>
                <c:pt idx="11">
                  <c:v>104</c:v>
                </c:pt>
                <c:pt idx="12">
                  <c:v>34</c:v>
                </c:pt>
                <c:pt idx="13">
                  <c:v>11</c:v>
                </c:pt>
                <c:pt idx="14">
                  <c:v>130</c:v>
                </c:pt>
                <c:pt idx="15">
                  <c:v>45</c:v>
                </c:pt>
                <c:pt idx="16">
                  <c:v>34</c:v>
                </c:pt>
                <c:pt idx="17">
                  <c:v>26</c:v>
                </c:pt>
                <c:pt idx="18">
                  <c:v>9</c:v>
                </c:pt>
                <c:pt idx="19">
                  <c:v>13</c:v>
                </c:pt>
                <c:pt idx="20">
                  <c:v>2</c:v>
                </c:pt>
                <c:pt idx="21">
                  <c:v>3</c:v>
                </c:pt>
                <c:pt idx="22">
                  <c:v>0</c:v>
                </c:pt>
                <c:pt idx="23">
                  <c:v>3</c:v>
                </c:pt>
              </c:numCache>
            </c:numRef>
          </c:val>
          <c:extLst>
            <c:ext xmlns:c16="http://schemas.microsoft.com/office/drawing/2014/chart" uri="{C3380CC4-5D6E-409C-BE32-E72D297353CC}">
              <c16:uniqueId val="{00000000-E8D3-44DC-AB7C-1976743B1A96}"/>
            </c:ext>
          </c:extLst>
        </c:ser>
        <c:ser>
          <c:idx val="1"/>
          <c:order val="1"/>
          <c:tx>
            <c:strRef>
              <c:f>'libXML2 cont abs'!$C$1</c:f>
              <c:strCache>
                <c:ptCount val="1"/>
                <c:pt idx="0">
                  <c:v>Nick Wellnhofer</c:v>
                </c:pt>
              </c:strCache>
            </c:strRef>
          </c:tx>
          <c:spPr>
            <a:solidFill>
              <a:schemeClr val="accent2"/>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abs'!$C$2:$C$25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1</c:v>
                </c:pt>
                <c:pt idx="12">
                  <c:v>0</c:v>
                </c:pt>
                <c:pt idx="13">
                  <c:v>0</c:v>
                </c:pt>
                <c:pt idx="14">
                  <c:v>1</c:v>
                </c:pt>
                <c:pt idx="15">
                  <c:v>3</c:v>
                </c:pt>
                <c:pt idx="16">
                  <c:v>3</c:v>
                </c:pt>
                <c:pt idx="17">
                  <c:v>5</c:v>
                </c:pt>
                <c:pt idx="18">
                  <c:v>17</c:v>
                </c:pt>
                <c:pt idx="19">
                  <c:v>139</c:v>
                </c:pt>
                <c:pt idx="20">
                  <c:v>33</c:v>
                </c:pt>
                <c:pt idx="21">
                  <c:v>101</c:v>
                </c:pt>
                <c:pt idx="22">
                  <c:v>127</c:v>
                </c:pt>
                <c:pt idx="23">
                  <c:v>41</c:v>
                </c:pt>
              </c:numCache>
            </c:numRef>
          </c:val>
          <c:extLst>
            <c:ext xmlns:c16="http://schemas.microsoft.com/office/drawing/2014/chart" uri="{C3380CC4-5D6E-409C-BE32-E72D297353CC}">
              <c16:uniqueId val="{00000001-E8D3-44DC-AB7C-1976743B1A96}"/>
            </c:ext>
          </c:extLst>
        </c:ser>
        <c:ser>
          <c:idx val="2"/>
          <c:order val="2"/>
          <c:tx>
            <c:strRef>
              <c:f>'libXML2 cont abs'!$D$1</c:f>
              <c:strCache>
                <c:ptCount val="1"/>
                <c:pt idx="0">
                  <c:v>William M. Brack</c:v>
                </c:pt>
              </c:strCache>
            </c:strRef>
          </c:tx>
          <c:spPr>
            <a:solidFill>
              <a:schemeClr val="accent3"/>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abs'!$D$2:$D$25</c:f>
              <c:numCache>
                <c:formatCode>General</c:formatCode>
                <c:ptCount val="24"/>
                <c:pt idx="0">
                  <c:v>0</c:v>
                </c:pt>
                <c:pt idx="1">
                  <c:v>0</c:v>
                </c:pt>
                <c:pt idx="2">
                  <c:v>0</c:v>
                </c:pt>
                <c:pt idx="3">
                  <c:v>3</c:v>
                </c:pt>
                <c:pt idx="4">
                  <c:v>6</c:v>
                </c:pt>
                <c:pt idx="5">
                  <c:v>72</c:v>
                </c:pt>
                <c:pt idx="6">
                  <c:v>129</c:v>
                </c:pt>
                <c:pt idx="7">
                  <c:v>34</c:v>
                </c:pt>
                <c:pt idx="8">
                  <c:v>3</c:v>
                </c:pt>
                <c:pt idx="9">
                  <c:v>29</c:v>
                </c:pt>
                <c:pt idx="10">
                  <c:v>2</c:v>
                </c:pt>
                <c:pt idx="11">
                  <c:v>1</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2-E8D3-44DC-AB7C-1976743B1A96}"/>
            </c:ext>
          </c:extLst>
        </c:ser>
        <c:ser>
          <c:idx val="3"/>
          <c:order val="3"/>
          <c:tx>
            <c:strRef>
              <c:f>'libXML2 cont abs'!$E$1</c:f>
              <c:strCache>
                <c:ptCount val="1"/>
                <c:pt idx="0">
                  <c:v>Kasimier T. Buchcik</c:v>
                </c:pt>
              </c:strCache>
            </c:strRef>
          </c:tx>
          <c:spPr>
            <a:solidFill>
              <a:schemeClr val="accent4"/>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abs'!$E$2:$E$25</c:f>
              <c:numCache>
                <c:formatCode>General</c:formatCode>
                <c:ptCount val="24"/>
                <c:pt idx="0">
                  <c:v>0</c:v>
                </c:pt>
                <c:pt idx="1">
                  <c:v>0</c:v>
                </c:pt>
                <c:pt idx="2">
                  <c:v>0</c:v>
                </c:pt>
                <c:pt idx="3">
                  <c:v>0</c:v>
                </c:pt>
                <c:pt idx="4">
                  <c:v>0</c:v>
                </c:pt>
                <c:pt idx="5">
                  <c:v>0</c:v>
                </c:pt>
                <c:pt idx="6">
                  <c:v>15</c:v>
                </c:pt>
                <c:pt idx="7">
                  <c:v>119</c:v>
                </c:pt>
                <c:pt idx="8">
                  <c:v>49</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3-E8D3-44DC-AB7C-1976743B1A96}"/>
            </c:ext>
          </c:extLst>
        </c:ser>
        <c:ser>
          <c:idx val="4"/>
          <c:order val="4"/>
          <c:tx>
            <c:strRef>
              <c:f>'libXML2 cont abs'!$F$1</c:f>
              <c:strCache>
                <c:ptCount val="1"/>
                <c:pt idx="0">
                  <c:v>Igor Zlatkovic</c:v>
                </c:pt>
              </c:strCache>
            </c:strRef>
          </c:tx>
          <c:spPr>
            <a:solidFill>
              <a:schemeClr val="accent5"/>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abs'!$F$2:$F$25</c:f>
              <c:numCache>
                <c:formatCode>General</c:formatCode>
                <c:ptCount val="24"/>
                <c:pt idx="0">
                  <c:v>0</c:v>
                </c:pt>
                <c:pt idx="1">
                  <c:v>0</c:v>
                </c:pt>
                <c:pt idx="2">
                  <c:v>0</c:v>
                </c:pt>
                <c:pt idx="3">
                  <c:v>0</c:v>
                </c:pt>
                <c:pt idx="4">
                  <c:v>69</c:v>
                </c:pt>
                <c:pt idx="5">
                  <c:v>69</c:v>
                </c:pt>
                <c:pt idx="6">
                  <c:v>12</c:v>
                </c:pt>
                <c:pt idx="7">
                  <c:v>5</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4-E8D3-44DC-AB7C-1976743B1A96}"/>
            </c:ext>
          </c:extLst>
        </c:ser>
        <c:ser>
          <c:idx val="5"/>
          <c:order val="5"/>
          <c:tx>
            <c:strRef>
              <c:f>'libXML2 cont abs'!$G$1</c:f>
              <c:strCache>
                <c:ptCount val="1"/>
                <c:pt idx="0">
                  <c:v>Rob Richards</c:v>
                </c:pt>
              </c:strCache>
            </c:strRef>
          </c:tx>
          <c:spPr>
            <a:solidFill>
              <a:schemeClr val="accent6"/>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abs'!$G$2:$G$25</c:f>
              <c:numCache>
                <c:formatCode>General</c:formatCode>
                <c:ptCount val="24"/>
                <c:pt idx="0">
                  <c:v>0</c:v>
                </c:pt>
                <c:pt idx="1">
                  <c:v>0</c:v>
                </c:pt>
                <c:pt idx="2">
                  <c:v>0</c:v>
                </c:pt>
                <c:pt idx="3">
                  <c:v>0</c:v>
                </c:pt>
                <c:pt idx="4">
                  <c:v>0</c:v>
                </c:pt>
                <c:pt idx="5">
                  <c:v>0</c:v>
                </c:pt>
                <c:pt idx="6">
                  <c:v>0</c:v>
                </c:pt>
                <c:pt idx="7">
                  <c:v>12</c:v>
                </c:pt>
                <c:pt idx="8">
                  <c:v>7</c:v>
                </c:pt>
                <c:pt idx="9">
                  <c:v>7</c:v>
                </c:pt>
                <c:pt idx="10">
                  <c:v>8</c:v>
                </c:pt>
                <c:pt idx="11">
                  <c:v>7</c:v>
                </c:pt>
                <c:pt idx="12">
                  <c:v>6</c:v>
                </c:pt>
                <c:pt idx="13">
                  <c:v>1</c:v>
                </c:pt>
                <c:pt idx="14">
                  <c:v>4</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5-E8D3-44DC-AB7C-1976743B1A96}"/>
            </c:ext>
          </c:extLst>
        </c:ser>
        <c:ser>
          <c:idx val="6"/>
          <c:order val="6"/>
          <c:tx>
            <c:strRef>
              <c:f>'libXML2 cont abs'!$H$1</c:f>
              <c:strCache>
                <c:ptCount val="1"/>
                <c:pt idx="0">
                  <c:v>Patrick Monnerat</c:v>
                </c:pt>
              </c:strCache>
            </c:strRef>
          </c:tx>
          <c:spPr>
            <a:solidFill>
              <a:schemeClr val="accent1">
                <a:lumMod val="60000"/>
              </a:schemeClr>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abs'!$H$2:$H$25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9</c:v>
                </c:pt>
                <c:pt idx="16">
                  <c:v>16</c:v>
                </c:pt>
                <c:pt idx="17">
                  <c:v>1</c:v>
                </c:pt>
                <c:pt idx="18">
                  <c:v>18</c:v>
                </c:pt>
                <c:pt idx="19">
                  <c:v>1</c:v>
                </c:pt>
                <c:pt idx="20">
                  <c:v>0</c:v>
                </c:pt>
                <c:pt idx="21">
                  <c:v>0</c:v>
                </c:pt>
                <c:pt idx="22">
                  <c:v>0</c:v>
                </c:pt>
                <c:pt idx="23">
                  <c:v>0</c:v>
                </c:pt>
              </c:numCache>
            </c:numRef>
          </c:val>
          <c:extLst>
            <c:ext xmlns:c16="http://schemas.microsoft.com/office/drawing/2014/chart" uri="{C3380CC4-5D6E-409C-BE32-E72D297353CC}">
              <c16:uniqueId val="{00000006-E8D3-44DC-AB7C-1976743B1A96}"/>
            </c:ext>
          </c:extLst>
        </c:ser>
        <c:ser>
          <c:idx val="7"/>
          <c:order val="7"/>
          <c:tx>
            <c:strRef>
              <c:f>'libXML2 cont abs'!$I$1</c:f>
              <c:strCache>
                <c:ptCount val="1"/>
                <c:pt idx="0">
                  <c:v>Others</c:v>
                </c:pt>
              </c:strCache>
            </c:strRef>
          </c:tx>
          <c:spPr>
            <a:solidFill>
              <a:schemeClr val="accent2">
                <a:lumMod val="60000"/>
              </a:schemeClr>
            </a:solidFill>
            <a:ln>
              <a:noFill/>
            </a:ln>
            <a:effectLst/>
          </c:spPr>
          <c:cat>
            <c:numRef>
              <c:f>'libXML2 cont abs'!$A$2:$A$25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cont abs'!$I$2:$I$25</c:f>
              <c:numCache>
                <c:formatCode>General</c:formatCode>
                <c:ptCount val="24"/>
                <c:pt idx="0">
                  <c:v>22</c:v>
                </c:pt>
                <c:pt idx="1">
                  <c:v>24</c:v>
                </c:pt>
                <c:pt idx="2">
                  <c:v>6</c:v>
                </c:pt>
                <c:pt idx="3">
                  <c:v>40</c:v>
                </c:pt>
                <c:pt idx="4">
                  <c:v>45</c:v>
                </c:pt>
                <c:pt idx="5">
                  <c:v>32</c:v>
                </c:pt>
                <c:pt idx="6">
                  <c:v>26</c:v>
                </c:pt>
                <c:pt idx="7">
                  <c:v>6</c:v>
                </c:pt>
                <c:pt idx="8">
                  <c:v>2</c:v>
                </c:pt>
                <c:pt idx="9">
                  <c:v>1</c:v>
                </c:pt>
                <c:pt idx="10">
                  <c:v>1</c:v>
                </c:pt>
                <c:pt idx="11">
                  <c:v>36</c:v>
                </c:pt>
                <c:pt idx="12">
                  <c:v>38</c:v>
                </c:pt>
                <c:pt idx="13">
                  <c:v>21</c:v>
                </c:pt>
                <c:pt idx="14">
                  <c:v>85</c:v>
                </c:pt>
                <c:pt idx="15">
                  <c:v>51</c:v>
                </c:pt>
                <c:pt idx="16">
                  <c:v>58</c:v>
                </c:pt>
                <c:pt idx="17">
                  <c:v>15</c:v>
                </c:pt>
                <c:pt idx="18">
                  <c:v>44</c:v>
                </c:pt>
                <c:pt idx="19">
                  <c:v>20</c:v>
                </c:pt>
                <c:pt idx="20">
                  <c:v>19</c:v>
                </c:pt>
                <c:pt idx="21">
                  <c:v>31</c:v>
                </c:pt>
                <c:pt idx="22">
                  <c:v>45</c:v>
                </c:pt>
                <c:pt idx="23">
                  <c:v>27</c:v>
                </c:pt>
              </c:numCache>
            </c:numRef>
          </c:val>
          <c:extLst>
            <c:ext xmlns:c16="http://schemas.microsoft.com/office/drawing/2014/chart" uri="{C3380CC4-5D6E-409C-BE32-E72D297353CC}">
              <c16:uniqueId val="{00000007-E8D3-44DC-AB7C-1976743B1A96}"/>
            </c:ext>
          </c:extLst>
        </c:ser>
        <c:dLbls>
          <c:showLegendKey val="0"/>
          <c:showVal val="0"/>
          <c:showCatName val="0"/>
          <c:showSerName val="0"/>
          <c:showPercent val="0"/>
          <c:showBubbleSize val="0"/>
        </c:dLbls>
        <c:axId val="306569776"/>
        <c:axId val="306568944"/>
      </c:areaChart>
      <c:catAx>
        <c:axId val="3065697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6568944"/>
        <c:crosses val="autoZero"/>
        <c:auto val="1"/>
        <c:lblAlgn val="ctr"/>
        <c:lblOffset val="100"/>
        <c:noMultiLvlLbl val="0"/>
      </c:catAx>
      <c:valAx>
        <c:axId val="306568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6569776"/>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'libXML2 Bus Factor'!$B$1</c:f>
              <c:strCache>
                <c:ptCount val="1"/>
                <c:pt idx="0">
                  <c:v>Bus Factor</c:v>
                </c:pt>
              </c:strCache>
            </c:strRef>
          </c:tx>
          <c:spPr>
            <a:solidFill>
              <a:schemeClr val="accent1"/>
            </a:solidFill>
            <a:ln>
              <a:noFill/>
            </a:ln>
            <a:effectLst/>
          </c:spPr>
          <c:invertIfNegative val="0"/>
          <c:cat>
            <c:numRef>
              <c:f>'libXML2 Bus Factor'!$A$2:$A$25</c:f>
              <c:numCache>
                <c:formatCode>General</c:formatCode>
                <c:ptCount val="24"/>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numCache>
            </c:numRef>
          </c:cat>
          <c:val>
            <c:numRef>
              <c:f>'libXML2 Bus Factor'!$B$2:$B$25</c:f>
              <c:numCache>
                <c:formatCode>General</c:formatCode>
                <c:ptCount val="24"/>
                <c:pt idx="0">
                  <c:v>1</c:v>
                </c:pt>
                <c:pt idx="1">
                  <c:v>1</c:v>
                </c:pt>
                <c:pt idx="2">
                  <c:v>1</c:v>
                </c:pt>
                <c:pt idx="3">
                  <c:v>1</c:v>
                </c:pt>
                <c:pt idx="4">
                  <c:v>1</c:v>
                </c:pt>
                <c:pt idx="5">
                  <c:v>1</c:v>
                </c:pt>
                <c:pt idx="6">
                  <c:v>1</c:v>
                </c:pt>
                <c:pt idx="7">
                  <c:v>1</c:v>
                </c:pt>
                <c:pt idx="8">
                  <c:v>1</c:v>
                </c:pt>
                <c:pt idx="9">
                  <c:v>1</c:v>
                </c:pt>
                <c:pt idx="10">
                  <c:v>1</c:v>
                </c:pt>
                <c:pt idx="11">
                  <c:v>1</c:v>
                </c:pt>
                <c:pt idx="12">
                  <c:v>2</c:v>
                </c:pt>
                <c:pt idx="13">
                  <c:v>2</c:v>
                </c:pt>
                <c:pt idx="14">
                  <c:v>1</c:v>
                </c:pt>
                <c:pt idx="15">
                  <c:v>2</c:v>
                </c:pt>
                <c:pt idx="16">
                  <c:v>3</c:v>
                </c:pt>
                <c:pt idx="17">
                  <c:v>1</c:v>
                </c:pt>
                <c:pt idx="18">
                  <c:v>3</c:v>
                </c:pt>
                <c:pt idx="19">
                  <c:v>1</c:v>
                </c:pt>
                <c:pt idx="20">
                  <c:v>1</c:v>
                </c:pt>
                <c:pt idx="21">
                  <c:v>1</c:v>
                </c:pt>
                <c:pt idx="22">
                  <c:v>1</c:v>
                </c:pt>
                <c:pt idx="23">
                  <c:v>1</c:v>
                </c:pt>
              </c:numCache>
            </c:numRef>
          </c:val>
          <c:extLst>
            <c:ext xmlns:c16="http://schemas.microsoft.com/office/drawing/2014/chart" uri="{C3380CC4-5D6E-409C-BE32-E72D297353CC}">
              <c16:uniqueId val="{00000000-CBC8-474D-8FDC-A152BDA8C1A7}"/>
            </c:ext>
          </c:extLst>
        </c:ser>
        <c:dLbls>
          <c:showLegendKey val="0"/>
          <c:showVal val="0"/>
          <c:showCatName val="0"/>
          <c:showSerName val="0"/>
          <c:showPercent val="0"/>
          <c:showBubbleSize val="0"/>
        </c:dLbls>
        <c:gapWidth val="219"/>
        <c:overlap val="-27"/>
        <c:axId val="472531279"/>
        <c:axId val="472536271"/>
      </c:barChart>
      <c:catAx>
        <c:axId val="4725312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2536271"/>
        <c:crosses val="autoZero"/>
        <c:auto val="1"/>
        <c:lblAlgn val="ctr"/>
        <c:lblOffset val="100"/>
        <c:noMultiLvlLbl val="0"/>
      </c:catAx>
      <c:valAx>
        <c:axId val="4725362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25312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 dir="row">os_policy_tr!$B$1:$E$1</cx:f>
        <cx:lvl ptCount="4">
          <cx:pt idx="0">A dedicated FOSS policy</cx:pt>
          <cx:pt idx="1">FOSS specific clauses in other policies</cx:pt>
          <cx:pt idx="2">Informal rules/internal culture relating to FOSS</cx:pt>
          <cx:pt idx="3">No policy regarding FOSS</cx:pt>
        </cx:lvl>
      </cx:strDim>
      <cx:numDim type="size">
        <cx:f dir="row">os_policy_tr!$B$2:$E$2</cx:f>
        <cx:lvl ptCount="4" formatCode="General">
          <cx:pt idx="0">4</cx:pt>
          <cx:pt idx="1">3</cx:pt>
          <cx:pt idx="2">8</cx:pt>
          <cx:pt idx="3">5</cx:pt>
        </cx:lvl>
      </cx:numDim>
    </cx:data>
  </cx:chartData>
  <cx:chart>
    <cx:plotArea>
      <cx:plotAreaRegion>
        <cx:series layoutId="treemap" uniqueId="{64D76988-D6D3-4F4C-9FD0-36FDF3EDE855}" formatIdx="0">
          <cx:tx>
            <cx:txData>
              <cx:f>os_policy_tr!$A$2</cx:f>
              <cx:v>Type of FOSS policy</cx:v>
            </cx:txData>
          </cx:tx>
          <cx:dataPt idx="0">
            <cx:spPr>
              <a:solidFill>
                <a:srgbClr val="4472C4">
                  <a:lumMod val="20000"/>
                  <a:lumOff val="80000"/>
                </a:srgbClr>
              </a:solidFill>
              <a:ln>
                <a:solidFill>
                  <a:srgbClr val="4472C4">
                    <a:lumMod val="20000"/>
                    <a:lumOff val="80000"/>
                  </a:srgbClr>
                </a:solidFill>
              </a:ln>
            </cx:spPr>
          </cx:dataPt>
          <cx:dataPt idx="1">
            <cx:spPr>
              <a:solidFill>
                <a:srgbClr val="4472C4">
                  <a:lumMod val="50000"/>
                </a:srgbClr>
              </a:solidFill>
              <a:ln>
                <a:solidFill>
                  <a:srgbClr val="4472C4">
                    <a:lumMod val="50000"/>
                  </a:srgbClr>
                </a:solidFill>
              </a:ln>
            </cx:spPr>
          </cx:dataPt>
          <cx:dataPt idx="2">
            <cx:spPr>
              <a:solidFill>
                <a:srgbClr val="4472C4"/>
              </a:solidFill>
              <a:ln>
                <a:solidFill>
                  <a:srgbClr val="4472C4"/>
                </a:solidFill>
              </a:ln>
            </cx:spPr>
          </cx:dataPt>
          <cx:dataPt idx="3">
            <cx:spPr>
              <a:solidFill>
                <a:srgbClr val="5B9BD5"/>
              </a:solidFill>
              <a:ln>
                <a:solidFill>
                  <a:srgbClr val="5B9BD5"/>
                </a:solidFill>
              </a:ln>
            </cx:spPr>
          </cx:dataPt>
          <cx:dataLabels pos="inEnd">
            <cx:spPr>
              <a:solidFill>
                <a:srgbClr val="4472C4"/>
              </a:solidFill>
            </cx:spPr>
            <cx:txPr>
              <a:bodyPr spcFirstLastPara="1" vertOverflow="ellipsis" horzOverflow="overflow" wrap="square" lIns="0" tIns="0" rIns="0" bIns="0" anchor="ctr" anchorCtr="1"/>
              <a:lstStyle/>
              <a:p>
                <a:pPr algn="ctr" rtl="0">
                  <a:defRPr b="1"/>
                </a:pPr>
                <a:endParaRPr lang="en-US" sz="900" b="1" i="0" u="none" strike="noStrike" baseline="0">
                  <a:solidFill>
                    <a:sysClr val="window" lastClr="FFFFFF"/>
                  </a:solidFill>
                  <a:latin typeface="Calibri" panose="020F0502020204030204"/>
                </a:endParaRPr>
              </a:p>
            </cx:txPr>
            <cx:visibility seriesName="0" categoryName="0" value="1"/>
            <cx:separator>, </cx:separator>
          </cx:dataLabels>
          <cx:dataId val="0"/>
          <cx:layoutPr>
            <cx:parentLabelLayout val="banner"/>
          </cx:layoutPr>
        </cx:series>
      </cx:plotAreaRegion>
    </cx:plotArea>
    <cx:legend pos="t" align="ctr" overlay="0">
      <cx:txPr>
        <a:bodyPr spcFirstLastPara="1" vertOverflow="ellipsis" horzOverflow="overflow" wrap="square" lIns="0" tIns="0" rIns="0" bIns="0" anchor="ctr" anchorCtr="1"/>
        <a:lstStyle/>
        <a:p>
          <a:pPr algn="ctr" rtl="0">
            <a:defRPr/>
          </a:pPr>
          <a:endParaRPr lang="en-US" sz="900" b="0" i="0" u="none" strike="noStrike" baseline="0">
            <a:solidFill>
              <a:sysClr val="windowText" lastClr="000000">
                <a:lumMod val="65000"/>
                <a:lumOff val="35000"/>
              </a:sysClr>
            </a:solidFill>
            <a:latin typeface="Century Gothic" panose="020B0502020202020204"/>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 dir="row">OSPO!$B$1:$D$1</cx:f>
        <cx:lvl ptCount="3">
          <cx:pt idx="0">An official OSPO</cx:pt>
          <cx:pt idx="1">Unofficial FOSS reference persons/experts</cx:pt>
          <cx:pt idx="2">Other</cx:pt>
        </cx:lvl>
      </cx:strDim>
      <cx:numDim type="size">
        <cx:f dir="row">OSPO!$B$2:$D$2</cx:f>
        <cx:lvl ptCount="3" formatCode="General">
          <cx:pt idx="0">2</cx:pt>
          <cx:pt idx="1">13</cx:pt>
          <cx:pt idx="2">3</cx:pt>
        </cx:lvl>
      </cx:numDim>
    </cx:data>
  </cx:chartData>
  <cx:chart>
    <cx:plotArea>
      <cx:plotAreaRegion>
        <cx:series layoutId="treemap" uniqueId="{DC8A7F3A-292A-45BE-88E2-F5225AFD2B27}">
          <cx:tx>
            <cx:txData>
              <cx:f>OSPO!$A$2</cx:f>
              <cx:v>Reference person/structure for FOSS</cx:v>
            </cx:txData>
          </cx:tx>
          <cx:dataPt idx="0">
            <cx:spPr>
              <a:solidFill>
                <a:srgbClr val="4472C4">
                  <a:lumMod val="50000"/>
                </a:srgbClr>
              </a:solidFill>
              <a:ln>
                <a:solidFill>
                  <a:srgbClr val="4472C4">
                    <a:lumMod val="50000"/>
                  </a:srgbClr>
                </a:solidFill>
              </a:ln>
            </cx:spPr>
          </cx:dataPt>
          <cx:dataPt idx="1">
            <cx:spPr>
              <a:solidFill>
                <a:srgbClr val="4472C4"/>
              </a:solidFill>
              <a:ln>
                <a:solidFill>
                  <a:srgbClr val="4472C4"/>
                </a:solidFill>
              </a:ln>
            </cx:spPr>
          </cx:dataPt>
          <cx:dataPt idx="2">
            <cx:spPr>
              <a:solidFill>
                <a:srgbClr val="5B9BD5">
                  <a:lumMod val="40000"/>
                  <a:lumOff val="60000"/>
                </a:srgbClr>
              </a:solidFill>
              <a:ln>
                <a:solidFill>
                  <a:srgbClr val="5B9BD5">
                    <a:lumMod val="40000"/>
                    <a:lumOff val="60000"/>
                  </a:srgbClr>
                </a:solidFill>
              </a:ln>
            </cx:spPr>
          </cx:dataPt>
          <cx:dataLabels pos="inEnd">
            <cx:spPr>
              <a:solidFill>
                <a:schemeClr val="accent1"/>
              </a:solidFill>
            </cx:spPr>
            <cx:visibility seriesName="0" categoryName="0" value="1"/>
            <cx:separator>, </cx:separator>
          </cx:dataLabels>
          <cx:dataId val="0"/>
          <cx:layoutPr>
            <cx:parentLabelLayout val="overlapping"/>
          </cx:layoutPr>
        </cx:series>
      </cx:plotAreaRegion>
    </cx:plotArea>
    <cx:legend pos="t" align="ctr" overlay="0"/>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w:settings xmlns:w="http://schemas.openxmlformats.org/wordprocessingml/2006/main">
  <w:SpecialFormsHighlight w:val="c9c8ff"/>
</w:setting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F9F499147FC54391A05AC5082DB465" ma:contentTypeVersion="4" ma:contentTypeDescription="Create a new document." ma:contentTypeScope="" ma:versionID="f240c76ab90c92050d94e1979384bf03">
  <xsd:schema xmlns:xsd="http://www.w3.org/2001/XMLSchema" xmlns:xs="http://www.w3.org/2001/XMLSchema" xmlns:p="http://schemas.microsoft.com/office/2006/metadata/properties" xmlns:ns2="ffdc5b74-4288-4003-8fa4-299faac2d74d" targetNamespace="http://schemas.microsoft.com/office/2006/metadata/properties" ma:root="true" ma:fieldsID="1cafe086879e506d1fcdbf1a6a594593" ns2:_="">
    <xsd:import namespace="ffdc5b74-4288-4003-8fa4-299faac2d74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dc5b74-4288-4003-8fa4-299faac2d7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A366DD01-589E-4C7F-A309-F83E02102750}">
  <ds:schemaRefs>
    <ds:schemaRef ds:uri="http://schemas.microsoft.com/office/infopath/2007/PartnerControls"/>
    <ds:schemaRef ds:uri="http://purl.org/dc/elements/1.1/"/>
    <ds:schemaRef ds:uri="http://schemas.microsoft.com/office/2006/metadata/properties"/>
    <ds:schemaRef ds:uri="ffdc5b74-4288-4003-8fa4-299faac2d74d"/>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3.xml><?xml version="1.0" encoding="utf-8"?>
<ds:datastoreItem xmlns:ds="http://schemas.openxmlformats.org/officeDocument/2006/customXml" ds:itemID="{FD3F81E6-A2FA-4844-BDF4-9AB9258C3E58}">
  <ds:schemaRefs>
    <ds:schemaRef ds:uri="http://schemas.microsoft.com/sharepoint/v3/contenttype/forms"/>
  </ds:schemaRefs>
</ds:datastoreItem>
</file>

<file path=customXml/itemProps4.xml><?xml version="1.0" encoding="utf-8"?>
<ds:datastoreItem xmlns:ds="http://schemas.openxmlformats.org/officeDocument/2006/customXml" ds:itemID="{4C5F7847-03D3-4070-8120-EDF340658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dc5b74-4288-4003-8fa4-299faac2d7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22DC68A-1E28-4144-9B0A-3FB451551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645</TotalTime>
  <Pages>62</Pages>
  <Words>14636</Words>
  <Characters>83430</Characters>
  <Application>Microsoft Office Word</Application>
  <DocSecurity>0</DocSecurity>
  <Lines>695</Lines>
  <Paragraphs>195</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D01.01 Quality Management Plan</vt:lpstr>
      <vt:lpstr>D01.01 Quality Management Plan</vt:lpstr>
    </vt:vector>
  </TitlesOfParts>
  <Company>European Commission</Company>
  <LinksUpToDate>false</LinksUpToDate>
  <CharactersWithSpaces>97871</CharactersWithSpaces>
  <SharedDoc>false</SharedDoc>
  <HLinks>
    <vt:vector size="624" baseType="variant">
      <vt:variant>
        <vt:i4>8323187</vt:i4>
      </vt:variant>
      <vt:variant>
        <vt:i4>654</vt:i4>
      </vt:variant>
      <vt:variant>
        <vt:i4>0</vt:i4>
      </vt:variant>
      <vt:variant>
        <vt:i4>5</vt:i4>
      </vt:variant>
      <vt:variant>
        <vt:lpwstr/>
      </vt:variant>
      <vt:variant>
        <vt:lpwstr>_EXECUTIVE_SUMMARY</vt:lpwstr>
      </vt:variant>
      <vt:variant>
        <vt:i4>3145775</vt:i4>
      </vt:variant>
      <vt:variant>
        <vt:i4>576</vt:i4>
      </vt:variant>
      <vt:variant>
        <vt:i4>0</vt:i4>
      </vt:variant>
      <vt:variant>
        <vt:i4>5</vt:i4>
      </vt:variant>
      <vt:variant>
        <vt:lpwstr/>
      </vt:variant>
      <vt:variant>
        <vt:lpwstr>/nc/view/360e4adf-8c6d-4189-9da1-61ed1d</vt:lpwstr>
      </vt:variant>
      <vt:variant>
        <vt:i4>3145801</vt:i4>
      </vt:variant>
      <vt:variant>
        <vt:i4>573</vt:i4>
      </vt:variant>
      <vt:variant>
        <vt:i4>0</vt:i4>
      </vt:variant>
      <vt:variant>
        <vt:i4>5</vt:i4>
      </vt:variant>
      <vt:variant>
        <vt:lpwstr>mailto:fosseps@inno3.eu</vt:lpwstr>
      </vt:variant>
      <vt:variant>
        <vt:lpwstr/>
      </vt:variant>
      <vt:variant>
        <vt:i4>2031684</vt:i4>
      </vt:variant>
      <vt:variant>
        <vt:i4>549</vt:i4>
      </vt:variant>
      <vt:variant>
        <vt:i4>0</vt:i4>
      </vt:variant>
      <vt:variant>
        <vt:i4>5</vt:i4>
      </vt:variant>
      <vt:variant>
        <vt:lpwstr>https://github.com/fog/fog-local</vt:lpwstr>
      </vt:variant>
      <vt:variant>
        <vt:lpwstr/>
      </vt:variant>
      <vt:variant>
        <vt:i4>2424893</vt:i4>
      </vt:variant>
      <vt:variant>
        <vt:i4>546</vt:i4>
      </vt:variant>
      <vt:variant>
        <vt:i4>0</vt:i4>
      </vt:variant>
      <vt:variant>
        <vt:i4>5</vt:i4>
      </vt:variant>
      <vt:variant>
        <vt:lpwstr>https://www.gnupg.org/</vt:lpwstr>
      </vt:variant>
      <vt:variant>
        <vt:lpwstr/>
      </vt:variant>
      <vt:variant>
        <vt:i4>4587613</vt:i4>
      </vt:variant>
      <vt:variant>
        <vt:i4>543</vt:i4>
      </vt:variant>
      <vt:variant>
        <vt:i4>0</vt:i4>
      </vt:variant>
      <vt:variant>
        <vt:i4>5</vt:i4>
      </vt:variant>
      <vt:variant>
        <vt:lpwstr>https://github.com/hunspell/hunspell/</vt:lpwstr>
      </vt:variant>
      <vt:variant>
        <vt:lpwstr/>
      </vt:variant>
      <vt:variant>
        <vt:i4>1245210</vt:i4>
      </vt:variant>
      <vt:variant>
        <vt:i4>531</vt:i4>
      </vt:variant>
      <vt:variant>
        <vt:i4>0</vt:i4>
      </vt:variant>
      <vt:variant>
        <vt:i4>5</vt:i4>
      </vt:variant>
      <vt:variant>
        <vt:lpwstr>https://joinup.ec.europa.eu/collection/eu-fossa-2/eu-fossa-2-deliverables</vt:lpwstr>
      </vt:variant>
      <vt:variant>
        <vt:lpwstr/>
      </vt:variant>
      <vt:variant>
        <vt:i4>1114163</vt:i4>
      </vt:variant>
      <vt:variant>
        <vt:i4>524</vt:i4>
      </vt:variant>
      <vt:variant>
        <vt:i4>0</vt:i4>
      </vt:variant>
      <vt:variant>
        <vt:i4>5</vt:i4>
      </vt:variant>
      <vt:variant>
        <vt:lpwstr/>
      </vt:variant>
      <vt:variant>
        <vt:lpwstr>_Toc104475174</vt:lpwstr>
      </vt:variant>
      <vt:variant>
        <vt:i4>1114163</vt:i4>
      </vt:variant>
      <vt:variant>
        <vt:i4>518</vt:i4>
      </vt:variant>
      <vt:variant>
        <vt:i4>0</vt:i4>
      </vt:variant>
      <vt:variant>
        <vt:i4>5</vt:i4>
      </vt:variant>
      <vt:variant>
        <vt:lpwstr/>
      </vt:variant>
      <vt:variant>
        <vt:lpwstr>_Toc104475173</vt:lpwstr>
      </vt:variant>
      <vt:variant>
        <vt:i4>1114163</vt:i4>
      </vt:variant>
      <vt:variant>
        <vt:i4>512</vt:i4>
      </vt:variant>
      <vt:variant>
        <vt:i4>0</vt:i4>
      </vt:variant>
      <vt:variant>
        <vt:i4>5</vt:i4>
      </vt:variant>
      <vt:variant>
        <vt:lpwstr/>
      </vt:variant>
      <vt:variant>
        <vt:lpwstr>_Toc104475172</vt:lpwstr>
      </vt:variant>
      <vt:variant>
        <vt:i4>1114163</vt:i4>
      </vt:variant>
      <vt:variant>
        <vt:i4>506</vt:i4>
      </vt:variant>
      <vt:variant>
        <vt:i4>0</vt:i4>
      </vt:variant>
      <vt:variant>
        <vt:i4>5</vt:i4>
      </vt:variant>
      <vt:variant>
        <vt:lpwstr/>
      </vt:variant>
      <vt:variant>
        <vt:lpwstr>_Toc104475171</vt:lpwstr>
      </vt:variant>
      <vt:variant>
        <vt:i4>1114163</vt:i4>
      </vt:variant>
      <vt:variant>
        <vt:i4>500</vt:i4>
      </vt:variant>
      <vt:variant>
        <vt:i4>0</vt:i4>
      </vt:variant>
      <vt:variant>
        <vt:i4>5</vt:i4>
      </vt:variant>
      <vt:variant>
        <vt:lpwstr/>
      </vt:variant>
      <vt:variant>
        <vt:lpwstr>_Toc104475170</vt:lpwstr>
      </vt:variant>
      <vt:variant>
        <vt:i4>1048627</vt:i4>
      </vt:variant>
      <vt:variant>
        <vt:i4>494</vt:i4>
      </vt:variant>
      <vt:variant>
        <vt:i4>0</vt:i4>
      </vt:variant>
      <vt:variant>
        <vt:i4>5</vt:i4>
      </vt:variant>
      <vt:variant>
        <vt:lpwstr/>
      </vt:variant>
      <vt:variant>
        <vt:lpwstr>_Toc104475169</vt:lpwstr>
      </vt:variant>
      <vt:variant>
        <vt:i4>1048627</vt:i4>
      </vt:variant>
      <vt:variant>
        <vt:i4>488</vt:i4>
      </vt:variant>
      <vt:variant>
        <vt:i4>0</vt:i4>
      </vt:variant>
      <vt:variant>
        <vt:i4>5</vt:i4>
      </vt:variant>
      <vt:variant>
        <vt:lpwstr/>
      </vt:variant>
      <vt:variant>
        <vt:lpwstr>_Toc104475168</vt:lpwstr>
      </vt:variant>
      <vt:variant>
        <vt:i4>1048627</vt:i4>
      </vt:variant>
      <vt:variant>
        <vt:i4>482</vt:i4>
      </vt:variant>
      <vt:variant>
        <vt:i4>0</vt:i4>
      </vt:variant>
      <vt:variant>
        <vt:i4>5</vt:i4>
      </vt:variant>
      <vt:variant>
        <vt:lpwstr/>
      </vt:variant>
      <vt:variant>
        <vt:lpwstr>_Toc104475167</vt:lpwstr>
      </vt:variant>
      <vt:variant>
        <vt:i4>1048627</vt:i4>
      </vt:variant>
      <vt:variant>
        <vt:i4>476</vt:i4>
      </vt:variant>
      <vt:variant>
        <vt:i4>0</vt:i4>
      </vt:variant>
      <vt:variant>
        <vt:i4>5</vt:i4>
      </vt:variant>
      <vt:variant>
        <vt:lpwstr/>
      </vt:variant>
      <vt:variant>
        <vt:lpwstr>_Toc104475166</vt:lpwstr>
      </vt:variant>
      <vt:variant>
        <vt:i4>1048627</vt:i4>
      </vt:variant>
      <vt:variant>
        <vt:i4>470</vt:i4>
      </vt:variant>
      <vt:variant>
        <vt:i4>0</vt:i4>
      </vt:variant>
      <vt:variant>
        <vt:i4>5</vt:i4>
      </vt:variant>
      <vt:variant>
        <vt:lpwstr/>
      </vt:variant>
      <vt:variant>
        <vt:lpwstr>_Toc104475165</vt:lpwstr>
      </vt:variant>
      <vt:variant>
        <vt:i4>1048627</vt:i4>
      </vt:variant>
      <vt:variant>
        <vt:i4>464</vt:i4>
      </vt:variant>
      <vt:variant>
        <vt:i4>0</vt:i4>
      </vt:variant>
      <vt:variant>
        <vt:i4>5</vt:i4>
      </vt:variant>
      <vt:variant>
        <vt:lpwstr/>
      </vt:variant>
      <vt:variant>
        <vt:lpwstr>_Toc104475164</vt:lpwstr>
      </vt:variant>
      <vt:variant>
        <vt:i4>1048627</vt:i4>
      </vt:variant>
      <vt:variant>
        <vt:i4>458</vt:i4>
      </vt:variant>
      <vt:variant>
        <vt:i4>0</vt:i4>
      </vt:variant>
      <vt:variant>
        <vt:i4>5</vt:i4>
      </vt:variant>
      <vt:variant>
        <vt:lpwstr/>
      </vt:variant>
      <vt:variant>
        <vt:lpwstr>_Toc104475163</vt:lpwstr>
      </vt:variant>
      <vt:variant>
        <vt:i4>1048627</vt:i4>
      </vt:variant>
      <vt:variant>
        <vt:i4>452</vt:i4>
      </vt:variant>
      <vt:variant>
        <vt:i4>0</vt:i4>
      </vt:variant>
      <vt:variant>
        <vt:i4>5</vt:i4>
      </vt:variant>
      <vt:variant>
        <vt:lpwstr/>
      </vt:variant>
      <vt:variant>
        <vt:lpwstr>_Toc104475162</vt:lpwstr>
      </vt:variant>
      <vt:variant>
        <vt:i4>1048627</vt:i4>
      </vt:variant>
      <vt:variant>
        <vt:i4>446</vt:i4>
      </vt:variant>
      <vt:variant>
        <vt:i4>0</vt:i4>
      </vt:variant>
      <vt:variant>
        <vt:i4>5</vt:i4>
      </vt:variant>
      <vt:variant>
        <vt:lpwstr/>
      </vt:variant>
      <vt:variant>
        <vt:lpwstr>_Toc104475161</vt:lpwstr>
      </vt:variant>
      <vt:variant>
        <vt:i4>1048627</vt:i4>
      </vt:variant>
      <vt:variant>
        <vt:i4>440</vt:i4>
      </vt:variant>
      <vt:variant>
        <vt:i4>0</vt:i4>
      </vt:variant>
      <vt:variant>
        <vt:i4>5</vt:i4>
      </vt:variant>
      <vt:variant>
        <vt:lpwstr/>
      </vt:variant>
      <vt:variant>
        <vt:lpwstr>_Toc104475160</vt:lpwstr>
      </vt:variant>
      <vt:variant>
        <vt:i4>1245235</vt:i4>
      </vt:variant>
      <vt:variant>
        <vt:i4>434</vt:i4>
      </vt:variant>
      <vt:variant>
        <vt:i4>0</vt:i4>
      </vt:variant>
      <vt:variant>
        <vt:i4>5</vt:i4>
      </vt:variant>
      <vt:variant>
        <vt:lpwstr/>
      </vt:variant>
      <vt:variant>
        <vt:lpwstr>_Toc104475159</vt:lpwstr>
      </vt:variant>
      <vt:variant>
        <vt:i4>1245235</vt:i4>
      </vt:variant>
      <vt:variant>
        <vt:i4>428</vt:i4>
      </vt:variant>
      <vt:variant>
        <vt:i4>0</vt:i4>
      </vt:variant>
      <vt:variant>
        <vt:i4>5</vt:i4>
      </vt:variant>
      <vt:variant>
        <vt:lpwstr/>
      </vt:variant>
      <vt:variant>
        <vt:lpwstr>_Toc104475158</vt:lpwstr>
      </vt:variant>
      <vt:variant>
        <vt:i4>1245235</vt:i4>
      </vt:variant>
      <vt:variant>
        <vt:i4>422</vt:i4>
      </vt:variant>
      <vt:variant>
        <vt:i4>0</vt:i4>
      </vt:variant>
      <vt:variant>
        <vt:i4>5</vt:i4>
      </vt:variant>
      <vt:variant>
        <vt:lpwstr/>
      </vt:variant>
      <vt:variant>
        <vt:lpwstr>_Toc104475157</vt:lpwstr>
      </vt:variant>
      <vt:variant>
        <vt:i4>1245235</vt:i4>
      </vt:variant>
      <vt:variant>
        <vt:i4>416</vt:i4>
      </vt:variant>
      <vt:variant>
        <vt:i4>0</vt:i4>
      </vt:variant>
      <vt:variant>
        <vt:i4>5</vt:i4>
      </vt:variant>
      <vt:variant>
        <vt:lpwstr/>
      </vt:variant>
      <vt:variant>
        <vt:lpwstr>_Toc104475156</vt:lpwstr>
      </vt:variant>
      <vt:variant>
        <vt:i4>1245235</vt:i4>
      </vt:variant>
      <vt:variant>
        <vt:i4>410</vt:i4>
      </vt:variant>
      <vt:variant>
        <vt:i4>0</vt:i4>
      </vt:variant>
      <vt:variant>
        <vt:i4>5</vt:i4>
      </vt:variant>
      <vt:variant>
        <vt:lpwstr/>
      </vt:variant>
      <vt:variant>
        <vt:lpwstr>_Toc104475155</vt:lpwstr>
      </vt:variant>
      <vt:variant>
        <vt:i4>1245235</vt:i4>
      </vt:variant>
      <vt:variant>
        <vt:i4>404</vt:i4>
      </vt:variant>
      <vt:variant>
        <vt:i4>0</vt:i4>
      </vt:variant>
      <vt:variant>
        <vt:i4>5</vt:i4>
      </vt:variant>
      <vt:variant>
        <vt:lpwstr/>
      </vt:variant>
      <vt:variant>
        <vt:lpwstr>_Toc104475154</vt:lpwstr>
      </vt:variant>
      <vt:variant>
        <vt:i4>1245235</vt:i4>
      </vt:variant>
      <vt:variant>
        <vt:i4>398</vt:i4>
      </vt:variant>
      <vt:variant>
        <vt:i4>0</vt:i4>
      </vt:variant>
      <vt:variant>
        <vt:i4>5</vt:i4>
      </vt:variant>
      <vt:variant>
        <vt:lpwstr/>
      </vt:variant>
      <vt:variant>
        <vt:lpwstr>_Toc104475153</vt:lpwstr>
      </vt:variant>
      <vt:variant>
        <vt:i4>1245235</vt:i4>
      </vt:variant>
      <vt:variant>
        <vt:i4>392</vt:i4>
      </vt:variant>
      <vt:variant>
        <vt:i4>0</vt:i4>
      </vt:variant>
      <vt:variant>
        <vt:i4>5</vt:i4>
      </vt:variant>
      <vt:variant>
        <vt:lpwstr/>
      </vt:variant>
      <vt:variant>
        <vt:lpwstr>_Toc104475152</vt:lpwstr>
      </vt:variant>
      <vt:variant>
        <vt:i4>1245235</vt:i4>
      </vt:variant>
      <vt:variant>
        <vt:i4>386</vt:i4>
      </vt:variant>
      <vt:variant>
        <vt:i4>0</vt:i4>
      </vt:variant>
      <vt:variant>
        <vt:i4>5</vt:i4>
      </vt:variant>
      <vt:variant>
        <vt:lpwstr/>
      </vt:variant>
      <vt:variant>
        <vt:lpwstr>_Toc104475151</vt:lpwstr>
      </vt:variant>
      <vt:variant>
        <vt:i4>1245235</vt:i4>
      </vt:variant>
      <vt:variant>
        <vt:i4>380</vt:i4>
      </vt:variant>
      <vt:variant>
        <vt:i4>0</vt:i4>
      </vt:variant>
      <vt:variant>
        <vt:i4>5</vt:i4>
      </vt:variant>
      <vt:variant>
        <vt:lpwstr/>
      </vt:variant>
      <vt:variant>
        <vt:lpwstr>_Toc104475150</vt:lpwstr>
      </vt:variant>
      <vt:variant>
        <vt:i4>1179699</vt:i4>
      </vt:variant>
      <vt:variant>
        <vt:i4>374</vt:i4>
      </vt:variant>
      <vt:variant>
        <vt:i4>0</vt:i4>
      </vt:variant>
      <vt:variant>
        <vt:i4>5</vt:i4>
      </vt:variant>
      <vt:variant>
        <vt:lpwstr/>
      </vt:variant>
      <vt:variant>
        <vt:lpwstr>_Toc104475149</vt:lpwstr>
      </vt:variant>
      <vt:variant>
        <vt:i4>1114170</vt:i4>
      </vt:variant>
      <vt:variant>
        <vt:i4>365</vt:i4>
      </vt:variant>
      <vt:variant>
        <vt:i4>0</vt:i4>
      </vt:variant>
      <vt:variant>
        <vt:i4>5</vt:i4>
      </vt:variant>
      <vt:variant>
        <vt:lpwstr/>
      </vt:variant>
      <vt:variant>
        <vt:lpwstr>_Toc104460922</vt:lpwstr>
      </vt:variant>
      <vt:variant>
        <vt:i4>1114170</vt:i4>
      </vt:variant>
      <vt:variant>
        <vt:i4>359</vt:i4>
      </vt:variant>
      <vt:variant>
        <vt:i4>0</vt:i4>
      </vt:variant>
      <vt:variant>
        <vt:i4>5</vt:i4>
      </vt:variant>
      <vt:variant>
        <vt:lpwstr/>
      </vt:variant>
      <vt:variant>
        <vt:lpwstr>_Toc104460921</vt:lpwstr>
      </vt:variant>
      <vt:variant>
        <vt:i4>1114170</vt:i4>
      </vt:variant>
      <vt:variant>
        <vt:i4>353</vt:i4>
      </vt:variant>
      <vt:variant>
        <vt:i4>0</vt:i4>
      </vt:variant>
      <vt:variant>
        <vt:i4>5</vt:i4>
      </vt:variant>
      <vt:variant>
        <vt:lpwstr/>
      </vt:variant>
      <vt:variant>
        <vt:lpwstr>_Toc104460920</vt:lpwstr>
      </vt:variant>
      <vt:variant>
        <vt:i4>1179706</vt:i4>
      </vt:variant>
      <vt:variant>
        <vt:i4>347</vt:i4>
      </vt:variant>
      <vt:variant>
        <vt:i4>0</vt:i4>
      </vt:variant>
      <vt:variant>
        <vt:i4>5</vt:i4>
      </vt:variant>
      <vt:variant>
        <vt:lpwstr/>
      </vt:variant>
      <vt:variant>
        <vt:lpwstr>_Toc104460919</vt:lpwstr>
      </vt:variant>
      <vt:variant>
        <vt:i4>1179706</vt:i4>
      </vt:variant>
      <vt:variant>
        <vt:i4>341</vt:i4>
      </vt:variant>
      <vt:variant>
        <vt:i4>0</vt:i4>
      </vt:variant>
      <vt:variant>
        <vt:i4>5</vt:i4>
      </vt:variant>
      <vt:variant>
        <vt:lpwstr/>
      </vt:variant>
      <vt:variant>
        <vt:lpwstr>_Toc104460918</vt:lpwstr>
      </vt:variant>
      <vt:variant>
        <vt:i4>1179706</vt:i4>
      </vt:variant>
      <vt:variant>
        <vt:i4>335</vt:i4>
      </vt:variant>
      <vt:variant>
        <vt:i4>0</vt:i4>
      </vt:variant>
      <vt:variant>
        <vt:i4>5</vt:i4>
      </vt:variant>
      <vt:variant>
        <vt:lpwstr/>
      </vt:variant>
      <vt:variant>
        <vt:lpwstr>_Toc104460917</vt:lpwstr>
      </vt:variant>
      <vt:variant>
        <vt:i4>1179706</vt:i4>
      </vt:variant>
      <vt:variant>
        <vt:i4>329</vt:i4>
      </vt:variant>
      <vt:variant>
        <vt:i4>0</vt:i4>
      </vt:variant>
      <vt:variant>
        <vt:i4>5</vt:i4>
      </vt:variant>
      <vt:variant>
        <vt:lpwstr/>
      </vt:variant>
      <vt:variant>
        <vt:lpwstr>_Toc104460916</vt:lpwstr>
      </vt:variant>
      <vt:variant>
        <vt:i4>1179706</vt:i4>
      </vt:variant>
      <vt:variant>
        <vt:i4>323</vt:i4>
      </vt:variant>
      <vt:variant>
        <vt:i4>0</vt:i4>
      </vt:variant>
      <vt:variant>
        <vt:i4>5</vt:i4>
      </vt:variant>
      <vt:variant>
        <vt:lpwstr/>
      </vt:variant>
      <vt:variant>
        <vt:lpwstr>_Toc104460915</vt:lpwstr>
      </vt:variant>
      <vt:variant>
        <vt:i4>1179706</vt:i4>
      </vt:variant>
      <vt:variant>
        <vt:i4>317</vt:i4>
      </vt:variant>
      <vt:variant>
        <vt:i4>0</vt:i4>
      </vt:variant>
      <vt:variant>
        <vt:i4>5</vt:i4>
      </vt:variant>
      <vt:variant>
        <vt:lpwstr/>
      </vt:variant>
      <vt:variant>
        <vt:lpwstr>_Toc104460914</vt:lpwstr>
      </vt:variant>
      <vt:variant>
        <vt:i4>1179706</vt:i4>
      </vt:variant>
      <vt:variant>
        <vt:i4>311</vt:i4>
      </vt:variant>
      <vt:variant>
        <vt:i4>0</vt:i4>
      </vt:variant>
      <vt:variant>
        <vt:i4>5</vt:i4>
      </vt:variant>
      <vt:variant>
        <vt:lpwstr/>
      </vt:variant>
      <vt:variant>
        <vt:lpwstr>_Toc104460913</vt:lpwstr>
      </vt:variant>
      <vt:variant>
        <vt:i4>1179706</vt:i4>
      </vt:variant>
      <vt:variant>
        <vt:i4>305</vt:i4>
      </vt:variant>
      <vt:variant>
        <vt:i4>0</vt:i4>
      </vt:variant>
      <vt:variant>
        <vt:i4>5</vt:i4>
      </vt:variant>
      <vt:variant>
        <vt:lpwstr/>
      </vt:variant>
      <vt:variant>
        <vt:lpwstr>_Toc104460912</vt:lpwstr>
      </vt:variant>
      <vt:variant>
        <vt:i4>1179706</vt:i4>
      </vt:variant>
      <vt:variant>
        <vt:i4>299</vt:i4>
      </vt:variant>
      <vt:variant>
        <vt:i4>0</vt:i4>
      </vt:variant>
      <vt:variant>
        <vt:i4>5</vt:i4>
      </vt:variant>
      <vt:variant>
        <vt:lpwstr/>
      </vt:variant>
      <vt:variant>
        <vt:lpwstr>_Toc104460911</vt:lpwstr>
      </vt:variant>
      <vt:variant>
        <vt:i4>1179706</vt:i4>
      </vt:variant>
      <vt:variant>
        <vt:i4>293</vt:i4>
      </vt:variant>
      <vt:variant>
        <vt:i4>0</vt:i4>
      </vt:variant>
      <vt:variant>
        <vt:i4>5</vt:i4>
      </vt:variant>
      <vt:variant>
        <vt:lpwstr/>
      </vt:variant>
      <vt:variant>
        <vt:lpwstr>_Toc104460910</vt:lpwstr>
      </vt:variant>
      <vt:variant>
        <vt:i4>1245242</vt:i4>
      </vt:variant>
      <vt:variant>
        <vt:i4>287</vt:i4>
      </vt:variant>
      <vt:variant>
        <vt:i4>0</vt:i4>
      </vt:variant>
      <vt:variant>
        <vt:i4>5</vt:i4>
      </vt:variant>
      <vt:variant>
        <vt:lpwstr/>
      </vt:variant>
      <vt:variant>
        <vt:lpwstr>_Toc104460909</vt:lpwstr>
      </vt:variant>
      <vt:variant>
        <vt:i4>1245242</vt:i4>
      </vt:variant>
      <vt:variant>
        <vt:i4>281</vt:i4>
      </vt:variant>
      <vt:variant>
        <vt:i4>0</vt:i4>
      </vt:variant>
      <vt:variant>
        <vt:i4>5</vt:i4>
      </vt:variant>
      <vt:variant>
        <vt:lpwstr/>
      </vt:variant>
      <vt:variant>
        <vt:lpwstr>_Toc104460908</vt:lpwstr>
      </vt:variant>
      <vt:variant>
        <vt:i4>1245242</vt:i4>
      </vt:variant>
      <vt:variant>
        <vt:i4>275</vt:i4>
      </vt:variant>
      <vt:variant>
        <vt:i4>0</vt:i4>
      </vt:variant>
      <vt:variant>
        <vt:i4>5</vt:i4>
      </vt:variant>
      <vt:variant>
        <vt:lpwstr/>
      </vt:variant>
      <vt:variant>
        <vt:lpwstr>_Toc104460907</vt:lpwstr>
      </vt:variant>
      <vt:variant>
        <vt:i4>1245242</vt:i4>
      </vt:variant>
      <vt:variant>
        <vt:i4>269</vt:i4>
      </vt:variant>
      <vt:variant>
        <vt:i4>0</vt:i4>
      </vt:variant>
      <vt:variant>
        <vt:i4>5</vt:i4>
      </vt:variant>
      <vt:variant>
        <vt:lpwstr/>
      </vt:variant>
      <vt:variant>
        <vt:lpwstr>_Toc104460906</vt:lpwstr>
      </vt:variant>
      <vt:variant>
        <vt:i4>1245242</vt:i4>
      </vt:variant>
      <vt:variant>
        <vt:i4>263</vt:i4>
      </vt:variant>
      <vt:variant>
        <vt:i4>0</vt:i4>
      </vt:variant>
      <vt:variant>
        <vt:i4>5</vt:i4>
      </vt:variant>
      <vt:variant>
        <vt:lpwstr/>
      </vt:variant>
      <vt:variant>
        <vt:lpwstr>_Toc104460905</vt:lpwstr>
      </vt:variant>
      <vt:variant>
        <vt:i4>1245242</vt:i4>
      </vt:variant>
      <vt:variant>
        <vt:i4>257</vt:i4>
      </vt:variant>
      <vt:variant>
        <vt:i4>0</vt:i4>
      </vt:variant>
      <vt:variant>
        <vt:i4>5</vt:i4>
      </vt:variant>
      <vt:variant>
        <vt:lpwstr/>
      </vt:variant>
      <vt:variant>
        <vt:lpwstr>_Toc104460904</vt:lpwstr>
      </vt:variant>
      <vt:variant>
        <vt:i4>1245242</vt:i4>
      </vt:variant>
      <vt:variant>
        <vt:i4>251</vt:i4>
      </vt:variant>
      <vt:variant>
        <vt:i4>0</vt:i4>
      </vt:variant>
      <vt:variant>
        <vt:i4>5</vt:i4>
      </vt:variant>
      <vt:variant>
        <vt:lpwstr/>
      </vt:variant>
      <vt:variant>
        <vt:lpwstr>_Toc104460903</vt:lpwstr>
      </vt:variant>
      <vt:variant>
        <vt:i4>1245242</vt:i4>
      </vt:variant>
      <vt:variant>
        <vt:i4>245</vt:i4>
      </vt:variant>
      <vt:variant>
        <vt:i4>0</vt:i4>
      </vt:variant>
      <vt:variant>
        <vt:i4>5</vt:i4>
      </vt:variant>
      <vt:variant>
        <vt:lpwstr/>
      </vt:variant>
      <vt:variant>
        <vt:lpwstr>_Toc104460902</vt:lpwstr>
      </vt:variant>
      <vt:variant>
        <vt:i4>1245242</vt:i4>
      </vt:variant>
      <vt:variant>
        <vt:i4>239</vt:i4>
      </vt:variant>
      <vt:variant>
        <vt:i4>0</vt:i4>
      </vt:variant>
      <vt:variant>
        <vt:i4>5</vt:i4>
      </vt:variant>
      <vt:variant>
        <vt:lpwstr/>
      </vt:variant>
      <vt:variant>
        <vt:lpwstr>_Toc104460901</vt:lpwstr>
      </vt:variant>
      <vt:variant>
        <vt:i4>1245242</vt:i4>
      </vt:variant>
      <vt:variant>
        <vt:i4>233</vt:i4>
      </vt:variant>
      <vt:variant>
        <vt:i4>0</vt:i4>
      </vt:variant>
      <vt:variant>
        <vt:i4>5</vt:i4>
      </vt:variant>
      <vt:variant>
        <vt:lpwstr/>
      </vt:variant>
      <vt:variant>
        <vt:lpwstr>_Toc104460900</vt:lpwstr>
      </vt:variant>
      <vt:variant>
        <vt:i4>1703995</vt:i4>
      </vt:variant>
      <vt:variant>
        <vt:i4>227</vt:i4>
      </vt:variant>
      <vt:variant>
        <vt:i4>0</vt:i4>
      </vt:variant>
      <vt:variant>
        <vt:i4>5</vt:i4>
      </vt:variant>
      <vt:variant>
        <vt:lpwstr/>
      </vt:variant>
      <vt:variant>
        <vt:lpwstr>_Toc104460899</vt:lpwstr>
      </vt:variant>
      <vt:variant>
        <vt:i4>1703995</vt:i4>
      </vt:variant>
      <vt:variant>
        <vt:i4>221</vt:i4>
      </vt:variant>
      <vt:variant>
        <vt:i4>0</vt:i4>
      </vt:variant>
      <vt:variant>
        <vt:i4>5</vt:i4>
      </vt:variant>
      <vt:variant>
        <vt:lpwstr/>
      </vt:variant>
      <vt:variant>
        <vt:lpwstr>_Toc104460898</vt:lpwstr>
      </vt:variant>
      <vt:variant>
        <vt:i4>1703995</vt:i4>
      </vt:variant>
      <vt:variant>
        <vt:i4>215</vt:i4>
      </vt:variant>
      <vt:variant>
        <vt:i4>0</vt:i4>
      </vt:variant>
      <vt:variant>
        <vt:i4>5</vt:i4>
      </vt:variant>
      <vt:variant>
        <vt:lpwstr/>
      </vt:variant>
      <vt:variant>
        <vt:lpwstr>_Toc104460897</vt:lpwstr>
      </vt:variant>
      <vt:variant>
        <vt:i4>1703995</vt:i4>
      </vt:variant>
      <vt:variant>
        <vt:i4>209</vt:i4>
      </vt:variant>
      <vt:variant>
        <vt:i4>0</vt:i4>
      </vt:variant>
      <vt:variant>
        <vt:i4>5</vt:i4>
      </vt:variant>
      <vt:variant>
        <vt:lpwstr/>
      </vt:variant>
      <vt:variant>
        <vt:lpwstr>_Toc104460896</vt:lpwstr>
      </vt:variant>
      <vt:variant>
        <vt:i4>1703995</vt:i4>
      </vt:variant>
      <vt:variant>
        <vt:i4>203</vt:i4>
      </vt:variant>
      <vt:variant>
        <vt:i4>0</vt:i4>
      </vt:variant>
      <vt:variant>
        <vt:i4>5</vt:i4>
      </vt:variant>
      <vt:variant>
        <vt:lpwstr/>
      </vt:variant>
      <vt:variant>
        <vt:lpwstr>_Toc104460895</vt:lpwstr>
      </vt:variant>
      <vt:variant>
        <vt:i4>1703995</vt:i4>
      </vt:variant>
      <vt:variant>
        <vt:i4>197</vt:i4>
      </vt:variant>
      <vt:variant>
        <vt:i4>0</vt:i4>
      </vt:variant>
      <vt:variant>
        <vt:i4>5</vt:i4>
      </vt:variant>
      <vt:variant>
        <vt:lpwstr/>
      </vt:variant>
      <vt:variant>
        <vt:lpwstr>_Toc104460894</vt:lpwstr>
      </vt:variant>
      <vt:variant>
        <vt:i4>1703995</vt:i4>
      </vt:variant>
      <vt:variant>
        <vt:i4>191</vt:i4>
      </vt:variant>
      <vt:variant>
        <vt:i4>0</vt:i4>
      </vt:variant>
      <vt:variant>
        <vt:i4>5</vt:i4>
      </vt:variant>
      <vt:variant>
        <vt:lpwstr/>
      </vt:variant>
      <vt:variant>
        <vt:lpwstr>_Toc104460893</vt:lpwstr>
      </vt:variant>
      <vt:variant>
        <vt:i4>1703995</vt:i4>
      </vt:variant>
      <vt:variant>
        <vt:i4>185</vt:i4>
      </vt:variant>
      <vt:variant>
        <vt:i4>0</vt:i4>
      </vt:variant>
      <vt:variant>
        <vt:i4>5</vt:i4>
      </vt:variant>
      <vt:variant>
        <vt:lpwstr/>
      </vt:variant>
      <vt:variant>
        <vt:lpwstr>_Toc104460892</vt:lpwstr>
      </vt:variant>
      <vt:variant>
        <vt:i4>1703995</vt:i4>
      </vt:variant>
      <vt:variant>
        <vt:i4>179</vt:i4>
      </vt:variant>
      <vt:variant>
        <vt:i4>0</vt:i4>
      </vt:variant>
      <vt:variant>
        <vt:i4>5</vt:i4>
      </vt:variant>
      <vt:variant>
        <vt:lpwstr/>
      </vt:variant>
      <vt:variant>
        <vt:lpwstr>_Toc104460891</vt:lpwstr>
      </vt:variant>
      <vt:variant>
        <vt:i4>1703995</vt:i4>
      </vt:variant>
      <vt:variant>
        <vt:i4>173</vt:i4>
      </vt:variant>
      <vt:variant>
        <vt:i4>0</vt:i4>
      </vt:variant>
      <vt:variant>
        <vt:i4>5</vt:i4>
      </vt:variant>
      <vt:variant>
        <vt:lpwstr/>
      </vt:variant>
      <vt:variant>
        <vt:lpwstr>_Toc104460890</vt:lpwstr>
      </vt:variant>
      <vt:variant>
        <vt:i4>1769531</vt:i4>
      </vt:variant>
      <vt:variant>
        <vt:i4>167</vt:i4>
      </vt:variant>
      <vt:variant>
        <vt:i4>0</vt:i4>
      </vt:variant>
      <vt:variant>
        <vt:i4>5</vt:i4>
      </vt:variant>
      <vt:variant>
        <vt:lpwstr/>
      </vt:variant>
      <vt:variant>
        <vt:lpwstr>_Toc104460889</vt:lpwstr>
      </vt:variant>
      <vt:variant>
        <vt:i4>1769531</vt:i4>
      </vt:variant>
      <vt:variant>
        <vt:i4>161</vt:i4>
      </vt:variant>
      <vt:variant>
        <vt:i4>0</vt:i4>
      </vt:variant>
      <vt:variant>
        <vt:i4>5</vt:i4>
      </vt:variant>
      <vt:variant>
        <vt:lpwstr/>
      </vt:variant>
      <vt:variant>
        <vt:lpwstr>_Toc104460888</vt:lpwstr>
      </vt:variant>
      <vt:variant>
        <vt:i4>1769531</vt:i4>
      </vt:variant>
      <vt:variant>
        <vt:i4>155</vt:i4>
      </vt:variant>
      <vt:variant>
        <vt:i4>0</vt:i4>
      </vt:variant>
      <vt:variant>
        <vt:i4>5</vt:i4>
      </vt:variant>
      <vt:variant>
        <vt:lpwstr/>
      </vt:variant>
      <vt:variant>
        <vt:lpwstr>_Toc104460887</vt:lpwstr>
      </vt:variant>
      <vt:variant>
        <vt:i4>1769531</vt:i4>
      </vt:variant>
      <vt:variant>
        <vt:i4>149</vt:i4>
      </vt:variant>
      <vt:variant>
        <vt:i4>0</vt:i4>
      </vt:variant>
      <vt:variant>
        <vt:i4>5</vt:i4>
      </vt:variant>
      <vt:variant>
        <vt:lpwstr/>
      </vt:variant>
      <vt:variant>
        <vt:lpwstr>_Toc104460886</vt:lpwstr>
      </vt:variant>
      <vt:variant>
        <vt:i4>1769531</vt:i4>
      </vt:variant>
      <vt:variant>
        <vt:i4>143</vt:i4>
      </vt:variant>
      <vt:variant>
        <vt:i4>0</vt:i4>
      </vt:variant>
      <vt:variant>
        <vt:i4>5</vt:i4>
      </vt:variant>
      <vt:variant>
        <vt:lpwstr/>
      </vt:variant>
      <vt:variant>
        <vt:lpwstr>_Toc104460885</vt:lpwstr>
      </vt:variant>
      <vt:variant>
        <vt:i4>1769531</vt:i4>
      </vt:variant>
      <vt:variant>
        <vt:i4>137</vt:i4>
      </vt:variant>
      <vt:variant>
        <vt:i4>0</vt:i4>
      </vt:variant>
      <vt:variant>
        <vt:i4>5</vt:i4>
      </vt:variant>
      <vt:variant>
        <vt:lpwstr/>
      </vt:variant>
      <vt:variant>
        <vt:lpwstr>_Toc104460884</vt:lpwstr>
      </vt:variant>
      <vt:variant>
        <vt:i4>1769531</vt:i4>
      </vt:variant>
      <vt:variant>
        <vt:i4>131</vt:i4>
      </vt:variant>
      <vt:variant>
        <vt:i4>0</vt:i4>
      </vt:variant>
      <vt:variant>
        <vt:i4>5</vt:i4>
      </vt:variant>
      <vt:variant>
        <vt:lpwstr/>
      </vt:variant>
      <vt:variant>
        <vt:lpwstr>_Toc104460883</vt:lpwstr>
      </vt:variant>
      <vt:variant>
        <vt:i4>1769531</vt:i4>
      </vt:variant>
      <vt:variant>
        <vt:i4>125</vt:i4>
      </vt:variant>
      <vt:variant>
        <vt:i4>0</vt:i4>
      </vt:variant>
      <vt:variant>
        <vt:i4>5</vt:i4>
      </vt:variant>
      <vt:variant>
        <vt:lpwstr/>
      </vt:variant>
      <vt:variant>
        <vt:lpwstr>_Toc104460882</vt:lpwstr>
      </vt:variant>
      <vt:variant>
        <vt:i4>1769531</vt:i4>
      </vt:variant>
      <vt:variant>
        <vt:i4>119</vt:i4>
      </vt:variant>
      <vt:variant>
        <vt:i4>0</vt:i4>
      </vt:variant>
      <vt:variant>
        <vt:i4>5</vt:i4>
      </vt:variant>
      <vt:variant>
        <vt:lpwstr/>
      </vt:variant>
      <vt:variant>
        <vt:lpwstr>_Toc104460881</vt:lpwstr>
      </vt:variant>
      <vt:variant>
        <vt:i4>1769531</vt:i4>
      </vt:variant>
      <vt:variant>
        <vt:i4>113</vt:i4>
      </vt:variant>
      <vt:variant>
        <vt:i4>0</vt:i4>
      </vt:variant>
      <vt:variant>
        <vt:i4>5</vt:i4>
      </vt:variant>
      <vt:variant>
        <vt:lpwstr/>
      </vt:variant>
      <vt:variant>
        <vt:lpwstr>_Toc104460880</vt:lpwstr>
      </vt:variant>
      <vt:variant>
        <vt:i4>1310779</vt:i4>
      </vt:variant>
      <vt:variant>
        <vt:i4>107</vt:i4>
      </vt:variant>
      <vt:variant>
        <vt:i4>0</vt:i4>
      </vt:variant>
      <vt:variant>
        <vt:i4>5</vt:i4>
      </vt:variant>
      <vt:variant>
        <vt:lpwstr/>
      </vt:variant>
      <vt:variant>
        <vt:lpwstr>_Toc104460879</vt:lpwstr>
      </vt:variant>
      <vt:variant>
        <vt:i4>1310779</vt:i4>
      </vt:variant>
      <vt:variant>
        <vt:i4>101</vt:i4>
      </vt:variant>
      <vt:variant>
        <vt:i4>0</vt:i4>
      </vt:variant>
      <vt:variant>
        <vt:i4>5</vt:i4>
      </vt:variant>
      <vt:variant>
        <vt:lpwstr/>
      </vt:variant>
      <vt:variant>
        <vt:lpwstr>_Toc104460878</vt:lpwstr>
      </vt:variant>
      <vt:variant>
        <vt:i4>1310779</vt:i4>
      </vt:variant>
      <vt:variant>
        <vt:i4>95</vt:i4>
      </vt:variant>
      <vt:variant>
        <vt:i4>0</vt:i4>
      </vt:variant>
      <vt:variant>
        <vt:i4>5</vt:i4>
      </vt:variant>
      <vt:variant>
        <vt:lpwstr/>
      </vt:variant>
      <vt:variant>
        <vt:lpwstr>_Toc104460877</vt:lpwstr>
      </vt:variant>
      <vt:variant>
        <vt:i4>1310779</vt:i4>
      </vt:variant>
      <vt:variant>
        <vt:i4>89</vt:i4>
      </vt:variant>
      <vt:variant>
        <vt:i4>0</vt:i4>
      </vt:variant>
      <vt:variant>
        <vt:i4>5</vt:i4>
      </vt:variant>
      <vt:variant>
        <vt:lpwstr/>
      </vt:variant>
      <vt:variant>
        <vt:lpwstr>_Toc104460876</vt:lpwstr>
      </vt:variant>
      <vt:variant>
        <vt:i4>1310779</vt:i4>
      </vt:variant>
      <vt:variant>
        <vt:i4>83</vt:i4>
      </vt:variant>
      <vt:variant>
        <vt:i4>0</vt:i4>
      </vt:variant>
      <vt:variant>
        <vt:i4>5</vt:i4>
      </vt:variant>
      <vt:variant>
        <vt:lpwstr/>
      </vt:variant>
      <vt:variant>
        <vt:lpwstr>_Toc104460875</vt:lpwstr>
      </vt:variant>
      <vt:variant>
        <vt:i4>1310779</vt:i4>
      </vt:variant>
      <vt:variant>
        <vt:i4>77</vt:i4>
      </vt:variant>
      <vt:variant>
        <vt:i4>0</vt:i4>
      </vt:variant>
      <vt:variant>
        <vt:i4>5</vt:i4>
      </vt:variant>
      <vt:variant>
        <vt:lpwstr/>
      </vt:variant>
      <vt:variant>
        <vt:lpwstr>_Toc104460874</vt:lpwstr>
      </vt:variant>
      <vt:variant>
        <vt:i4>1310779</vt:i4>
      </vt:variant>
      <vt:variant>
        <vt:i4>71</vt:i4>
      </vt:variant>
      <vt:variant>
        <vt:i4>0</vt:i4>
      </vt:variant>
      <vt:variant>
        <vt:i4>5</vt:i4>
      </vt:variant>
      <vt:variant>
        <vt:lpwstr/>
      </vt:variant>
      <vt:variant>
        <vt:lpwstr>_Toc104460873</vt:lpwstr>
      </vt:variant>
      <vt:variant>
        <vt:i4>1310779</vt:i4>
      </vt:variant>
      <vt:variant>
        <vt:i4>65</vt:i4>
      </vt:variant>
      <vt:variant>
        <vt:i4>0</vt:i4>
      </vt:variant>
      <vt:variant>
        <vt:i4>5</vt:i4>
      </vt:variant>
      <vt:variant>
        <vt:lpwstr/>
      </vt:variant>
      <vt:variant>
        <vt:lpwstr>_Toc104460872</vt:lpwstr>
      </vt:variant>
      <vt:variant>
        <vt:i4>1310779</vt:i4>
      </vt:variant>
      <vt:variant>
        <vt:i4>59</vt:i4>
      </vt:variant>
      <vt:variant>
        <vt:i4>0</vt:i4>
      </vt:variant>
      <vt:variant>
        <vt:i4>5</vt:i4>
      </vt:variant>
      <vt:variant>
        <vt:lpwstr/>
      </vt:variant>
      <vt:variant>
        <vt:lpwstr>_Toc104460871</vt:lpwstr>
      </vt:variant>
      <vt:variant>
        <vt:i4>1310779</vt:i4>
      </vt:variant>
      <vt:variant>
        <vt:i4>53</vt:i4>
      </vt:variant>
      <vt:variant>
        <vt:i4>0</vt:i4>
      </vt:variant>
      <vt:variant>
        <vt:i4>5</vt:i4>
      </vt:variant>
      <vt:variant>
        <vt:lpwstr/>
      </vt:variant>
      <vt:variant>
        <vt:lpwstr>_Toc104460870</vt:lpwstr>
      </vt:variant>
      <vt:variant>
        <vt:i4>1376315</vt:i4>
      </vt:variant>
      <vt:variant>
        <vt:i4>47</vt:i4>
      </vt:variant>
      <vt:variant>
        <vt:i4>0</vt:i4>
      </vt:variant>
      <vt:variant>
        <vt:i4>5</vt:i4>
      </vt:variant>
      <vt:variant>
        <vt:lpwstr/>
      </vt:variant>
      <vt:variant>
        <vt:lpwstr>_Toc104460869</vt:lpwstr>
      </vt:variant>
      <vt:variant>
        <vt:i4>1376315</vt:i4>
      </vt:variant>
      <vt:variant>
        <vt:i4>41</vt:i4>
      </vt:variant>
      <vt:variant>
        <vt:i4>0</vt:i4>
      </vt:variant>
      <vt:variant>
        <vt:i4>5</vt:i4>
      </vt:variant>
      <vt:variant>
        <vt:lpwstr/>
      </vt:variant>
      <vt:variant>
        <vt:lpwstr>_Toc104460868</vt:lpwstr>
      </vt:variant>
      <vt:variant>
        <vt:i4>1376315</vt:i4>
      </vt:variant>
      <vt:variant>
        <vt:i4>35</vt:i4>
      </vt:variant>
      <vt:variant>
        <vt:i4>0</vt:i4>
      </vt:variant>
      <vt:variant>
        <vt:i4>5</vt:i4>
      </vt:variant>
      <vt:variant>
        <vt:lpwstr/>
      </vt:variant>
      <vt:variant>
        <vt:lpwstr>_Toc104460867</vt:lpwstr>
      </vt:variant>
      <vt:variant>
        <vt:i4>1376315</vt:i4>
      </vt:variant>
      <vt:variant>
        <vt:i4>29</vt:i4>
      </vt:variant>
      <vt:variant>
        <vt:i4>0</vt:i4>
      </vt:variant>
      <vt:variant>
        <vt:i4>5</vt:i4>
      </vt:variant>
      <vt:variant>
        <vt:lpwstr/>
      </vt:variant>
      <vt:variant>
        <vt:lpwstr>_Toc104460866</vt:lpwstr>
      </vt:variant>
      <vt:variant>
        <vt:i4>1376315</vt:i4>
      </vt:variant>
      <vt:variant>
        <vt:i4>23</vt:i4>
      </vt:variant>
      <vt:variant>
        <vt:i4>0</vt:i4>
      </vt:variant>
      <vt:variant>
        <vt:i4>5</vt:i4>
      </vt:variant>
      <vt:variant>
        <vt:lpwstr/>
      </vt:variant>
      <vt:variant>
        <vt:lpwstr>_Toc104460865</vt:lpwstr>
      </vt:variant>
      <vt:variant>
        <vt:i4>1376315</vt:i4>
      </vt:variant>
      <vt:variant>
        <vt:i4>17</vt:i4>
      </vt:variant>
      <vt:variant>
        <vt:i4>0</vt:i4>
      </vt:variant>
      <vt:variant>
        <vt:i4>5</vt:i4>
      </vt:variant>
      <vt:variant>
        <vt:lpwstr/>
      </vt:variant>
      <vt:variant>
        <vt:lpwstr>_Toc104460864</vt:lpwstr>
      </vt:variant>
      <vt:variant>
        <vt:i4>1376302</vt:i4>
      </vt:variant>
      <vt:variant>
        <vt:i4>12</vt:i4>
      </vt:variant>
      <vt:variant>
        <vt:i4>0</vt:i4>
      </vt:variant>
      <vt:variant>
        <vt:i4>5</vt:i4>
      </vt:variant>
      <vt:variant>
        <vt:lpwstr>mailto:DIGIT-OSPO@ec.europa.eu</vt:lpwstr>
      </vt:variant>
      <vt:variant>
        <vt:lpwstr/>
      </vt:variant>
      <vt:variant>
        <vt:i4>5308424</vt:i4>
      </vt:variant>
      <vt:variant>
        <vt:i4>9</vt:i4>
      </vt:variant>
      <vt:variant>
        <vt:i4>0</vt:i4>
      </vt:variant>
      <vt:variant>
        <vt:i4>5</vt:i4>
      </vt:variant>
      <vt:variant>
        <vt:lpwstr>https://creativecommons.org/licenses/by/4.0/</vt:lpwstr>
      </vt:variant>
      <vt:variant>
        <vt:lpwstr/>
      </vt:variant>
      <vt:variant>
        <vt:i4>524355</vt:i4>
      </vt:variant>
      <vt:variant>
        <vt:i4>6</vt:i4>
      </vt:variant>
      <vt:variant>
        <vt:i4>0</vt:i4>
      </vt:variant>
      <vt:variant>
        <vt:i4>5</vt:i4>
      </vt:variant>
      <vt:variant>
        <vt:lpwstr>https://eur-lex.europa.eu/legal-content/EN/TXT/?uri=CELEX:32011D0833</vt:lpwstr>
      </vt:variant>
      <vt:variant>
        <vt:lpwstr/>
      </vt:variant>
      <vt:variant>
        <vt:i4>1507406</vt:i4>
      </vt:variant>
      <vt:variant>
        <vt:i4>3</vt:i4>
      </vt:variant>
      <vt:variant>
        <vt:i4>0</vt:i4>
      </vt:variant>
      <vt:variant>
        <vt:i4>5</vt:i4>
      </vt:variant>
      <vt:variant>
        <vt:lpwstr>http://www.europa.eu/</vt:lpwstr>
      </vt:variant>
      <vt:variant>
        <vt:lpwstr/>
      </vt:variant>
      <vt:variant>
        <vt:i4>1638493</vt:i4>
      </vt:variant>
      <vt:variant>
        <vt:i4>0</vt:i4>
      </vt:variant>
      <vt:variant>
        <vt:i4>0</vt:i4>
      </vt:variant>
      <vt:variant>
        <vt:i4>5</vt:i4>
      </vt:variant>
      <vt:variant>
        <vt:lpwstr>https://www2.deloitte.com/be/en.html</vt:lpwstr>
      </vt:variant>
      <vt:variant>
        <vt:lpwstr/>
      </vt:variant>
      <vt:variant>
        <vt:i4>4849681</vt:i4>
      </vt:variant>
      <vt:variant>
        <vt:i4>18</vt:i4>
      </vt:variant>
      <vt:variant>
        <vt:i4>0</vt:i4>
      </vt:variant>
      <vt:variant>
        <vt:i4>5</vt:i4>
      </vt:variant>
      <vt:variant>
        <vt:lpwstr>https://www.enisa.europa.eu/</vt:lpwstr>
      </vt:variant>
      <vt:variant>
        <vt:lpwstr/>
      </vt:variant>
      <vt:variant>
        <vt:i4>1966145</vt:i4>
      </vt:variant>
      <vt:variant>
        <vt:i4>15</vt:i4>
      </vt:variant>
      <vt:variant>
        <vt:i4>0</vt:i4>
      </vt:variant>
      <vt:variant>
        <vt:i4>5</vt:i4>
      </vt:variant>
      <vt:variant>
        <vt:lpwstr>https://deps.dev/pypi/m2crypto/0.38.0/dependents</vt:lpwstr>
      </vt:variant>
      <vt:variant>
        <vt:lpwstr/>
      </vt:variant>
      <vt:variant>
        <vt:i4>7077940</vt:i4>
      </vt:variant>
      <vt:variant>
        <vt:i4>12</vt:i4>
      </vt:variant>
      <vt:variant>
        <vt:i4>0</vt:i4>
      </vt:variant>
      <vt:variant>
        <vt:i4>5</vt:i4>
      </vt:variant>
      <vt:variant>
        <vt:lpwstr>https://daniel.haxx.se/blog/2021/11/18/free-apple-support/</vt:lpwstr>
      </vt:variant>
      <vt:variant>
        <vt:lpwstr/>
      </vt:variant>
      <vt:variant>
        <vt:i4>5570638</vt:i4>
      </vt:variant>
      <vt:variant>
        <vt:i4>9</vt:i4>
      </vt:variant>
      <vt:variant>
        <vt:i4>0</vt:i4>
      </vt:variant>
      <vt:variant>
        <vt:i4>5</vt:i4>
      </vt:variant>
      <vt:variant>
        <vt:lpwstr>https://daniel.haxx.se/blog/2022/01/17/enforcing-the-pyramid-of-open-source/</vt:lpwstr>
      </vt:variant>
      <vt:variant>
        <vt:lpwstr/>
      </vt:variant>
      <vt:variant>
        <vt:i4>6291471</vt:i4>
      </vt:variant>
      <vt:variant>
        <vt:i4>6</vt:i4>
      </vt:variant>
      <vt:variant>
        <vt:i4>0</vt:i4>
      </vt:variant>
      <vt:variant>
        <vt:i4>5</vt:i4>
      </vt:variant>
      <vt:variant>
        <vt:lpwstr>https://en.wikipedia.org/wiki/Bus_factor</vt:lpwstr>
      </vt:variant>
      <vt:variant>
        <vt:lpwstr/>
      </vt:variant>
      <vt:variant>
        <vt:i4>7602223</vt:i4>
      </vt:variant>
      <vt:variant>
        <vt:i4>3</vt:i4>
      </vt:variant>
      <vt:variant>
        <vt:i4>0</vt:i4>
      </vt:variant>
      <vt:variant>
        <vt:i4>5</vt:i4>
      </vt:variant>
      <vt:variant>
        <vt:lpwstr>https://opensource.org/osd</vt:lpwstr>
      </vt:variant>
      <vt:variant>
        <vt:lpwstr/>
      </vt:variant>
      <vt:variant>
        <vt:i4>4718664</vt:i4>
      </vt:variant>
      <vt:variant>
        <vt:i4>0</vt:i4>
      </vt:variant>
      <vt:variant>
        <vt:i4>0</vt:i4>
      </vt:variant>
      <vt:variant>
        <vt:i4>5</vt:i4>
      </vt:variant>
      <vt:variant>
        <vt:lpwstr>https://www.fsf.org/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D01.01 Quality Management Plan</dc:title>
  <dc:subject>Specific Contract n° 000623 “FOSSEPS Pilot Project - WP2: Create an inventory of the EU's most critical open source software” under Framework Contract n° DI/07624 - ABCIV Lot3</dc:subject>
  <dc:creator>Cioffi, Anita;Deloitte QA;Kris Zerafa</dc:creator>
  <cp:keywords/>
  <dc:description/>
  <cp:lastModifiedBy>ARORA Saranjit Singh (DIGIT-EXT)</cp:lastModifiedBy>
  <cp:revision>15</cp:revision>
  <cp:lastPrinted>2022-08-02T14:14:00Z</cp:lastPrinted>
  <dcterms:created xsi:type="dcterms:W3CDTF">2022-05-30T12:55:00Z</dcterms:created>
  <dcterms:modified xsi:type="dcterms:W3CDTF">2022-08-02T14:19:00Z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Approved by">
    <vt:lpwstr> </vt:lpwstr>
  </property>
  <property fmtid="{D5CDD505-2E9C-101B-9397-08002B2CF9AE}" pid="4" name="AuthorTT">
    <vt:lpwstr>MARASLIS Athanasios</vt:lpwstr>
  </property>
  <property fmtid="{D5CDD505-2E9C-101B-9397-08002B2CF9AE}" pid="5" name="Company">
    <vt:lpwstr>European Commission</vt:lpwstr>
  </property>
  <property fmtid="{D5CDD505-2E9C-101B-9397-08002B2CF9AE}" pid="6" name="ContentTypeId">
    <vt:lpwstr>0x01010016F9F499147FC54391A05AC5082DB465</vt:lpwstr>
  </property>
  <property fmtid="{D5CDD505-2E9C-101B-9397-08002B2CF9AE}" pid="7" name="Created using">
    <vt:lpwstr>EL 4.1XL XL [20040326]</vt:lpwstr>
  </property>
  <property fmtid="{D5CDD505-2E9C-101B-9397-08002B2CF9AE}" pid="8" name="DocID_EU">
    <vt:lpwstr> </vt:lpwstr>
  </property>
  <property fmtid="{D5CDD505-2E9C-101B-9397-08002B2CF9AE}" pid="9" name="DocSecurity">
    <vt:i4>4</vt:i4>
  </property>
  <property fmtid="{D5CDD505-2E9C-101B-9397-08002B2CF9AE}" pid="10" name="Document Date">
    <vt:filetime>2007-11-19T23:00:00Z</vt:filetime>
  </property>
  <property fmtid="{D5CDD505-2E9C-101B-9397-08002B2CF9AE}" pid="11" name="ELDocType">
    <vt:lpwstr>tech.dot</vt:lpwstr>
  </property>
  <property fmtid="{D5CDD505-2E9C-101B-9397-08002B2CF9AE}" pid="12" name="EL_Author">
    <vt:lpwstr>MARASLIS Athanasios (DIGIT-EXT)</vt:lpwstr>
  </property>
  <property fmtid="{D5CDD505-2E9C-101B-9397-08002B2CF9AE}" pid="13" name="EL_Language">
    <vt:lpwstr>EN</vt:lpwstr>
  </property>
  <property fmtid="{D5CDD505-2E9C-101B-9397-08002B2CF9AE}" pid="14" name="EurolookVersion">
    <vt:lpwstr>4.1</vt:lpwstr>
  </property>
  <property fmtid="{D5CDD505-2E9C-101B-9397-08002B2CF9AE}" pid="15" name="Formatting">
    <vt:lpwstr>4.1</vt:lpwstr>
  </property>
  <property fmtid="{D5CDD505-2E9C-101B-9397-08002B2CF9AE}" pid="16" name="HyperlinksChanged">
    <vt:bool>false</vt:bool>
  </property>
  <property fmtid="{D5CDD505-2E9C-101B-9397-08002B2CF9AE}" pid="17" name="Language">
    <vt:lpwstr>EN</vt:lpwstr>
  </property>
  <property fmtid="{D5CDD505-2E9C-101B-9397-08002B2CF9AE}" pid="18" name="Last edited using">
    <vt:lpwstr>EL 4.6 Build 50000</vt:lpwstr>
  </property>
  <property fmtid="{D5CDD505-2E9C-101B-9397-08002B2CF9AE}" pid="19" name="LinksUpToDate">
    <vt:bool>false</vt:bool>
  </property>
  <property fmtid="{D5CDD505-2E9C-101B-9397-08002B2CF9AE}" pid="20" name="MSIP_Label_ea60d57e-af5b-4752-ac57-3e4f28ca11dc_ActionId">
    <vt:lpwstr>0153cfc2-5b47-4cf4-b34f-5b07095e66c8</vt:lpwstr>
  </property>
  <property fmtid="{D5CDD505-2E9C-101B-9397-08002B2CF9AE}" pid="21" name="MSIP_Label_ea60d57e-af5b-4752-ac57-3e4f28ca11dc_ContentBits">
    <vt:lpwstr>0</vt:lpwstr>
  </property>
  <property fmtid="{D5CDD505-2E9C-101B-9397-08002B2CF9AE}" pid="22" name="MSIP_Label_ea60d57e-af5b-4752-ac57-3e4f28ca11dc_Enabled">
    <vt:lpwstr>true</vt:lpwstr>
  </property>
  <property fmtid="{D5CDD505-2E9C-101B-9397-08002B2CF9AE}" pid="23" name="MSIP_Label_ea60d57e-af5b-4752-ac57-3e4f28ca11dc_Method">
    <vt:lpwstr>Standard</vt:lpwstr>
  </property>
  <property fmtid="{D5CDD505-2E9C-101B-9397-08002B2CF9AE}" pid="24" name="MSIP_Label_ea60d57e-af5b-4752-ac57-3e4f28ca11dc_Name">
    <vt:lpwstr>ea60d57e-af5b-4752-ac57-3e4f28ca11dc</vt:lpwstr>
  </property>
  <property fmtid="{D5CDD505-2E9C-101B-9397-08002B2CF9AE}" pid="25" name="MSIP_Label_ea60d57e-af5b-4752-ac57-3e4f28ca11dc_SetDate">
    <vt:lpwstr>2021-12-10T18:06:27Z</vt:lpwstr>
  </property>
  <property fmtid="{D5CDD505-2E9C-101B-9397-08002B2CF9AE}" pid="26" name="MSIP_Label_ea60d57e-af5b-4752-ac57-3e4f28ca11dc_SiteId">
    <vt:lpwstr>36da45f1-dd2c-4d1f-af13-5abe46b99921</vt:lpwstr>
  </property>
  <property fmtid="{D5CDD505-2E9C-101B-9397-08002B2CF9AE}" pid="27" name="PresentationFormat">
    <vt:lpwstr>Microsoft Word 11.0</vt:lpwstr>
  </property>
  <property fmtid="{D5CDD505-2E9C-101B-9397-08002B2CF9AE}" pid="28" name="Public">
    <vt:lpwstr> </vt:lpwstr>
  </property>
  <property fmtid="{D5CDD505-2E9C-101B-9397-08002B2CF9AE}" pid="29" name="Publisher">
    <vt:lpwstr> </vt:lpwstr>
  </property>
  <property fmtid="{D5CDD505-2E9C-101B-9397-08002B2CF9AE}" pid="30" name="Reference Number">
    <vt:lpwstr> </vt:lpwstr>
  </property>
  <property fmtid="{D5CDD505-2E9C-101B-9397-08002B2CF9AE}" pid="31" name="Revised by">
    <vt:lpwstr> </vt:lpwstr>
  </property>
  <property fmtid="{D5CDD505-2E9C-101B-9397-08002B2CF9AE}" pid="32" name="Revision">
    <vt:i4>0</vt:i4>
  </property>
  <property fmtid="{D5CDD505-2E9C-101B-9397-08002B2CF9AE}" pid="33" name="ScaleCrop">
    <vt:bool>false</vt:bool>
  </property>
  <property fmtid="{D5CDD505-2E9C-101B-9397-08002B2CF9AE}" pid="34" name="ShareDoc">
    <vt:bool>false</vt:bool>
  </property>
  <property fmtid="{D5CDD505-2E9C-101B-9397-08002B2CF9AE}" pid="35" name="TaxKeyword">
    <vt:lpwstr/>
  </property>
  <property fmtid="{D5CDD505-2E9C-101B-9397-08002B2CF9AE}" pid="36" name="TemplateVersion">
    <vt:lpwstr>4.1.5.13</vt:lpwstr>
  </property>
  <property fmtid="{D5CDD505-2E9C-101B-9397-08002B2CF9AE}" pid="37" name="Type">
    <vt:lpwstr>Eurolook Technic &amp; Quality</vt:lpwstr>
  </property>
  <property fmtid="{D5CDD505-2E9C-101B-9397-08002B2CF9AE}" pid="38" name="Version">
    <vt:i4>0</vt:i4>
  </property>
  <property fmtid="{D5CDD505-2E9C-101B-9397-08002B2CF9AE}" pid="39" name="WSDocumentType">
    <vt:lpwstr/>
  </property>
  <property fmtid="{D5CDD505-2E9C-101B-9397-08002B2CF9AE}" pid="40" name="category">
    <vt:lpwstr>Internal</vt:lpwstr>
  </property>
  <property fmtid="{D5CDD505-2E9C-101B-9397-08002B2CF9AE}" pid="41" name="contentStatus">
    <vt:lpwstr>1.2</vt:lpwstr>
  </property>
  <property fmtid="{D5CDD505-2E9C-101B-9397-08002B2CF9AE}" pid="42" name="elHist">
    <vt:i4>2</vt:i4>
  </property>
  <property fmtid="{D5CDD505-2E9C-101B-9397-08002B2CF9AE}" pid="43" name="elPPublic">
    <vt:i4>1</vt:i4>
  </property>
  <property fmtid="{D5CDD505-2E9C-101B-9397-08002B2CF9AE}" pid="44" name="elPRefNum">
    <vt:i4>1</vt:i4>
  </property>
  <property fmtid="{D5CDD505-2E9C-101B-9397-08002B2CF9AE}" pid="45" name="elTOC">
    <vt:i4>2</vt:i4>
  </property>
</Properties>
</file>